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555555"/>
                <w:sz w:val="20"/>
                <w:szCs w:val="20"/>
              </w:rPr>
              <w:t xml:space="preserve">To:</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All Team Members — Micurato Development Team</w:t>
            </w:r>
          </w:p>
        </w:tc>
      </w:tr>
      <w:tr>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555555"/>
                <w:sz w:val="20"/>
                <w:szCs w:val="20"/>
              </w:rPr>
              <w:t xml:space="preserve">From:</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Noor Khan, Project Manager</w:t>
            </w:r>
          </w:p>
        </w:tc>
      </w:tr>
      <w:tr>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555555"/>
                <w:sz w:val="20"/>
                <w:szCs w:val="20"/>
              </w:rPr>
              <w:t xml:space="preserve">Date:</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12 June 2026</w:t>
            </w:r>
          </w:p>
        </w:tc>
      </w:tr>
      <w:tr>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555555"/>
                <w:sz w:val="20"/>
                <w:szCs w:val="20"/>
              </w:rPr>
              <w:t xml:space="preserve">Subject:</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Action Required: Jira Process Standards — Mandatory Fields, Story Points &amp; Dashboard</w:t>
            </w:r>
          </w:p>
        </w:tc>
      </w:tr>
    </w:tbl>
    <w:p>
      <w:pPr>
        <w:spacing w:after="160" w:before="200"/>
      </w:pPr>
    </w:p>
    <w:p>
      <w:pPr>
        <w:spacing w:after="80" w:before="80"/>
      </w:pPr>
      <w:r>
        <w:rPr>
          <w:rFonts w:ascii="Arial" w:cs="Arial" w:eastAsia="Arial" w:hAnsi="Arial"/>
          <w:b w:val="false"/>
          <w:bCs w:val="false"/>
          <w:color w:val="333333"/>
          <w:sz w:val="20"/>
          <w:szCs w:val="20"/>
        </w:rPr>
        <w:t xml:space="preserve">Hi Team,</w:t>
      </w:r>
    </w:p>
    <w:p>
      <w:pPr>
        <w:spacing w:after="80" w:before="80"/>
      </w:pPr>
    </w:p>
    <w:p>
      <w:pPr>
        <w:spacing w:after="80" w:before="80"/>
      </w:pPr>
      <w:r>
        <w:rPr>
          <w:rFonts w:ascii="Arial" w:cs="Arial" w:eastAsia="Arial" w:hAnsi="Arial"/>
          <w:b w:val="false"/>
          <w:bCs w:val="false"/>
          <w:color w:val="333333"/>
          <w:sz w:val="20"/>
          <w:szCs w:val="20"/>
        </w:rPr>
        <w:t xml:space="preserve">As we scale our delivery process, we are standardising how we use Jira across all projects. This document outlines the mandatory practices every team member must follow when creating and updating tickets. Consistent Jira hygiene directly improves sprint visibility, individual accountability, and delivery tracking for leadership.</w:t>
      </w:r>
    </w:p>
    <w:p>
      <w:pPr>
        <w:spacing w:after="80" w:before="80"/>
      </w:pPr>
      <w:r>
        <w:rPr>
          <w:rFonts w:ascii="Arial" w:cs="Arial" w:eastAsia="Arial" w:hAnsi="Arial"/>
          <w:b w:val="false"/>
          <w:bCs w:val="false"/>
          <w:color w:val="333333"/>
          <w:sz w:val="20"/>
          <w:szCs w:val="20"/>
        </w:rPr>
        <w:t xml:space="preserve">Please read this carefully and apply these standards starting from your next sprint.</w:t>
      </w:r>
    </w:p>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1.  Your Sprint Dashboard</w:t>
      </w:r>
    </w:p>
    <w:p>
      <w:pPr>
        <w:spacing w:after="60" w:before="60"/>
      </w:pPr>
    </w:p>
    <w:p>
      <w:pPr>
        <w:spacing w:after="80" w:before="80"/>
      </w:pPr>
      <w:r>
        <w:rPr>
          <w:rFonts w:ascii="Arial" w:cs="Arial" w:eastAsia="Arial" w:hAnsi="Arial"/>
          <w:b w:val="false"/>
          <w:bCs w:val="false"/>
          <w:color w:val="333333"/>
          <w:sz w:val="20"/>
          <w:szCs w:val="20"/>
        </w:rPr>
        <w:t xml:space="preserve">All team members and managers should bookmark and regularly check the following dashboard for a live view of sprint progress, individual workloads, and project status: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2CC" w:sz="4"/>
              <w:left w:val="single" w:color="0052CC" w:sz="12"/>
              <w:bottom w:val="single" w:color="0052CC" w:sz="4"/>
              <w:right w:val="single" w:color="0052CC" w:sz="4"/>
            </w:tcBorders>
            <w:shd w:fill="D6E4F0" w:val="clear"/>
            <w:tcMar>
              <w:top w:type="dxa" w:w="120"/>
              <w:left w:type="dxa" w:w="180"/>
              <w:bottom w:type="dxa" w:w="120"/>
              <w:right w:type="dxa" w:w="180"/>
            </w:tcMar>
          </w:tcPr>
          <w:p>
            <w:pPr>
              <w:spacing w:after="40" w:before="40"/>
            </w:pPr>
            <w:r>
              <w:rPr>
                <w:rFonts w:ascii="Arial" w:cs="Arial" w:eastAsia="Arial" w:hAnsi="Arial"/>
                <w:b/>
                <w:bCs/>
                <w:color w:val="1A1A2E"/>
                <w:sz w:val="20"/>
                <w:szCs w:val="20"/>
              </w:rPr>
              <w:t xml:space="preserve">Team Sprint Dashboard</w:t>
            </w:r>
          </w:p>
          <w:p>
            <w:pPr>
              <w:spacing w:after="40" w:before="40"/>
            </w:pPr>
            <w:r>
              <w:rPr>
                <w:rFonts w:ascii="Arial" w:cs="Arial" w:eastAsia="Arial" w:hAnsi="Arial"/>
                <w:b w:val="false"/>
                <w:bCs w:val="false"/>
                <w:color w:val="0052CC"/>
                <w:sz w:val="20"/>
                <w:szCs w:val="20"/>
              </w:rPr>
              <w:t xml:space="preserve">https://micurato.atlassian.net/jira/dashboards/10001?maximized=12561</w:t>
            </w:r>
          </w:p>
          <w:p>
            <w:pPr>
              <w:spacing w:after="40" w:before="40"/>
            </w:pPr>
            <w:r>
              <w:rPr>
                <w:rFonts w:ascii="Arial" w:cs="Arial" w:eastAsia="Arial" w:hAnsi="Arial"/>
                <w:b w:val="false"/>
                <w:bCs w:val="false"/>
                <w:color w:val="555555"/>
                <w:sz w:val="20"/>
                <w:szCs w:val="20"/>
              </w:rPr>
              <w:t xml:space="preserve">Refresh this page at the start and end of each working day to keep it current.</w:t>
            </w:r>
          </w:p>
        </w:tc>
      </w:tr>
    </w:tbl>
    <w:p>
      <w:pPr>
        <w:spacing w:after="80" w:before="120"/>
      </w:pPr>
    </w:p>
    <w:p>
      <w:pPr>
        <w:pBdr>
          <w:bottom w:val="single" w:color="0052CC" w:sz="4" w:space="4"/>
        </w:pBdr>
        <w:spacing w:after="120" w:before="320"/>
      </w:pPr>
      <w:r>
        <w:rPr>
          <w:rFonts w:ascii="Arial" w:cs="Arial" w:eastAsia="Arial" w:hAnsi="Arial"/>
          <w:b/>
          <w:bCs/>
          <w:color w:val="1E4D8C"/>
          <w:sz w:val="26"/>
          <w:szCs w:val="26"/>
        </w:rPr>
        <w:t xml:space="preserve">2.  Issue Hierarchy</w:t>
      </w:r>
    </w:p>
    <w:p>
      <w:pPr>
        <w:spacing w:after="60" w:before="60"/>
      </w:pPr>
    </w:p>
    <w:p>
      <w:pPr>
        <w:spacing w:after="80" w:before="80"/>
      </w:pPr>
      <w:r>
        <w:rPr>
          <w:rFonts w:ascii="Arial" w:cs="Arial" w:eastAsia="Arial" w:hAnsi="Arial"/>
          <w:b w:val="false"/>
          <w:bCs w:val="false"/>
          <w:color w:val="333333"/>
          <w:sz w:val="20"/>
          <w:szCs w:val="20"/>
        </w:rPr>
        <w:t xml:space="preserve">All work must follow this three-level hierarchy:</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6554C0"/>
                <w:sz w:val="20"/>
                <w:szCs w:val="20"/>
              </w:rPr>
              <w:t xml:space="preserve">EPIC</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Large feature or initiative spanning multiple sprints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52CC"/>
                <w:sz w:val="20"/>
                <w:szCs w:val="20"/>
              </w:rPr>
              <w:t xml:space="preserve">Story</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 deliverable feature or requirement, completed in one sprint</w:t>
            </w:r>
          </w:p>
        </w:tc>
      </w:tr>
      <w:tr>
        <w:tc>
          <w:tcPr>
            <w:tcW w:type="dxa" w:w="2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875A"/>
                <w:sz w:val="20"/>
                <w:szCs w:val="20"/>
              </w:rPr>
              <w:t xml:space="preserve">Task (FE / BE / QA)</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Specific implementation task under a Story — one per discipline</w:t>
            </w:r>
          </w:p>
        </w:tc>
      </w:tr>
    </w:tbl>
    <w:p>
      <w:pPr>
        <w:spacing w:after="80" w:before="120"/>
      </w:pPr>
    </w:p>
    <w:p>
      <w:pPr>
        <w:spacing w:after="80" w:before="80"/>
      </w:pPr>
      <w:r>
        <w:rPr>
          <w:rFonts w:ascii="Arial" w:cs="Arial" w:eastAsia="Arial" w:hAnsi="Arial"/>
          <w:b/>
          <w:bCs/>
          <w:color w:val="333333"/>
          <w:sz w:val="20"/>
          <w:szCs w:val="20"/>
        </w:rPr>
        <w:t xml:space="preserve">Every Story must have exactly three child Tasks before it moves to In Progress:</w:t>
      </w:r>
    </w:p>
    <w:p>
      <w:pPr>
        <w:pStyle w:val="ListParagraph"/>
        <w:numPr>
          <w:ilvl w:val="0"/>
          <w:numId w:val="2"/>
        </w:numPr>
        <w:spacing w:after="60" w:before="60"/>
      </w:pPr>
      <w:r>
        <w:rPr>
          <w:rFonts w:ascii="Arial" w:cs="Arial" w:eastAsia="Arial" w:hAnsi="Arial"/>
          <w:b w:val="false"/>
          <w:bCs w:val="false"/>
          <w:color w:val="333333"/>
          <w:sz w:val="20"/>
          <w:szCs w:val="20"/>
        </w:rPr>
        <w:t xml:space="preserve">FE Task — assigned to the Frontend developer</w:t>
      </w:r>
    </w:p>
    <w:p>
      <w:pPr>
        <w:pStyle w:val="ListParagraph"/>
        <w:numPr>
          <w:ilvl w:val="0"/>
          <w:numId w:val="2"/>
        </w:numPr>
        <w:spacing w:after="60" w:before="60"/>
      </w:pPr>
      <w:r>
        <w:rPr>
          <w:rFonts w:ascii="Arial" w:cs="Arial" w:eastAsia="Arial" w:hAnsi="Arial"/>
          <w:b w:val="false"/>
          <w:bCs w:val="false"/>
          <w:color w:val="333333"/>
          <w:sz w:val="20"/>
          <w:szCs w:val="20"/>
        </w:rPr>
        <w:t xml:space="preserve">BE Task — assigned to the Backend developer</w:t>
      </w:r>
    </w:p>
    <w:p>
      <w:pPr>
        <w:pStyle w:val="ListParagraph"/>
        <w:numPr>
          <w:ilvl w:val="0"/>
          <w:numId w:val="2"/>
        </w:numPr>
        <w:spacing w:after="60" w:before="60"/>
      </w:pPr>
      <w:r>
        <w:rPr>
          <w:rFonts w:ascii="Arial" w:cs="Arial" w:eastAsia="Arial" w:hAnsi="Arial"/>
          <w:b w:val="false"/>
          <w:bCs w:val="false"/>
          <w:color w:val="333333"/>
          <w:sz w:val="20"/>
          <w:szCs w:val="20"/>
        </w:rPr>
        <w:t xml:space="preserve">QA Task — assigned to the QA engineer</w:t>
      </w:r>
    </w:p>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3.  Story Points Standard</w:t>
      </w:r>
    </w:p>
    <w:p>
      <w:pPr>
        <w:spacing w:after="60" w:before="60"/>
      </w:pPr>
    </w:p>
    <w:p>
      <w:pPr>
        <w:spacing w:after="80" w:before="80"/>
      </w:pPr>
      <w:r>
        <w:rPr>
          <w:rFonts w:ascii="Arial" w:cs="Arial" w:eastAsia="Arial" w:hAnsi="Arial"/>
          <w:b w:val="false"/>
          <w:bCs w:val="false"/>
          <w:color w:val="333333"/>
          <w:sz w:val="20"/>
          <w:szCs w:val="20"/>
        </w:rPr>
        <w:t xml:space="preserve">Story points represent time effort. Our scale is simple: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Story Points</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Effort</w:t>
            </w:r>
          </w:p>
        </w:tc>
        <w:tc>
          <w:tcPr>
            <w:tcW w:type="dxa" w:w="43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 When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0.5</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Half day</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Small task, minor fix, quick review</w:t>
            </w:r>
          </w:p>
        </w:tc>
      </w:tr>
      <w:tr>
        <w:tc>
          <w:tcPr>
            <w:tcW w:type="dxa" w:w="2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 full day</w:t>
            </w:r>
          </w:p>
        </w:tc>
        <w:tc>
          <w:tcPr>
            <w:tcW w:type="dxa" w:w="43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Standard task with clear scope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 days</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Moderate complexity or unknowns</w:t>
            </w:r>
          </w:p>
        </w:tc>
      </w:tr>
      <w:tr>
        <w:tc>
          <w:tcPr>
            <w:tcW w:type="dxa" w:w="2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 days</w:t>
            </w:r>
          </w:p>
        </w:tc>
        <w:tc>
          <w:tcPr>
            <w:tcW w:type="dxa" w:w="43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Complex work requiring research</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 week</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Should be broken into smaller stories</w:t>
            </w:r>
          </w:p>
        </w:tc>
      </w:tr>
    </w:tbl>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B00" w:sz="4"/>
              <w:left w:val="single" w:color="FF8B00" w:sz="12"/>
              <w:bottom w:val="single" w:color="FF8B00" w:sz="4"/>
              <w:right w:val="single" w:color="FF8B00" w:sz="4"/>
            </w:tcBorders>
            <w:shd w:fill="FFFBE6" w:val="clear"/>
            <w:tcMar>
              <w:top w:type="dxa" w:w="120"/>
              <w:left w:type="dxa" w:w="180"/>
              <w:bottom w:type="dxa" w:w="120"/>
              <w:right w:type="dxa" w:w="180"/>
            </w:tcMar>
          </w:tcPr>
          <w:p>
            <w:pPr>
              <w:spacing w:after="40" w:before="40"/>
            </w:pPr>
            <w:r>
              <w:rPr>
                <w:rFonts w:ascii="Arial" w:cs="Arial" w:eastAsia="Arial" w:hAnsi="Arial"/>
                <w:b/>
                <w:bCs/>
                <w:color w:val="7A4100"/>
                <w:sz w:val="20"/>
                <w:szCs w:val="20"/>
              </w:rPr>
              <w:t xml:space="preserve">Rule: Any Story with more than 5 SP total must be broken into two or more Stories before sprint planning.</w:t>
            </w:r>
          </w:p>
        </w:tc>
      </w:tr>
    </w:tbl>
    <w:p>
      <w:pPr>
        <w:spacing w:after="60" w:before="80"/>
      </w:pPr>
    </w:p>
    <w:p>
      <w:pPr>
        <w:spacing w:after="80" w:before="80"/>
      </w:pPr>
      <w:r>
        <w:rPr>
          <w:rFonts w:ascii="Arial" w:cs="Arial" w:eastAsia="Arial" w:hAnsi="Arial"/>
          <w:b w:val="false"/>
          <w:bCs w:val="false"/>
          <w:color w:val="333333"/>
          <w:sz w:val="20"/>
          <w:szCs w:val="20"/>
        </w:rPr>
        <w:t xml:space="preserve">Story points are set at the Task level. The parent Story SP = sum of all child task SPs.</w:t>
      </w:r>
    </w:p>
    <w:p>
      <w:pPr>
        <w:pStyle w:val="ListParagraph"/>
        <w:numPr>
          <w:ilvl w:val="0"/>
          <w:numId w:val="3"/>
        </w:numPr>
        <w:spacing w:after="40" w:before="40"/>
      </w:pPr>
      <w:r>
        <w:rPr>
          <w:rFonts w:ascii="Arial" w:cs="Arial" w:eastAsia="Arial" w:hAnsi="Arial"/>
          <w:color w:val="555555"/>
          <w:sz w:val="20"/>
          <w:szCs w:val="20"/>
        </w:rPr>
        <w:t xml:space="preserve">Example: FE Task (1 SP) + BE Task (1 SP) + QA Task (0.5 SP) = Story (2.5 SP)</w:t>
      </w:r>
    </w:p>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4.  Mandatory Fields</w:t>
      </w:r>
    </w:p>
    <w:p>
      <w:pPr>
        <w:spacing w:after="60" w:before="60"/>
      </w:pPr>
    </w:p>
    <w:p>
      <w:pPr>
        <w:spacing w:after="80" w:before="80"/>
      </w:pPr>
      <w:r>
        <w:rPr>
          <w:rFonts w:ascii="Arial" w:cs="Arial" w:eastAsia="Arial" w:hAnsi="Arial"/>
          <w:b w:val="false"/>
          <w:bCs w:val="false"/>
          <w:color w:val="333333"/>
          <w:sz w:val="20"/>
          <w:szCs w:val="20"/>
        </w:rPr>
        <w:t xml:space="preserve">Tickets without these fields will be returned during sprint planning and will NOT be counted as sprint deliverables.</w:t>
      </w:r>
    </w:p>
    <w:p>
      <w:pPr>
        <w:spacing w:after="80" w:before="100"/>
      </w:pPr>
    </w:p>
    <w:p>
      <w:pPr>
        <w:spacing w:after="60" w:before="80"/>
      </w:pPr>
      <w:r>
        <w:rPr>
          <w:rFonts w:ascii="Arial" w:cs="Arial" w:eastAsia="Arial" w:hAnsi="Arial"/>
          <w:b/>
          <w:bCs/>
          <w:color w:val="1E4D8C"/>
          <w:sz w:val="22"/>
          <w:szCs w:val="22"/>
        </w:rPr>
        <w:t xml:space="preserve">4a.  Story —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Required Value</w:t>
            </w:r>
          </w:p>
        </w:tc>
        <w:tc>
          <w:tcPr>
            <w:tcW w:type="dxa" w:w="3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Summary / Title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Clear, descriptive title</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Searchability and sprint planning</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Epic Link</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Must be linked to an EPIC</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Tracks feature-level progress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Assignee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Named team member</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Clear ownership</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Story Points</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Sum of child task SPs</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Sprint velocity measurement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Start Date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Planned start date</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Delivery timeline tracking</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Due Date</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Expected completion date</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Deadline visibility for managers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Priority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High / Medium / Low</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Helps triage and sequencing</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Sprint</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Active sprint name</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Sprint board visibility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Description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Acceptance criteria</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Defines what Done looks like</w:t>
            </w:r>
          </w:p>
        </w:tc>
      </w:tr>
    </w:tbl>
    <w:p>
      <w:pPr>
        <w:spacing w:after="80" w:before="120"/>
      </w:pPr>
    </w:p>
    <w:p>
      <w:pPr>
        <w:spacing w:after="60" w:before="80"/>
      </w:pPr>
      <w:r>
        <w:rPr>
          <w:rFonts w:ascii="Arial" w:cs="Arial" w:eastAsia="Arial" w:hAnsi="Arial"/>
          <w:b/>
          <w:bCs/>
          <w:color w:val="1E4D8C"/>
          <w:sz w:val="22"/>
          <w:szCs w:val="22"/>
        </w:rPr>
        <w:t xml:space="preserve">4b.  Task (FE / BE / QA) —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Required Value</w:t>
            </w:r>
          </w:p>
        </w:tc>
        <w:tc>
          <w:tcPr>
            <w:tcW w:type="dxa" w:w="3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Summary / Title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[FE] / [BE] / [QA] prefix + title</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Easy identification of task type</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Parent Story</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Linked to parent Story</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Rollup tracking to Story level</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Assignee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Named developer / QA</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Individual velocity tracking</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Story Points</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0.5 / 1 / 2 / 3</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Individual effort tracking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Start Date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Planned start date</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Timeline dependency visibility</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Due Date</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Expected completion date</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Sprint burndown accuracy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Updated daily</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Dashboard and sprint tracking</w:t>
            </w:r>
          </w:p>
        </w:tc>
      </w:tr>
    </w:tbl>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5.  Status Workflow — Update Every Day</w:t>
      </w:r>
    </w:p>
    <w:p>
      <w:pPr>
        <w:spacing w:after="60" w:before="60"/>
      </w:pPr>
    </w:p>
    <w:p>
      <w:pPr>
        <w:spacing w:after="80" w:before="80"/>
      </w:pPr>
      <w:r>
        <w:rPr>
          <w:rFonts w:ascii="Arial" w:cs="Arial" w:eastAsia="Arial" w:hAnsi="Arial"/>
          <w:b w:val="false"/>
          <w:bCs w:val="false"/>
          <w:color w:val="333333"/>
          <w:sz w:val="20"/>
          <w:szCs w:val="20"/>
        </w:rPr>
        <w:t xml:space="preserve">Status must reflect your actual progress. Never leave a ticket on an old status for more than 24 hours.</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
        <w:gridCol w:w="3120"/>
        <w:gridCol w:w="2760"/>
      </w:tblGrid>
      <w:tr>
        <w:tc>
          <w:tcPr>
            <w:tcW w:type="dxa" w:w="312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3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Move To</w:t>
            </w:r>
          </w:p>
        </w:tc>
        <w:tc>
          <w:tcPr>
            <w:tcW w:type="dxa" w:w="27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When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555555"/>
                <w:sz w:val="20"/>
                <w:szCs w:val="20"/>
              </w:rPr>
              <w:t xml:space="preserve">To Do</w:t>
            </w:r>
          </w:p>
        </w:tc>
        <w:tc>
          <w:tcPr>
            <w:tcW w:type="dxa" w:w="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52CC"/>
                <w:sz w:val="20"/>
                <w:szCs w:val="20"/>
              </w:rPr>
              <w:t xml:space="preserve">In Progress</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you start working on it</w:t>
            </w:r>
          </w:p>
        </w:tc>
      </w:tr>
      <w:tr>
        <w:tc>
          <w:tcPr>
            <w:tcW w:type="dxa" w:w="312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52CC"/>
                <w:sz w:val="20"/>
                <w:szCs w:val="20"/>
              </w:rPr>
              <w:t xml:space="preserve">In Progress / Dev in Progress</w:t>
            </w:r>
          </w:p>
        </w:tc>
        <w:tc>
          <w:tcPr>
            <w:tcW w:type="dxa" w:w="3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403294"/>
                <w:sz w:val="20"/>
                <w:szCs w:val="20"/>
              </w:rPr>
              <w:t xml:space="preserve">In Code Review</w:t>
            </w:r>
          </w:p>
        </w:tc>
        <w:tc>
          <w:tcPr>
            <w:tcW w:type="dxa" w:w="27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 raised, awaiting review</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3294"/>
                <w:sz w:val="20"/>
                <w:szCs w:val="20"/>
              </w:rPr>
              <w:t xml:space="preserve">In Code Review</w:t>
            </w:r>
          </w:p>
        </w:tc>
        <w:tc>
          <w:tcPr>
            <w:tcW w:type="dxa" w:w="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7A4100"/>
                <w:sz w:val="20"/>
                <w:szCs w:val="20"/>
              </w:rPr>
              <w:t xml:space="preserve">Ready for QA</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Code reviewed and merged</w:t>
            </w:r>
          </w:p>
        </w:tc>
      </w:tr>
      <w:tr>
        <w:tc>
          <w:tcPr>
            <w:tcW w:type="dxa" w:w="312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7A4100"/>
                <w:sz w:val="20"/>
                <w:szCs w:val="20"/>
              </w:rPr>
              <w:t xml:space="preserve">Ready for QA</w:t>
            </w:r>
          </w:p>
        </w:tc>
        <w:tc>
          <w:tcPr>
            <w:tcW w:type="dxa" w:w="3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6644"/>
                <w:sz w:val="20"/>
                <w:szCs w:val="20"/>
              </w:rPr>
              <w:t xml:space="preserve">Verification Passed</w:t>
            </w:r>
          </w:p>
        </w:tc>
        <w:tc>
          <w:tcPr>
            <w:tcW w:type="dxa" w:w="27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QA testing passed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6644"/>
                <w:sz w:val="20"/>
                <w:szCs w:val="20"/>
              </w:rPr>
              <w:t xml:space="preserve">Verification Passed</w:t>
            </w:r>
          </w:p>
        </w:tc>
        <w:tc>
          <w:tcPr>
            <w:tcW w:type="dxa" w:w="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6644"/>
                <w:sz w:val="20"/>
                <w:szCs w:val="20"/>
              </w:rPr>
              <w:t xml:space="preserve">Done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Deployed and confirmed live</w:t>
            </w:r>
          </w:p>
        </w:tc>
      </w:tr>
    </w:tbl>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350B" w:sz="4"/>
              <w:left w:val="single" w:color="DE350B" w:sz="12"/>
              <w:bottom w:val="single" w:color="DE350B" w:sz="4"/>
              <w:right w:val="single" w:color="DE350B" w:sz="4"/>
            </w:tcBorders>
            <w:shd w:fill="FFEAEA" w:val="clear"/>
            <w:tcMar>
              <w:top w:type="dxa" w:w="120"/>
              <w:left w:type="dxa" w:w="180"/>
              <w:bottom w:type="dxa" w:w="120"/>
              <w:right w:type="dxa" w:w="180"/>
            </w:tcMar>
          </w:tcPr>
          <w:p>
            <w:pPr>
              <w:spacing w:after="40" w:before="40"/>
            </w:pPr>
            <w:r>
              <w:rPr>
                <w:rFonts w:ascii="Arial" w:cs="Arial" w:eastAsia="Arial" w:hAnsi="Arial"/>
                <w:b/>
                <w:bCs/>
                <w:color w:val="BF2600"/>
                <w:sz w:val="20"/>
                <w:szCs w:val="20"/>
              </w:rPr>
              <w:t xml:space="preserve">If you are blocked at any stage:</w:t>
            </w:r>
          </w:p>
          <w:p>
            <w:pPr>
              <w:spacing w:after="40" w:before="40"/>
            </w:pPr>
            <w:r>
              <w:rPr>
                <w:rFonts w:ascii="Arial" w:cs="Arial" w:eastAsia="Arial" w:hAnsi="Arial"/>
                <w:b w:val="false"/>
                <w:bCs w:val="false"/>
                <w:color w:val="BF2600"/>
                <w:sz w:val="20"/>
                <w:szCs w:val="20"/>
              </w:rPr>
              <w:t xml:space="preserve">  1. Move the ticket to On Hold</w:t>
            </w:r>
          </w:p>
          <w:p>
            <w:pPr>
              <w:spacing w:after="40" w:before="40"/>
            </w:pPr>
            <w:r>
              <w:rPr>
                <w:rFonts w:ascii="Arial" w:cs="Arial" w:eastAsia="Arial" w:hAnsi="Arial"/>
                <w:b w:val="false"/>
                <w:bCs w:val="false"/>
                <w:color w:val="BF2600"/>
                <w:sz w:val="20"/>
                <w:szCs w:val="20"/>
              </w:rPr>
              <w:t xml:space="preserve">  2. Add a comment tagging the blocker (@person or linked ticket)</w:t>
            </w:r>
          </w:p>
          <w:p>
            <w:pPr>
              <w:spacing w:after="40" w:before="40"/>
            </w:pPr>
            <w:r>
              <w:rPr>
                <w:rFonts w:ascii="Arial" w:cs="Arial" w:eastAsia="Arial" w:hAnsi="Arial"/>
                <w:b w:val="false"/>
                <w:bCs w:val="false"/>
                <w:color w:val="BF2600"/>
                <w:sz w:val="20"/>
                <w:szCs w:val="20"/>
              </w:rPr>
              <w:t xml:space="preserve">  3. Notify your manager immediately — do not wait for standup</w:t>
            </w:r>
          </w:p>
        </w:tc>
      </w:tr>
    </w:tbl>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6.  Definition of Ready &amp; Definition of Done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100" w:before="60"/>
            </w:pPr>
            <w:r>
              <w:rPr>
                <w:rFonts w:ascii="Arial" w:cs="Arial" w:eastAsia="Arial" w:hAnsi="Arial"/>
                <w:b/>
                <w:bCs/>
                <w:color w:val="1E4D8C"/>
                <w:sz w:val="22"/>
                <w:szCs w:val="22"/>
              </w:rPr>
              <w:t xml:space="preserve">Definition of Ready (Before Starting)</w:t>
            </w:r>
          </w:p>
          <w:p>
            <w:pPr>
              <w:pStyle w:val="ListParagraph"/>
              <w:numPr>
                <w:ilvl w:val="0"/>
                <w:numId w:val="2"/>
              </w:numPr>
              <w:spacing w:after="40" w:before="40"/>
            </w:pPr>
            <w:r>
              <w:rPr>
                <w:rFonts w:ascii="Arial" w:cs="Arial" w:eastAsia="Arial" w:hAnsi="Arial"/>
                <w:color w:val="333333"/>
                <w:sz w:val="20"/>
                <w:szCs w:val="20"/>
              </w:rPr>
              <w:t xml:space="preserve">All mandatory fields filled in</w:t>
            </w:r>
          </w:p>
          <w:p>
            <w:pPr>
              <w:pStyle w:val="ListParagraph"/>
              <w:numPr>
                <w:ilvl w:val="0"/>
                <w:numId w:val="2"/>
              </w:numPr>
              <w:spacing w:after="40" w:before="40"/>
            </w:pPr>
            <w:r>
              <w:rPr>
                <w:rFonts w:ascii="Arial" w:cs="Arial" w:eastAsia="Arial" w:hAnsi="Arial"/>
                <w:color w:val="333333"/>
                <w:sz w:val="20"/>
                <w:szCs w:val="20"/>
              </w:rPr>
              <w:t xml:space="preserve">Story has FE, BE, and QA tasks created</w:t>
            </w:r>
          </w:p>
          <w:p>
            <w:pPr>
              <w:pStyle w:val="ListParagraph"/>
              <w:numPr>
                <w:ilvl w:val="0"/>
                <w:numId w:val="2"/>
              </w:numPr>
              <w:spacing w:after="40" w:before="40"/>
            </w:pPr>
            <w:r>
              <w:rPr>
                <w:rFonts w:ascii="Arial" w:cs="Arial" w:eastAsia="Arial" w:hAnsi="Arial"/>
                <w:color w:val="333333"/>
                <w:sz w:val="20"/>
                <w:szCs w:val="20"/>
              </w:rPr>
              <w:t xml:space="preserve">Story Points assigned on all tasks</w:t>
            </w:r>
          </w:p>
          <w:p>
            <w:pPr>
              <w:pStyle w:val="ListParagraph"/>
              <w:numPr>
                <w:ilvl w:val="0"/>
                <w:numId w:val="2"/>
              </w:numPr>
              <w:spacing w:after="40" w:before="40"/>
            </w:pPr>
            <w:r>
              <w:rPr>
                <w:rFonts w:ascii="Arial" w:cs="Arial" w:eastAsia="Arial" w:hAnsi="Arial"/>
                <w:color w:val="333333"/>
                <w:sz w:val="20"/>
                <w:szCs w:val="20"/>
              </w:rPr>
              <w:t xml:space="preserve">Acceptance criteria written in Description</w:t>
            </w:r>
          </w:p>
          <w:p>
            <w:pPr>
              <w:pStyle w:val="ListParagraph"/>
              <w:numPr>
                <w:ilvl w:val="0"/>
                <w:numId w:val="2"/>
              </w:numPr>
              <w:spacing w:after="40" w:before="40"/>
            </w:pPr>
            <w:r>
              <w:rPr>
                <w:rFonts w:ascii="Arial" w:cs="Arial" w:eastAsia="Arial" w:hAnsi="Arial"/>
                <w:color w:val="333333"/>
                <w:sz w:val="20"/>
                <w:szCs w:val="20"/>
              </w:rPr>
              <w:t xml:space="preserve">Start Date and Due Date set</w:t>
            </w:r>
          </w:p>
          <w:p>
            <w:pPr>
              <w:pStyle w:val="ListParagraph"/>
              <w:numPr>
                <w:ilvl w:val="0"/>
                <w:numId w:val="2"/>
              </w:numPr>
              <w:spacing w:after="40" w:before="40"/>
            </w:pPr>
            <w:r>
              <w:rPr>
                <w:rFonts w:ascii="Arial" w:cs="Arial" w:eastAsia="Arial" w:hAnsi="Arial"/>
                <w:color w:val="333333"/>
                <w:sz w:val="20"/>
                <w:szCs w:val="20"/>
              </w:rPr>
              <w:t xml:space="preserve">Epic Link attached</w:t>
            </w:r>
          </w:p>
        </w:tc>
        <w:tc>
          <w:tcPr>
            <w:tcW w:type="dxa" w:w="468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pPr>
              <w:spacing w:after="100" w:before="60"/>
            </w:pPr>
            <w:r>
              <w:rPr>
                <w:rFonts w:ascii="Arial" w:cs="Arial" w:eastAsia="Arial" w:hAnsi="Arial"/>
                <w:b/>
                <w:bCs/>
                <w:color w:val="006644"/>
                <w:sz w:val="22"/>
                <w:szCs w:val="22"/>
              </w:rPr>
              <w:t xml:space="preserve">Definition of Done (Before Closing)</w:t>
            </w:r>
          </w:p>
          <w:p>
            <w:pPr>
              <w:pStyle w:val="ListParagraph"/>
              <w:numPr>
                <w:ilvl w:val="0"/>
                <w:numId w:val="2"/>
              </w:numPr>
              <w:spacing w:after="40" w:before="40"/>
            </w:pPr>
            <w:r>
              <w:rPr>
                <w:rFonts w:ascii="Arial" w:cs="Arial" w:eastAsia="Arial" w:hAnsi="Arial"/>
                <w:color w:val="333333"/>
                <w:sz w:val="20"/>
                <w:szCs w:val="20"/>
              </w:rPr>
              <w:t xml:space="preserve">All sub-tasks are closed</w:t>
            </w:r>
          </w:p>
          <w:p>
            <w:pPr>
              <w:pStyle w:val="ListParagraph"/>
              <w:numPr>
                <w:ilvl w:val="0"/>
                <w:numId w:val="2"/>
              </w:numPr>
              <w:spacing w:after="40" w:before="40"/>
            </w:pPr>
            <w:r>
              <w:rPr>
                <w:rFonts w:ascii="Arial" w:cs="Arial" w:eastAsia="Arial" w:hAnsi="Arial"/>
                <w:color w:val="333333"/>
                <w:sz w:val="20"/>
                <w:szCs w:val="20"/>
              </w:rPr>
              <w:t xml:space="preserve">Code reviewed and merged</w:t>
            </w:r>
          </w:p>
          <w:p>
            <w:pPr>
              <w:pStyle w:val="ListParagraph"/>
              <w:numPr>
                <w:ilvl w:val="0"/>
                <w:numId w:val="2"/>
              </w:numPr>
              <w:spacing w:after="40" w:before="40"/>
            </w:pPr>
            <w:r>
              <w:rPr>
                <w:rFonts w:ascii="Arial" w:cs="Arial" w:eastAsia="Arial" w:hAnsi="Arial"/>
                <w:color w:val="333333"/>
                <w:sz w:val="20"/>
                <w:szCs w:val="20"/>
              </w:rPr>
              <w:t xml:space="preserve">QA Verification Passed</w:t>
            </w:r>
          </w:p>
          <w:p>
            <w:pPr>
              <w:pStyle w:val="ListParagraph"/>
              <w:numPr>
                <w:ilvl w:val="0"/>
                <w:numId w:val="2"/>
              </w:numPr>
              <w:spacing w:after="40" w:before="40"/>
            </w:pPr>
            <w:r>
              <w:rPr>
                <w:rFonts w:ascii="Arial" w:cs="Arial" w:eastAsia="Arial" w:hAnsi="Arial"/>
                <w:color w:val="333333"/>
                <w:sz w:val="20"/>
                <w:szCs w:val="20"/>
              </w:rPr>
              <w:t xml:space="preserve">Closing comment added (what was delivered)</w:t>
            </w:r>
          </w:p>
          <w:p>
            <w:pPr>
              <w:pStyle w:val="ListParagraph"/>
              <w:numPr>
                <w:ilvl w:val="0"/>
                <w:numId w:val="2"/>
              </w:numPr>
              <w:spacing w:after="40" w:before="40"/>
            </w:pPr>
            <w:r>
              <w:rPr>
                <w:rFonts w:ascii="Arial" w:cs="Arial" w:eastAsia="Arial" w:hAnsi="Arial"/>
                <w:color w:val="333333"/>
                <w:sz w:val="20"/>
                <w:szCs w:val="20"/>
              </w:rPr>
              <w:t xml:space="preserve">Status moved to Done</w:t>
            </w:r>
          </w:p>
          <w:p>
            <w:pPr>
              <w:pStyle w:val="ListParagraph"/>
              <w:numPr>
                <w:ilvl w:val="0"/>
                <w:numId w:val="2"/>
              </w:numPr>
              <w:spacing w:after="40" w:before="40"/>
            </w:pPr>
            <w:r>
              <w:rPr>
                <w:rFonts w:ascii="Arial" w:cs="Arial" w:eastAsia="Arial" w:hAnsi="Arial"/>
                <w:color w:val="333333"/>
                <w:sz w:val="20"/>
                <w:szCs w:val="20"/>
              </w:rPr>
              <w:t xml:space="preserve">Any related tickets linked</w:t>
            </w:r>
          </w:p>
        </w:tc>
      </w:tr>
    </w:tbl>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7.  The Golden Rule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4"/>
              <w:left w:val="single" w:color="1E4D8C" w:sz="12"/>
              <w:bottom w:val="single" w:color="1E4D8C" w:sz="4"/>
              <w:right w:val="single" w:color="1E4D8C" w:sz="4"/>
            </w:tcBorders>
            <w:shd w:fill="F5F6FA" w:val="clear"/>
            <w:tcMar>
              <w:top w:type="dxa" w:w="120"/>
              <w:left w:type="dxa" w:w="180"/>
              <w:bottom w:type="dxa" w:w="120"/>
              <w:right w:type="dxa" w:w="180"/>
            </w:tcMar>
          </w:tcPr>
          <w:p>
            <w:pPr>
              <w:spacing w:after="40" w:before="40"/>
            </w:pPr>
            <w:r>
              <w:rPr>
                <w:rFonts w:ascii="Arial" w:cs="Arial" w:eastAsia="Arial" w:hAnsi="Arial"/>
                <w:b/>
                <w:bCs/>
                <w:color w:val="1A1A2E"/>
                <w:sz w:val="20"/>
                <w:szCs w:val="20"/>
              </w:rPr>
              <w:t xml:space="preserve">If you touched a ticket today — update it today.</w:t>
            </w:r>
          </w:p>
          <w:p>
            <w:pPr>
              <w:spacing w:after="40" w:before="40"/>
            </w:pPr>
            <w:r>
              <w:rPr>
                <w:rFonts w:ascii="Arial" w:cs="Arial" w:eastAsia="Arial" w:hAnsi="Arial"/>
                <w:b w:val="false"/>
                <w:bCs w:val="false"/>
                <w:color w:val="333333"/>
                <w:sz w:val="20"/>
                <w:szCs w:val="20"/>
              </w:rPr>
              <w:t xml:space="preserve">Status, comment, or progress note. This is non-negotiable.</w:t>
            </w:r>
          </w:p>
        </w:tc>
      </w:tr>
    </w:tbl>
    <w:p>
      <w:pPr>
        <w:spacing w:after="80" w:before="120"/>
      </w:pPr>
    </w:p>
    <w:p>
      <w:pPr>
        <w:spacing w:after="80" w:before="80"/>
      </w:pPr>
      <w:r>
        <w:rPr>
          <w:rFonts w:ascii="Arial" w:cs="Arial" w:eastAsia="Arial" w:hAnsi="Arial"/>
          <w:b w:val="false"/>
          <w:bCs w:val="false"/>
          <w:color w:val="333333"/>
          <w:sz w:val="20"/>
          <w:szCs w:val="20"/>
        </w:rPr>
        <w:t xml:space="preserve">Tickets that are not updated for more than 48 hours during a sprint will be flagged in the daily standup. Repeated instances will be escalated.</w:t>
      </w:r>
    </w:p>
    <w:p>
      <w:pPr>
        <w:spacing w:after="80" w:before="160"/>
      </w:pPr>
    </w:p>
    <w:p>
      <w:pPr>
        <w:spacing w:after="80" w:before="80"/>
      </w:pPr>
      <w:r>
        <w:rPr>
          <w:rFonts w:ascii="Arial" w:cs="Arial" w:eastAsia="Arial" w:hAnsi="Arial"/>
          <w:b w:val="false"/>
          <w:bCs w:val="false"/>
          <w:color w:val="333333"/>
          <w:sz w:val="20"/>
          <w:szCs w:val="20"/>
        </w:rPr>
        <w:t xml:space="preserve">If you have any questions about this process, please reach out directly or raise it in the next sprint planning session.</w:t>
      </w:r>
    </w:p>
    <w:p>
      <w:pPr>
        <w:spacing w:after="60" w:before="80"/>
      </w:pPr>
    </w:p>
    <w:p>
      <w:pPr>
        <w:spacing w:after="80" w:before="80"/>
      </w:pPr>
      <w:r>
        <w:rPr>
          <w:rFonts w:ascii="Arial" w:cs="Arial" w:eastAsia="Arial" w:hAnsi="Arial"/>
          <w:b w:val="false"/>
          <w:bCs w:val="false"/>
          <w:color w:val="333333"/>
          <w:sz w:val="20"/>
          <w:szCs w:val="20"/>
        </w:rPr>
        <w:t xml:space="preserve">Thank you for your cooperation in making our sprints more predictable and our delivery more transparent.</w:t>
      </w:r>
    </w:p>
    <w:p>
      <w:pPr>
        <w:spacing w:after="60" w:before="120"/>
      </w:pPr>
    </w:p>
    <w:p>
      <w:pPr>
        <w:spacing w:after="80" w:before="80"/>
      </w:pPr>
      <w:r>
        <w:rPr>
          <w:rFonts w:ascii="Arial" w:cs="Arial" w:eastAsia="Arial" w:hAnsi="Arial"/>
          <w:b w:val="false"/>
          <w:bCs w:val="false"/>
          <w:color w:val="333333"/>
          <w:sz w:val="20"/>
          <w:szCs w:val="20"/>
        </w:rPr>
        <w:t xml:space="preserve">Best regards,</w:t>
      </w:r>
    </w:p>
    <w:p>
      <w:pPr>
        <w:spacing w:after="80" w:before="80"/>
      </w:pPr>
      <w:r>
        <w:rPr>
          <w:rFonts w:ascii="Arial" w:cs="Arial" w:eastAsia="Arial" w:hAnsi="Arial"/>
          <w:b/>
          <w:bCs/>
          <w:color w:val="1E4D8C"/>
          <w:sz w:val="20"/>
          <w:szCs w:val="20"/>
        </w:rPr>
        <w:t xml:space="preserve">Noor Khan</w:t>
      </w:r>
    </w:p>
    <w:p>
      <w:pPr>
        <w:spacing w:after="80" w:before="80"/>
      </w:pPr>
      <w:r>
        <w:rPr>
          <w:rFonts w:ascii="Arial" w:cs="Arial" w:eastAsia="Arial" w:hAnsi="Arial"/>
          <w:b w:val="false"/>
          <w:bCs w:val="false"/>
          <w:color w:val="666666"/>
          <w:sz w:val="20"/>
          <w:szCs w:val="20"/>
        </w:rPr>
        <w:t xml:space="preserve">Project Manager — Micurato</w:t>
      </w:r>
    </w:p>
    <w:p>
      <w:pPr>
        <w:spacing w:after="80" w:before="80"/>
      </w:pPr>
      <w:r>
        <w:rPr>
          <w:rFonts w:ascii="Arial" w:cs="Arial" w:eastAsia="Arial" w:hAnsi="Arial"/>
          <w:b/>
          <w:bCs/>
          <w:color w:val="333333"/>
          <w:sz w:val="20"/>
          <w:szCs w:val="20"/>
        </w:rPr>
        <w:t xml:space="preserve">Dashboard: </w:t>
      </w:r>
      <w:hyperlink w:history="1" r:id="rIdatd5smioiamiuf_luz0ls">
        <w:r>
          <w:rPr>
            <w:rStyle w:val="Hyperlink"/>
            <w:rFonts w:ascii="Arial" w:cs="Arial" w:eastAsia="Arial" w:hAnsi="Arial"/>
            <w:sz w:val="20"/>
            <w:szCs w:val="20"/>
          </w:rPr>
          <w:t xml:space="preserve">https://micurato.atlassian.net/jira/dashboards/10001?maximized=12561</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Arial" w:cs="Arial" w:eastAsia="Arial" w:hAnsi="Arial"/>
        <w:color w:val="999999"/>
        <w:sz w:val="16"/>
        <w:szCs w:val="16"/>
      </w:rPr>
      <w:t xml:space="preserve">Confidential — Internal Use Only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2CC" w:sz="4" w:space="4"/>
      </w:pBdr>
      <w:spacing w:after="120"/>
      <w:jc w:val="right"/>
    </w:pPr>
    <w:r>
      <w:rPr>
        <w:rFonts w:ascii="Arial" w:cs="Arial" w:eastAsia="Arial" w:hAnsi="Arial"/>
        <w:color w:val="888888"/>
        <w:sz w:val="18"/>
        <w:szCs w:val="18"/>
      </w:rPr>
      <w:t xml:space="preserve">Micurato — Jira Process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0052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td5smioiamiuf_luz0ls" Type="http://schemas.openxmlformats.org/officeDocument/2006/relationships/hyperlink" Target="https://micurato.atlassian.net/jira/dashboards/10001?maximized=12561"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2026-06-12T12:07:51.651Z</dcterms:created>
  <dcterms:modified xsi:type="dcterms:W3CDTF">2026-06-12T12:07:51.651Z</dcterms:modified>
</cp:coreProperties>
</file>

<file path=docProps/custom.xml><?xml version="1.0" encoding="utf-8"?>
<Properties xmlns="http://schemas.openxmlformats.org/officeDocument/2006/custom-properties" xmlns:vt="http://schemas.openxmlformats.org/officeDocument/2006/docPropsVTypes"/>
</file>