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60" w:before="0"/>
        <w:jc w:val="center"/>
      </w:pPr>
      <w:r>
        <w:rPr>
          <w:rFonts w:ascii="Arial" w:cs="Arial" w:eastAsia="Arial" w:hAnsi="Arial"/>
          <w:b/>
          <w:bCs/>
          <w:color w:val="1B3A6B"/>
          <w:sz w:val="28"/>
          <w:szCs w:val="28"/>
        </w:rPr>
        <w:t xml:space="preserve">Government College University Faisalabad</w:t>
      </w:r>
    </w:p>
    <w:p>
      <w:pPr>
        <w:spacing w:after="240" w:before="0"/>
        <w:jc w:val="center"/>
      </w:pPr>
      <w:r>
        <w:rPr>
          <w:rFonts w:ascii="Arial" w:cs="Arial" w:eastAsia="Arial" w:hAnsi="Arial"/>
          <w:color w:val="6B7280"/>
          <w:sz w:val="22"/>
          <w:szCs w:val="22"/>
        </w:rPr>
        <w:t xml:space="preserve">Department of Business Administration</w:t>
      </w:r>
    </w:p>
    <w:p>
      <w:pPr>
        <w:spacing w:after="120" w:before="0"/>
        <w:jc w:val="center"/>
      </w:pPr>
      <w:r>
        <w:rPr>
          <w:rFonts w:ascii="Arial" w:cs="Arial" w:eastAsia="Arial" w:hAnsi="Arial"/>
          <w:color w:val="6B7280"/>
          <w:sz w:val="22"/>
          <w:szCs w:val="22"/>
        </w:rPr>
        <w:t xml:space="preserve">BUSINESS PLAN</w:t>
      </w:r>
    </w:p>
    <w:p>
      <w:pPr>
        <w:spacing w:after="200" w:before="0"/>
        <w:jc w:val="center"/>
      </w:pPr>
      <w:r>
        <w:rPr>
          <w:rFonts w:ascii="Arial" w:cs="Arial" w:eastAsia="Arial" w:hAnsi="Arial"/>
          <w:b/>
          <w:bCs/>
          <w:color w:val="1B3A6B"/>
          <w:sz w:val="48"/>
          <w:szCs w:val="48"/>
        </w:rPr>
        <w:t xml:space="preserve">CYBER SHIELD PAKISTAN</w:t>
      </w:r>
    </w:p>
    <w:p>
      <w:pPr>
        <w:spacing w:after="80" w:before="0"/>
        <w:jc w:val="center"/>
      </w:pPr>
      <w:r>
        <w:rPr>
          <w:rFonts w:ascii="Arial" w:cs="Arial" w:eastAsia="Arial" w:hAnsi="Arial"/>
          <w:b/>
          <w:bCs/>
          <w:color w:val="2563EB"/>
          <w:sz w:val="28"/>
          <w:szCs w:val="28"/>
        </w:rPr>
        <w:t xml:space="preserve">Cybersecurity Services for Small Businesses</w:t>
      </w:r>
    </w:p>
    <w:p>
      <w:pPr>
        <w:pBdr>
          <w:bottom w:val="single" w:color="2563EB" w:sz="6" w:space="1"/>
        </w:pBdr>
        <w:spacing w:after="160" w:before="160"/>
      </w:pPr>
    </w:p>
    <w:p>
      <w:pPr>
        <w:spacing w:after="200" w:before="0"/>
      </w:pPr>
    </w:p>
    <w:p>
      <w:pPr>
        <w:spacing w:after="60" w:before="0"/>
        <w:jc w:val="center"/>
      </w:pPr>
      <w:r>
        <w:rPr>
          <w:rFonts w:ascii="Arial" w:cs="Arial" w:eastAsia="Arial" w:hAnsi="Arial"/>
          <w:b/>
          <w:bCs/>
          <w:color w:val="1B3A6B"/>
          <w:sz w:val="24"/>
          <w:szCs w:val="24"/>
        </w:rPr>
        <w:t xml:space="preserve">Group Members</w:t>
      </w:r>
    </w:p>
    <w:p>
      <w:pPr>
        <w:spacing w:after="40" w:before="40"/>
        <w:jc w:val="center"/>
      </w:pPr>
      <w:r>
        <w:rPr>
          <w:rFonts w:ascii="Arial" w:cs="Arial" w:eastAsia="Arial" w:hAnsi="Arial"/>
          <w:color w:val="374151"/>
          <w:sz w:val="22"/>
          <w:szCs w:val="22"/>
        </w:rPr>
        <w:t xml:space="preserve">Noor Fatima (242368, Leader)  |  Zaryab Asif (242361)  |  Akasha Arshad (242382)</w:t>
      </w:r>
    </w:p>
    <w:p>
      <w:pPr>
        <w:spacing w:after="120" w:before="40"/>
        <w:jc w:val="center"/>
      </w:pPr>
      <w:r>
        <w:rPr>
          <w:rFonts w:ascii="Arial" w:cs="Arial" w:eastAsia="Arial" w:hAnsi="Arial"/>
          <w:color w:val="374151"/>
          <w:sz w:val="22"/>
          <w:szCs w:val="22"/>
        </w:rPr>
        <w:t xml:space="preserve">Uzma Ishaq (242336)  |  Abaseen (242447)</w:t>
      </w:r>
    </w:p>
    <w:p>
      <w:pPr>
        <w:spacing w:after="40" w:before="0"/>
        <w:jc w:val="center"/>
      </w:pPr>
      <w:r>
        <w:rPr>
          <w:rFonts w:ascii="Arial" w:cs="Arial" w:eastAsia="Arial" w:hAnsi="Arial"/>
          <w:b/>
          <w:bCs/>
          <w:color w:val="1B3A6B"/>
          <w:sz w:val="22"/>
          <w:szCs w:val="22"/>
        </w:rPr>
        <w:t xml:space="preserve">Submitted To: </w:t>
      </w:r>
      <w:r>
        <w:rPr>
          <w:rFonts w:ascii="Arial" w:cs="Arial" w:eastAsia="Arial" w:hAnsi="Arial"/>
          <w:b/>
          <w:bCs/>
          <w:color w:val="2563EB"/>
          <w:sz w:val="22"/>
          <w:szCs w:val="22"/>
        </w:rPr>
        <w:t xml:space="preserve">Yasir Ali</w:t>
      </w:r>
    </w:p>
    <w:p>
      <w:pPr>
        <w:spacing w:after="40" w:before="0"/>
        <w:jc w:val="center"/>
      </w:pPr>
      <w:r>
        <w:rPr>
          <w:rFonts w:ascii="Arial" w:cs="Arial" w:eastAsia="Arial" w:hAnsi="Arial"/>
          <w:color w:val="6B7280"/>
          <w:sz w:val="22"/>
          <w:szCs w:val="22"/>
        </w:rPr>
        <w:t xml:space="preserve">May 2025</w:t>
      </w:r>
    </w:p>
    <w:p>
      <w:r>
        <w:br w:type="page"/>
      </w:r>
    </w:p>
    <w:p>
      <w:pPr>
        <w:pStyle w:val="Heading1"/>
        <w:spacing w:after="160" w:before="300"/>
      </w:pPr>
      <w:r>
        <w:rPr>
          <w:rFonts w:ascii="Arial" w:cs="Arial" w:eastAsia="Arial" w:hAnsi="Arial"/>
          <w:b/>
          <w:bCs/>
          <w:color w:val="1B3A6B"/>
          <w:sz w:val="32"/>
          <w:szCs w:val="32"/>
        </w:rPr>
        <w:t xml:space="preserve">Executive Summary</w:t>
      </w:r>
    </w:p>
    <w:p>
      <w:pPr>
        <w:spacing w:after="100" w:before="60"/>
      </w:pPr>
      <w:r>
        <w:rPr>
          <w:rFonts w:ascii="Arial" w:cs="Arial" w:eastAsia="Arial" w:hAnsi="Arial"/>
          <w:color w:val="1F2937"/>
          <w:sz w:val="22"/>
          <w:szCs w:val="22"/>
        </w:rPr>
        <w:t xml:space="preserve">Cyber Shield Pakistan is a cloud-based cybersecurity managed service targeting the 6.8 million micro and small enterprises of Pakistan — a market almost entirely unserved by existing solutions. We deliver 24/7 Endpoint Detection &amp; Response (EDR), real-time WhatsApp/SMS alerts, automated backups, and Urdu-language support for PKR 3,000–5,500 per month: 4–10× cheaper than any enterprise alternative.</w:t>
      </w:r>
    </w:p>
    <w:p>
      <w:pPr>
        <w:spacing w:after="80" w:before="0"/>
      </w:pPr>
    </w:p>
    <w:p>
      <w:pPr>
        <w:spacing w:after="80" w:before="200"/>
      </w:pPr>
      <w:r>
        <w:rPr>
          <w:rFonts w:ascii="Arial" w:cs="Arial" w:eastAsia="Arial" w:hAnsi="Arial"/>
          <w:b/>
          <w:bCs/>
          <w:color w:val="1B3A6B"/>
          <w:sz w:val="23"/>
          <w:szCs w:val="23"/>
        </w:rPr>
        <w:t xml:space="preserve">Key Metrics at a Glance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360"/>
      </w:tblGrid>
      <w:tr>
        <w:trPr>
          <w:tblHeader/>
        </w:trPr>
        <w:tc>
          <w:tcPr>
            <w:tcW w:type="dxa" w:w="3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Figure</w:t>
            </w:r>
          </w:p>
        </w:tc>
        <w:tc>
          <w:tcPr>
            <w:tcW w:type="dxa" w:w="23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 / Basis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Pakistan total cyber market (2025)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~91M, CAGR 12.7% to 2029</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Statista 2025</w:t>
            </w:r>
          </w:p>
        </w:tc>
      </w:tr>
      <w:tr>
        <w:tc>
          <w:tcPr>
            <w:tcW w:type="dxa" w:w="3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Network Security sub-segment (2024)</w:t>
            </w:r>
          </w:p>
        </w:tc>
        <w:tc>
          <w:tcPr>
            <w:tcW w:type="dxa" w:w="2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60.1M → USD 99.7M by 2028</w:t>
            </w:r>
          </w:p>
        </w:tc>
        <w:tc>
          <w:tcPr>
            <w:tcW w:type="dxa" w:w="2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Statista 2025</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Pakistani companies hit by network attacks (2024)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71%</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IT Security Economics 2024</w:t>
            </w:r>
          </w:p>
        </w:tc>
      </w:tr>
      <w:tr>
        <w:tc>
          <w:tcPr>
            <w:tcW w:type="dxa" w:w="3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On-device attacks detected in Pakistan (Jan–Sep 2025)</w:t>
            </w:r>
          </w:p>
        </w:tc>
        <w:tc>
          <w:tcPr>
            <w:tcW w:type="dxa" w:w="2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5.3 Million</w:t>
            </w:r>
          </w:p>
        </w:tc>
        <w:tc>
          <w:tcPr>
            <w:tcW w:type="dxa" w:w="2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 The Diplomatic Insight, Nov 2025</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Spyware attacks surge Q1 2024 vs Q1 2023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+300%</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MDR Report, May 2024</w:t>
            </w:r>
          </w:p>
        </w:tc>
      </w:tr>
      <w:tr>
        <w:tc>
          <w:tcPr>
            <w:tcW w:type="dxa" w:w="3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SMEs in Pakistan (national)</w:t>
            </w:r>
          </w:p>
        </w:tc>
        <w:tc>
          <w:tcPr>
            <w:tcW w:type="dxa" w:w="2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3.3 Million (contributing 40% of GDP)</w:t>
            </w:r>
          </w:p>
        </w:tc>
        <w:tc>
          <w:tcPr>
            <w:tcW w:type="dxa" w:w="2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SMEDA / CMSR Research 2026</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SMEs in Punjab province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~3.2 Million</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Academic Research, Punjab SME Study 2023</w:t>
            </w:r>
          </w:p>
        </w:tc>
      </w:tr>
      <w:tr>
        <w:tc>
          <w:tcPr>
            <w:tcW w:type="dxa" w:w="3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Pakistan e-commerce market (2025)</w:t>
            </w:r>
          </w:p>
        </w:tc>
        <w:tc>
          <w:tcPr>
            <w:tcW w:type="dxa" w:w="2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4.74 Billion, CAGR 6.5% to 2030</w:t>
            </w:r>
          </w:p>
        </w:tc>
        <w:tc>
          <w:tcPr>
            <w:tcW w:type="dxa" w:w="2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Statista eCommerce 2025</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Regulatory fine (failure to secure data)</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50,000</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ICLG Data Protection Report, July 2025</w:t>
            </w:r>
          </w:p>
        </w:tc>
      </w:tr>
      <w:tr>
        <w:tc>
          <w:tcPr>
            <w:tcW w:type="dxa" w:w="3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Breakeven customer target</w:t>
            </w:r>
          </w:p>
        </w:tc>
        <w:tc>
          <w:tcPr>
            <w:tcW w:type="dxa" w:w="2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37 subscribers (Month 6)</w:t>
            </w:r>
          </w:p>
        </w:tc>
        <w:tc>
          <w:tcPr>
            <w:tcW w:type="dxa" w:w="2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Internal Financial Model</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Gross margin per customer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~76%</w:t>
            </w:r>
          </w:p>
        </w:tc>
        <w:tc>
          <w:tcPr>
            <w:tcW w:type="dxa" w:w="2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Internal Unit Economics</w:t>
            </w:r>
          </w:p>
        </w:tc>
      </w:tr>
    </w:tbl>
    <w:p>
      <w:pPr>
        <w:spacing w:after="160" w:before="80"/>
        <w:jc w:val="center"/>
      </w:pPr>
      <w:r>
        <w:rPr>
          <w:rFonts w:ascii="Arial" w:cs="Arial" w:eastAsia="Arial" w:hAnsi="Arial"/>
          <w:i/>
          <w:iCs/>
          <w:color w:val="6B7280"/>
          <w:sz w:val="18"/>
          <w:szCs w:val="18"/>
        </w:rPr>
        <w:t xml:space="preserve">Table ES-1: Executive Summary Key Metrics</w:t>
      </w:r>
    </w:p>
    <w:p>
      <w:pPr>
        <w:spacing w:after="80" w:before="0"/>
      </w:pPr>
    </w:p>
    <w:p>
      <w:pPr>
        <w:spacing w:after="100" w:before="60"/>
      </w:pPr>
      <w:r>
        <w:rPr>
          <w:rFonts w:ascii="Arial" w:cs="Arial" w:eastAsia="Arial" w:hAnsi="Arial"/>
          <w:color w:val="1F2937"/>
          <w:sz w:val="22"/>
          <w:szCs w:val="22"/>
        </w:rPr>
        <w:t xml:space="preserve">Our business model relies on high-margin recurring revenue. With PKR 285,000 in initial capital, we project breakeven at 37 active customers (Month 6), reaching 50 customers and ~PKR 212,500 monthly revenue by end of Year 1, scaling to 120 customers and ~PKR 355,000 monthly profit by Year 2.</w:t>
      </w:r>
    </w:p>
    <w:p>
      <w:r>
        <w:br w:type="page"/>
      </w:r>
    </w:p>
    <w:p>
      <w:pPr>
        <w:pStyle w:val="Heading1"/>
        <w:spacing w:after="160" w:before="300"/>
      </w:pPr>
      <w:r>
        <w:rPr>
          <w:rFonts w:ascii="Arial" w:cs="Arial" w:eastAsia="Arial" w:hAnsi="Arial"/>
          <w:b/>
          <w:bCs/>
          <w:color w:val="1B3A6B"/>
          <w:sz w:val="32"/>
          <w:szCs w:val="32"/>
        </w:rPr>
        <w:t xml:space="preserve">Introduction</w:t>
      </w:r>
    </w:p>
    <w:p>
      <w:pPr>
        <w:pStyle w:val="Heading2"/>
        <w:spacing w:after="120" w:before="240"/>
      </w:pPr>
      <w:r>
        <w:rPr>
          <w:rFonts w:ascii="Arial" w:cs="Arial" w:eastAsia="Arial" w:hAnsi="Arial"/>
          <w:b/>
          <w:bCs/>
          <w:color w:val="2563EB"/>
          <w:sz w:val="26"/>
          <w:szCs w:val="26"/>
        </w:rPr>
        <w:t xml:space="preserve">The Digital Transformation of Pakistan</w:t>
      </w:r>
    </w:p>
    <w:p>
      <w:pPr>
        <w:spacing w:after="100" w:before="60"/>
      </w:pPr>
      <w:r>
        <w:rPr>
          <w:rFonts w:ascii="Arial" w:cs="Arial" w:eastAsia="Arial" w:hAnsi="Arial"/>
          <w:color w:val="1F2937"/>
          <w:sz w:val="22"/>
          <w:szCs w:val="22"/>
        </w:rPr>
        <w:t xml:space="preserve">Pakistan's digital economy is undergoing rapid structural change. Internet users grew to approximately 116 million by early 2025, and the e-commerce market reached USD 4.74 billion in 2025 with a projected CAGR of 6.5% through 2030 (Statista, 2025). In Punjab province alone, Faisalabad, Lahore, and Multan are emerging as tier-2 digital commerce hubs, with e-commerce now penetrating cities far beyond Karachi and Islamabad.</w:t>
      </w:r>
    </w:p>
    <w:p>
      <w:pPr>
        <w:spacing w:after="100" w:before="60"/>
      </w:pPr>
      <w:r>
        <w:rPr>
          <w:rFonts w:ascii="Arial" w:cs="Arial" w:eastAsia="Arial" w:hAnsi="Arial"/>
          <w:color w:val="1F2937"/>
          <w:sz w:val="22"/>
          <w:szCs w:val="22"/>
        </w:rPr>
        <w:t xml:space="preserve">Pakistan ranked 46th largest e-commerce market globally by 2024 (International Trade Administration), and over 2,956 new companies were registered in April 2025 alone — a significant proportion in the IT and e-commerce sectors. The State Bank of Pakistan reports that digital payment volumes are expanding, though 85% of retail transactions are still cash-based, representing the remaining friction that digital services must overcome.</w:t>
      </w:r>
    </w:p>
    <w:p>
      <w:pPr>
        <w:spacing w:after="8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1660"/>
      </w:tblGrid>
      <w:tr>
        <w:trPr>
          <w:tblHeader/>
        </w:trPr>
        <w:tc>
          <w:tcPr>
            <w:tcW w:type="dxa" w:w="27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Digital Indicator</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2023 Baseline</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2025 Status</w:t>
            </w:r>
          </w:p>
        </w:tc>
        <w:tc>
          <w:tcPr>
            <w:tcW w:type="dxa" w:w="16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Trend</w:t>
            </w:r>
          </w:p>
        </w:tc>
      </w:tr>
      <w:tr>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Internet Users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87.35 Million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~116 Million</w:t>
            </w:r>
          </w:p>
        </w:tc>
        <w:tc>
          <w:tcPr>
            <w:tcW w:type="dxa" w:w="1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Growing</w:t>
            </w:r>
          </w:p>
        </w:tc>
      </w:tr>
      <w:tr>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Mobile Internet Connections</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191.8 Million (PTA)</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Expanding</w:t>
            </w:r>
          </w:p>
        </w:tc>
        <w:tc>
          <w:tcPr>
            <w:tcW w:type="dxa" w:w="16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Growing</w:t>
            </w:r>
          </w:p>
        </w:tc>
      </w:tr>
      <w:tr>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E-commerce Market Size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~7.7 Billion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4.74 Billion (B2C)</w:t>
            </w:r>
          </w:p>
        </w:tc>
        <w:tc>
          <w:tcPr>
            <w:tcW w:type="dxa" w:w="1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Growing</w:t>
            </w:r>
          </w:p>
        </w:tc>
      </w:tr>
      <w:tr>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Digital Payment Share (Retail)</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&lt;10%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 (SBP 2026 data)</w:t>
            </w:r>
          </w:p>
        </w:tc>
        <w:tc>
          <w:tcPr>
            <w:tcW w:type="dxa" w:w="16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Rising</w:t>
            </w:r>
          </w:p>
        </w:tc>
      </w:tr>
      <w:tr>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New Business Registrations (Monthly)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~2,200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~2,956 (Apr 2025)</w:t>
            </w:r>
          </w:p>
        </w:tc>
        <w:tc>
          <w:tcPr>
            <w:tcW w:type="dxa" w:w="1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Rising</w:t>
            </w:r>
          </w:p>
        </w:tc>
      </w:tr>
      <w:tr>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Pakistan E-commerce Global Rank</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37th (2022)</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46th (2024, ITA)</w:t>
            </w:r>
          </w:p>
        </w:tc>
        <w:tc>
          <w:tcPr>
            <w:tcW w:type="dxa" w:w="16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Improving</w:t>
            </w:r>
          </w:p>
        </w:tc>
      </w:tr>
    </w:tbl>
    <w:p>
      <w:pPr>
        <w:spacing w:after="160" w:before="80"/>
        <w:jc w:val="center"/>
      </w:pPr>
      <w:r>
        <w:rPr>
          <w:rFonts w:ascii="Arial" w:cs="Arial" w:eastAsia="Arial" w:hAnsi="Arial"/>
          <w:i/>
          <w:iCs/>
          <w:color w:val="6B7280"/>
          <w:sz w:val="18"/>
          <w:szCs w:val="18"/>
        </w:rPr>
        <w:t xml:space="preserve">Table 1: Pakistan Digital Economy Key Indicators</w:t>
      </w:r>
    </w:p>
    <w:p>
      <w:pPr>
        <w:spacing w:after="80" w:before="0"/>
      </w:pPr>
    </w:p>
    <w:p>
      <w:pPr>
        <w:pStyle w:val="Heading2"/>
        <w:spacing w:after="120" w:before="240"/>
      </w:pPr>
      <w:r>
        <w:rPr>
          <w:rFonts w:ascii="Arial" w:cs="Arial" w:eastAsia="Arial" w:hAnsi="Arial"/>
          <w:b/>
          <w:bCs/>
          <w:color w:val="2563EB"/>
          <w:sz w:val="26"/>
          <w:szCs w:val="26"/>
        </w:rPr>
        <w:t xml:space="preserve">Why Cybersecurity Is Now Non-Negotiable</w:t>
      </w:r>
    </w:p>
    <w:p>
      <w:pPr>
        <w:spacing w:after="100" w:before="60"/>
      </w:pPr>
      <w:r>
        <w:rPr>
          <w:rFonts w:ascii="Arial" w:cs="Arial" w:eastAsia="Arial" w:hAnsi="Arial"/>
          <w:color w:val="1F2937"/>
          <w:sz w:val="22"/>
          <w:szCs w:val="22"/>
        </w:rPr>
        <w:t xml:space="preserve">The same digital growth that creates economic opportunity also creates a massive attack surface. Cybercriminals follow digital adoption curves — and Pakistan's small businesses represent low-hanging fruit: high in number, low in protection, and increasingly connected. In the first three quarters of 2025 alone, Kaspersky detected over 5.3 million on-device attacks in Pakistan. This is not a future risk — it is the current reality for every connected small business in Faisalabad, Lahore, and beyond.</w:t>
      </w:r>
    </w:p>
    <w:p>
      <w:r>
        <w:br w:type="page"/>
      </w:r>
    </w:p>
    <w:p>
      <w:pPr>
        <w:pStyle w:val="Heading1"/>
        <w:spacing w:after="160" w:before="300"/>
      </w:pPr>
      <w:r>
        <w:rPr>
          <w:rFonts w:ascii="Arial" w:cs="Arial" w:eastAsia="Arial" w:hAnsi="Arial"/>
          <w:b/>
          <w:bCs/>
          <w:color w:val="1B3A6B"/>
          <w:sz w:val="32"/>
          <w:szCs w:val="32"/>
        </w:rPr>
        <w:t xml:space="preserve">The Problem: A Perfect Storm of Risk &amp; Neglect</w:t>
      </w:r>
    </w:p>
    <w:p>
      <w:pPr>
        <w:pStyle w:val="Heading2"/>
        <w:spacing w:after="120" w:before="240"/>
      </w:pPr>
      <w:r>
        <w:rPr>
          <w:rFonts w:ascii="Arial" w:cs="Arial" w:eastAsia="Arial" w:hAnsi="Arial"/>
          <w:b/>
          <w:bCs/>
          <w:color w:val="2563EB"/>
          <w:sz w:val="26"/>
          <w:szCs w:val="26"/>
        </w:rPr>
        <w:t xml:space="preserve">Scale of the Cyber Threat in Pakistan — Real Numbers</w:t>
      </w:r>
    </w:p>
    <w:p>
      <w:pPr>
        <w:spacing w:after="100" w:before="60"/>
      </w:pPr>
      <w:r>
        <w:rPr>
          <w:rFonts w:ascii="Arial" w:cs="Arial" w:eastAsia="Arial" w:hAnsi="Arial"/>
          <w:color w:val="1F2937"/>
          <w:sz w:val="22"/>
          <w:szCs w:val="22"/>
        </w:rPr>
        <w:t xml:space="preserve">The following statistics, drawn from verified 2024–2025 sources, quantify exactly how dangerous Pakistan's cyber landscape has become for small businesses:</w:t>
      </w:r>
    </w:p>
    <w:p>
      <w:pPr>
        <w:spacing w:after="4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000"/>
        <w:gridCol w:w="216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Threat Type</w:t>
            </w:r>
          </w:p>
        </w:tc>
        <w:tc>
          <w:tcPr>
            <w:tcW w:type="dxa" w:w="27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Pakistan-Specific Data</w:t>
            </w:r>
          </w:p>
        </w:tc>
        <w:tc>
          <w:tcPr>
            <w:tcW w:type="dxa" w:w="1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w:t>
            </w:r>
          </w:p>
        </w:tc>
        <w:tc>
          <w:tcPr>
            <w:tcW w:type="dxa" w:w="21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Network infiltration attempts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71% of all Pakistani businesses affected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IT Security Economics</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Malicious code / system compromise</w:t>
            </w:r>
          </w:p>
        </w:tc>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49% of businesses reported incidents</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IT Security Economics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Spyware attacks surge</w:t>
            </w:r>
          </w:p>
        </w:tc>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+300% increase (Q1 vs prior year)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MDR Report</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on-device attacks (national)</w:t>
            </w:r>
          </w:p>
        </w:tc>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5.3 Million detected (Jan–Sep only)</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2025</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 Diplomatic Insight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Human error causing breaches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31% of all incidents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 The News PK</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DDoS attacks (universities, telecom, emergency)</w:t>
            </w:r>
          </w:p>
        </w:tc>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Active multi-vector campaigns</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Apr–May 2025</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ProPakistani / Corero Research</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Banking malware attacks Pakistan</w:t>
            </w:r>
          </w:p>
        </w:tc>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+114% increase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Nucamp Cybersecurity Report 2025</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Global ransomware cost per SME breach</w:t>
            </w:r>
          </w:p>
        </w:tc>
        <w:tc>
          <w:tcPr>
            <w:tcW w:type="dxa" w:w="27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~5.08 Million average</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2025</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IBM / Sophos State of Ransomware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Avg. time to detect a breach (global)</w:t>
            </w:r>
          </w:p>
        </w:tc>
        <w:tc>
          <w:tcPr>
            <w:tcW w:type="dxa" w:w="2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194 days (7-year low)</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Halcyon Ransomware Stats</w:t>
            </w:r>
          </w:p>
        </w:tc>
      </w:tr>
    </w:tbl>
    <w:p>
      <w:pPr>
        <w:spacing w:after="160" w:before="80"/>
        <w:jc w:val="center"/>
      </w:pPr>
      <w:r>
        <w:rPr>
          <w:rFonts w:ascii="Arial" w:cs="Arial" w:eastAsia="Arial" w:hAnsi="Arial"/>
          <w:i/>
          <w:iCs/>
          <w:color w:val="6B7280"/>
          <w:sz w:val="18"/>
          <w:szCs w:val="18"/>
        </w:rPr>
        <w:t xml:space="preserve">Table 2: Pakistan Cyber Threat Landscape — Verified 2024–2025 Data</w:t>
      </w:r>
    </w:p>
    <w:p>
      <w:pPr>
        <w:spacing w:after="100" w:before="0"/>
      </w:pPr>
    </w:p>
    <w:p>
      <w:pPr>
        <w:pStyle w:val="Heading2"/>
        <w:spacing w:after="120" w:before="240"/>
      </w:pPr>
      <w:r>
        <w:rPr>
          <w:rFonts w:ascii="Arial" w:cs="Arial" w:eastAsia="Arial" w:hAnsi="Arial"/>
          <w:b/>
          <w:bCs/>
          <w:color w:val="2563EB"/>
          <w:sz w:val="26"/>
          <w:szCs w:val="26"/>
        </w:rPr>
        <w:t xml:space="preserve">The Financial Reality for a Faisalabad SME</w:t>
      </w:r>
    </w:p>
    <w:p>
      <w:pPr>
        <w:spacing w:after="100" w:before="60"/>
      </w:pPr>
      <w:r>
        <w:rPr>
          <w:rFonts w:ascii="Arial" w:cs="Arial" w:eastAsia="Arial" w:hAnsi="Arial"/>
          <w:color w:val="1F2937"/>
          <w:sz w:val="22"/>
          <w:szCs w:val="22"/>
        </w:rPr>
        <w:t xml:space="preserve">The national statistics above translate directly into devastating local consequences. Consider a typical small business in Faisalabad earning PKR 60,000–80,000 per month:</w:t>
      </w:r>
    </w:p>
    <w:p>
      <w:pPr>
        <w:spacing w:after="6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200"/>
        <w:gridCol w:w="126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Breach Scenario</w:t>
            </w:r>
          </w:p>
        </w:tc>
        <w:tc>
          <w:tcPr>
            <w:tcW w:type="dxa" w:w="2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Estimated Direct Cost (PKR)</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Secondary Impact</w:t>
            </w:r>
          </w:p>
        </w:tc>
        <w:tc>
          <w:tcPr>
            <w:tcW w:type="dxa" w:w="12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Survival Likelihood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Ransomware (3-week lockout)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180,000–240,000 (lost revenue)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Permanent customer loss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At Risk</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Patient data breach (clinic)</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Legal liability + fines up to PKR 14M</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License suspension risk</w:t>
            </w:r>
          </w:p>
        </w:tc>
        <w:tc>
          <w:tcPr>
            <w:tcW w:type="dxa" w:w="12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 Risk</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Customer data theft (e-commerce)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50,000–200,000 remediation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Platform ban + fraud liability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At Risk</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Phishing (bank credential theft)</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20,000–150,000 direct loss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Bank account frozen</w:t>
            </w:r>
          </w:p>
        </w:tc>
        <w:tc>
          <w:tcPr>
            <w:tcW w:type="dxa" w:w="12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Recoverable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Regulatory fine (PDPB, if passed)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50,000 (~PKR 14M)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Permanent business closure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Catastrophic</w:t>
            </w:r>
          </w:p>
        </w:tc>
      </w:tr>
    </w:tbl>
    <w:p>
      <w:pPr>
        <w:spacing w:after="160" w:before="80"/>
        <w:jc w:val="center"/>
      </w:pPr>
      <w:r>
        <w:rPr>
          <w:rFonts w:ascii="Arial" w:cs="Arial" w:eastAsia="Arial" w:hAnsi="Arial"/>
          <w:i/>
          <w:iCs/>
          <w:color w:val="6B7280"/>
          <w:sz w:val="18"/>
          <w:szCs w:val="18"/>
        </w:rPr>
        <w:t xml:space="preserve">Table 3: Financial Impact of Cyberattacks on a Typical Faisalabad SME</w:t>
      </w:r>
    </w:p>
    <w:p>
      <w:pPr>
        <w:spacing w:after="100" w:before="0"/>
      </w:pPr>
    </w:p>
    <w:p>
      <w:pPr>
        <w:pStyle w:val="Heading2"/>
        <w:spacing w:after="120" w:before="240"/>
      </w:pPr>
      <w:r>
        <w:rPr>
          <w:rFonts w:ascii="Arial" w:cs="Arial" w:eastAsia="Arial" w:hAnsi="Arial"/>
          <w:b/>
          <w:bCs/>
          <w:color w:val="2563EB"/>
          <w:sz w:val="26"/>
          <w:szCs w:val="26"/>
        </w:rPr>
        <w:t xml:space="preserve">Legal &amp; Regulatory Risk: Pakistan's Evolving Framework</w:t>
      </w:r>
    </w:p>
    <w:p>
      <w:pPr>
        <w:spacing w:after="100" w:before="60"/>
      </w:pPr>
      <w:r>
        <w:rPr>
          <w:rFonts w:ascii="Arial" w:cs="Arial" w:eastAsia="Arial" w:hAnsi="Arial"/>
          <w:color w:val="1F2937"/>
          <w:sz w:val="22"/>
          <w:szCs w:val="22"/>
        </w:rPr>
        <w:t xml:space="preserve">Pakistan's data protection landscape is changing rapidly. While the Personal Data Protection Bill 2023 (PDPB) has not yet been passed into law, the draft legislation — approved by the Federal Cabinet and awaiting Parliament — already defines specific financial penalties that will become binding upon enactment. Businesses that build compliance infrastructure now will gain first-mover advantage.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Violation Type</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Maximum Fine (USD)</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Equivalent (PKR @ 280)</w:t>
            </w:r>
          </w:p>
        </w:tc>
        <w:tc>
          <w:tcPr>
            <w:tcW w:type="dxa" w:w="29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Implication for Small Business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Failure to comply with Commission orders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50,000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14 Million</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Equals ~11 years of SME profit</w:t>
            </w:r>
          </w:p>
        </w:tc>
      </w:tr>
      <w:tr>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Persistent non-compliance after order</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2,000,000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560 Million</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Complete business liquidation</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Unlawful processing / disclosure of personal data</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125,000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35 Million</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Potentially bankrupting</w:t>
            </w:r>
          </w:p>
        </w:tc>
      </w:tr>
      <w:tr>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Breach of sensitive data rules (health, biometric)</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 to USD 500,000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140 Million</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Liquidation risk</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Corporate liability (revenue-based)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 of annual gross revenue or USD 200,000 (higher applies)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Variable</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Existential threat</w:t>
            </w:r>
          </w:p>
        </w:tc>
      </w:tr>
    </w:tbl>
    <w:p>
      <w:pPr>
        <w:spacing w:after="160" w:before="80"/>
        <w:jc w:val="center"/>
      </w:pPr>
      <w:r>
        <w:rPr>
          <w:rFonts w:ascii="Arial" w:cs="Arial" w:eastAsia="Arial" w:hAnsi="Arial"/>
          <w:i/>
          <w:iCs/>
          <w:color w:val="6B7280"/>
          <w:sz w:val="18"/>
          <w:szCs w:val="18"/>
        </w:rPr>
        <w:t xml:space="preserve">Table 4: PDPB 2023 Draft Penalty Schedule (Source: ICLG Data Protection Report, July 2025; Global Legal Post)</w:t>
      </w:r>
    </w:p>
    <w:p>
      <w:pPr>
        <w:spacing w:after="80" w:before="0"/>
      </w:pPr>
    </w:p>
    <w:p>
      <w:pPr>
        <w:spacing w:after="100" w:before="60"/>
      </w:pPr>
      <w:r>
        <w:rPr>
          <w:rFonts w:ascii="Arial" w:cs="Arial" w:eastAsia="Arial" w:hAnsi="Arial"/>
          <w:color w:val="1F2937"/>
          <w:sz w:val="22"/>
          <w:szCs w:val="22"/>
        </w:rPr>
        <w:t xml:space="preserve">Even under existing law — the Prevention of Electronic Crimes Act 2016 (PECA), amended in 2025 — businesses already face penalties of up to PKR 2 million and/or 3 years imprisonment for certain digital violations. The PECA Amendment 2025 also established the National Cyber Crime Investigation Agency (NCCIA), signaling stronger enforcement ahead.</w:t>
      </w:r>
    </w:p>
    <w:p>
      <w:r>
        <w:br w:type="page"/>
      </w:r>
    </w:p>
    <w:p>
      <w:pPr>
        <w:pStyle w:val="Heading1"/>
        <w:spacing w:after="160" w:before="300"/>
      </w:pPr>
      <w:r>
        <w:rPr>
          <w:rFonts w:ascii="Arial" w:cs="Arial" w:eastAsia="Arial" w:hAnsi="Arial"/>
          <w:b/>
          <w:bCs/>
          <w:color w:val="1B3A6B"/>
          <w:sz w:val="32"/>
          <w:szCs w:val="32"/>
        </w:rPr>
        <w:t xml:space="preserve">Market Analysis</w:t>
      </w:r>
    </w:p>
    <w:p>
      <w:pPr>
        <w:pStyle w:val="Heading2"/>
        <w:spacing w:after="120" w:before="240"/>
      </w:pPr>
      <w:r>
        <w:rPr>
          <w:rFonts w:ascii="Arial" w:cs="Arial" w:eastAsia="Arial" w:hAnsi="Arial"/>
          <w:b/>
          <w:bCs/>
          <w:color w:val="2563EB"/>
          <w:sz w:val="26"/>
          <w:szCs w:val="26"/>
        </w:rPr>
        <w:t xml:space="preserve">Pakistan's Cybersecurity Market — Size &amp; Growth</w:t>
      </w:r>
    </w:p>
    <w:p>
      <w:pPr>
        <w:spacing w:after="100" w:before="60"/>
      </w:pPr>
      <w:r>
        <w:rPr>
          <w:rFonts w:ascii="Arial" w:cs="Arial" w:eastAsia="Arial" w:hAnsi="Arial"/>
          <w:color w:val="1F2937"/>
          <w:sz w:val="22"/>
          <w:szCs w:val="22"/>
        </w:rPr>
        <w:t xml:space="preserve">Pakistan's overall cybersecurity spend is growing across multiple sub-segments, all tracked by Statista's 2025 market forecasts. The numbers below confirm that this is a structurally growing market, not a cyclical opportunity: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000"/>
        <w:gridCol w:w="1200"/>
        <w:gridCol w:w="176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Market Segment</w:t>
            </w:r>
          </w:p>
        </w:tc>
        <w:tc>
          <w:tcPr>
            <w:tcW w:type="dxa" w:w="19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2024 Revenue</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Projected Revenue</w:t>
            </w:r>
          </w:p>
        </w:tc>
        <w:tc>
          <w:tcPr>
            <w:tcW w:type="dxa" w:w="1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CAGR</w:t>
            </w:r>
          </w:p>
        </w:tc>
        <w:tc>
          <w:tcPr>
            <w:tcW w:type="dxa" w:w="17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Driver</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Cyber Solutions (total)</w:t>
            </w:r>
          </w:p>
        </w:tc>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91M baseline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165M by 2029</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12.71%</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Cloud adoption, regulatory push</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Network Security</w:t>
            </w:r>
          </w:p>
        </w:tc>
        <w:tc>
          <w:tcPr>
            <w:tcW w:type="dxa" w:w="19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60.13M</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99.72M by 2028</w:t>
            </w:r>
          </w:p>
        </w:tc>
        <w:tc>
          <w:tcPr>
            <w:tcW w:type="dxa" w:w="1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13.48%</w:t>
            </w:r>
          </w:p>
        </w:tc>
        <w:tc>
          <w:tcPr>
            <w:tcW w:type="dxa" w:w="17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Remote work, BYOD policies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Data Security</w:t>
            </w:r>
          </w:p>
        </w:tc>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3.95M</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USD 7.23M by 2029</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12.85%</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PDPB compliance, banking mandates</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Cloud Security (global trend)</w:t>
            </w:r>
          </w:p>
        </w:tc>
        <w:tc>
          <w:tcPr>
            <w:tcW w:type="dxa" w:w="19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40% of cyber solutions</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Fastest growing sub-segment</w:t>
            </w:r>
          </w:p>
        </w:tc>
        <w:tc>
          <w:tcPr>
            <w:tcW w:type="dxa" w:w="1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~18%</w:t>
            </w:r>
          </w:p>
        </w:tc>
        <w:tc>
          <w:tcPr>
            <w:tcW w:type="dxa" w:w="17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Digital transformation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Pakistan Cybersecurity Jobs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Entry: PKR 600K/yr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Exp: PKR 2M+/yr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 job growth by 2025</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National Cyber Authority launch</w:t>
            </w:r>
          </w:p>
        </w:tc>
      </w:tr>
    </w:tbl>
    <w:p>
      <w:pPr>
        <w:spacing w:after="160" w:before="80"/>
        <w:jc w:val="center"/>
      </w:pPr>
      <w:r>
        <w:rPr>
          <w:rFonts w:ascii="Arial" w:cs="Arial" w:eastAsia="Arial" w:hAnsi="Arial"/>
          <w:i/>
          <w:iCs/>
          <w:color w:val="6B7280"/>
          <w:sz w:val="18"/>
          <w:szCs w:val="18"/>
        </w:rPr>
        <w:t xml:space="preserve">Table 5: Pakistan Cybersecurity Market Forecast by Segment (Source: Statista 2025, Nucamp Cybersecurity Report 2025)</w:t>
      </w:r>
    </w:p>
    <w:p>
      <w:pPr>
        <w:spacing w:after="100" w:before="0"/>
      </w:pPr>
    </w:p>
    <w:p>
      <w:pPr>
        <w:pStyle w:val="Heading2"/>
        <w:spacing w:after="120" w:before="240"/>
      </w:pPr>
      <w:r>
        <w:rPr>
          <w:rFonts w:ascii="Arial" w:cs="Arial" w:eastAsia="Arial" w:hAnsi="Arial"/>
          <w:b/>
          <w:bCs/>
          <w:color w:val="2563EB"/>
          <w:sz w:val="26"/>
          <w:szCs w:val="26"/>
        </w:rPr>
        <w:t xml:space="preserve">The SMB Opportunity: Quantifying the Unserved Market</w:t>
      </w:r>
    </w:p>
    <w:p>
      <w:pPr>
        <w:spacing w:after="100" w:before="60"/>
      </w:pPr>
      <w:r>
        <w:rPr>
          <w:rFonts w:ascii="Arial" w:cs="Arial" w:eastAsia="Arial" w:hAnsi="Arial"/>
          <w:color w:val="1F2937"/>
          <w:sz w:val="22"/>
          <w:szCs w:val="22"/>
        </w:rPr>
        <w:t xml:space="preserve">The addressable market for Cyber Shield Pakistan is defined by Pakistan's SME sector — one of the largest and most underserved in Asia: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SME Metric</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National</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Punjab Province</w:t>
            </w:r>
          </w:p>
        </w:tc>
        <w:tc>
          <w:tcPr>
            <w:tcW w:type="dxa" w:w="30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Relevance to Cyber Shield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SMEs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3.3 Million (CMSR 2026)</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~3.2 Million (Punjab SME Study)</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Primary addressable market</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GDP Contribution</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40% of national GDP</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Proportional share</w:t>
            </w:r>
          </w:p>
        </w:tc>
        <w:tc>
          <w:tcPr>
            <w:tcW w:type="dxa" w:w="30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Economically critical segment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Employment share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78% of non-agri employment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Dominant employer</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 stakes — job security tied to business survival</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ERP / Digital system adoption</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Only 12% adoption nationally</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KP 2.41 vs Punjab 3.28 (DTMI)</w:t>
            </w:r>
          </w:p>
        </w:tc>
        <w:tc>
          <w:tcPr>
            <w:tcW w:type="dxa" w:w="30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Most have ZERO formal IT infrastructure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Businesses with no cyber protection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&gt;80% estimated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&gt;80% estimated</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Direct market opportunity</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Monthly profit range (target segment)</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50,000–200,000</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Faisalabad, Lahore, Multan</w:t>
            </w:r>
          </w:p>
        </w:tc>
        <w:tc>
          <w:tcPr>
            <w:tcW w:type="dxa" w:w="30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Can afford PKR 3,000–5,500/month</w:t>
            </w:r>
          </w:p>
        </w:tc>
      </w:tr>
    </w:tbl>
    <w:p>
      <w:pPr>
        <w:spacing w:after="160" w:before="80"/>
        <w:jc w:val="center"/>
      </w:pPr>
      <w:r>
        <w:rPr>
          <w:rFonts w:ascii="Arial" w:cs="Arial" w:eastAsia="Arial" w:hAnsi="Arial"/>
          <w:i/>
          <w:iCs/>
          <w:color w:val="6B7280"/>
          <w:sz w:val="18"/>
          <w:szCs w:val="18"/>
        </w:rPr>
        <w:t xml:space="preserve">Table 6: Pakistan SME Sector Profile (Sources: CMSR Research 2026; Punjab SME E-commerce Study; SMEDA)</w:t>
      </w:r>
    </w:p>
    <w:p>
      <w:pPr>
        <w:spacing w:after="100" w:before="0"/>
      </w:pPr>
    </w:p>
    <w:p>
      <w:pPr>
        <w:pStyle w:val="Heading2"/>
        <w:spacing w:after="120" w:before="240"/>
      </w:pPr>
      <w:r>
        <w:rPr>
          <w:rFonts w:ascii="Arial" w:cs="Arial" w:eastAsia="Arial" w:hAnsi="Arial"/>
          <w:b/>
          <w:bCs/>
          <w:color w:val="2563EB"/>
          <w:sz w:val="26"/>
          <w:szCs w:val="26"/>
        </w:rPr>
        <w:t xml:space="preserve">Pakistan SMB Cybersecurity Market Trajectory (2024–2031)</w:t>
      </w:r>
    </w:p>
    <w:p>
      <w:pPr>
        <w:spacing w:after="100" w:before="60"/>
      </w:pPr>
      <w:r>
        <w:rPr>
          <w:rFonts w:ascii="Arial" w:cs="Arial" w:eastAsia="Arial" w:hAnsi="Arial"/>
          <w:color w:val="1F2937"/>
          <w:sz w:val="22"/>
          <w:szCs w:val="22"/>
        </w:rPr>
        <w:t xml:space="preserve">Combining the national cybersecurity market CAGR with SMB sector growth, the following projection reflects the specific SMB cybersecurity sub-segment in Pakistan: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600"/>
        <w:gridCol w:w="1960"/>
      </w:tblGrid>
      <w:tr>
        <w:trPr>
          <w:tblHeader/>
        </w:trPr>
        <w:tc>
          <w:tcPr>
            <w:tcW w:type="dxa" w:w="1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Period</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Estimated Market CAGR</w:t>
            </w:r>
          </w:p>
        </w:tc>
        <w:tc>
          <w:tcPr>
            <w:tcW w:type="dxa" w:w="2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Catalyst</w:t>
            </w:r>
          </w:p>
        </w:tc>
        <w:tc>
          <w:tcPr>
            <w:tcW w:type="dxa" w:w="19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Implication for Cyber Shield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Foundation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2024–2025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~12–13%</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Kaspersky data, rising DDoS attacks</w:t>
            </w:r>
          </w:p>
        </w:tc>
        <w:tc>
          <w:tcPr>
            <w:tcW w:type="dxa" w:w="1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First-mover opportunity</w:t>
            </w:r>
          </w:p>
        </w:tc>
      </w:tr>
      <w:tr>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Early Growth</w:t>
            </w:r>
          </w:p>
        </w:tc>
        <w:tc>
          <w:tcPr>
            <w:tcW w:type="dxa" w:w="1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2025–2026</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~13–15%</w:t>
            </w:r>
          </w:p>
        </w:tc>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PDPB approaching Parliament</w:t>
            </w:r>
          </w:p>
        </w:tc>
        <w:tc>
          <w:tcPr>
            <w:tcW w:type="dxa" w:w="1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Compliance-driven demand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Rapid Adoption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2027–2029</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~18–22%</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PDPB enforcement + AI threats</w:t>
            </w:r>
          </w:p>
        </w:tc>
        <w:tc>
          <w:tcPr>
            <w:tcW w:type="dxa" w:w="1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Scale quickly</w:t>
            </w:r>
          </w:p>
        </w:tc>
      </w:tr>
      <w:tr>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Market Maturity</w:t>
            </w:r>
          </w:p>
        </w:tc>
        <w:tc>
          <w:tcPr>
            <w:tcW w:type="dxa" w:w="1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2030–2031</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w:t>
            </w:r>
          </w:p>
        </w:tc>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Competitive consolidation</w:t>
            </w:r>
          </w:p>
        </w:tc>
        <w:tc>
          <w:tcPr>
            <w:tcW w:type="dxa" w:w="1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Brand loyalty critical</w:t>
            </w:r>
          </w:p>
        </w:tc>
      </w:tr>
    </w:tbl>
    <w:p>
      <w:pPr>
        <w:spacing w:after="160" w:before="80"/>
        <w:jc w:val="center"/>
      </w:pPr>
      <w:r>
        <w:rPr>
          <w:rFonts w:ascii="Arial" w:cs="Arial" w:eastAsia="Arial" w:hAnsi="Arial"/>
          <w:i/>
          <w:iCs/>
          <w:color w:val="6B7280"/>
          <w:sz w:val="18"/>
          <w:szCs w:val="18"/>
        </w:rPr>
        <w:t xml:space="preserve">Table 7: Pakistan SMB Cybersecurity Market Phase Analysis</w:t>
      </w:r>
    </w:p>
    <w:p>
      <w:pPr>
        <w:spacing w:after="100" w:before="0"/>
      </w:pPr>
    </w:p>
    <w:p>
      <w:pPr>
        <w:pStyle w:val="Heading2"/>
        <w:spacing w:after="120" w:before="240"/>
      </w:pPr>
      <w:r>
        <w:rPr>
          <w:rFonts w:ascii="Arial" w:cs="Arial" w:eastAsia="Arial" w:hAnsi="Arial"/>
          <w:b/>
          <w:bCs/>
          <w:color w:val="2563EB"/>
          <w:sz w:val="26"/>
          <w:szCs w:val="26"/>
        </w:rPr>
        <w:t xml:space="preserve">Demand Validation: Real Survey Data from Pakistani Professionals</w:t>
      </w:r>
    </w:p>
    <w:p>
      <w:pPr>
        <w:spacing w:after="100" w:before="60"/>
      </w:pPr>
      <w:r>
        <w:rPr>
          <w:rFonts w:ascii="Arial" w:cs="Arial" w:eastAsia="Arial" w:hAnsi="Arial"/>
          <w:color w:val="1F2937"/>
          <w:sz w:val="22"/>
          <w:szCs w:val="22"/>
        </w:rPr>
        <w:t xml:space="preserve">The demand for basic cybersecurity is confirmed by behavioral data from Pakistani internet users:</w:t>
      </w:r>
    </w:p>
    <w:p>
      <w:pPr>
        <w:spacing w:after="40" w:before="0"/>
      </w:pPr>
    </w:p>
    <w:p>
      <w:pPr>
        <w:pStyle w:val="ListParagraph"/>
        <w:numPr>
          <w:ilvl w:val="0"/>
          <w:numId w:val="2"/>
        </w:numPr>
        <w:spacing w:after="60" w:before="40"/>
      </w:pPr>
      <w:r>
        <w:rPr>
          <w:rFonts w:ascii="Arial" w:cs="Arial" w:eastAsia="Arial" w:hAnsi="Arial"/>
          <w:color w:val="1F2937"/>
          <w:sz w:val="22"/>
          <w:szCs w:val="22"/>
        </w:rPr>
        <w:t xml:space="preserve">Only 70.8% of Pakistani professionals have security installed on ALL their devices — 7% are unsure if they have any protection at all.</w:t>
      </w:r>
    </w:p>
    <w:p>
      <w:pPr>
        <w:pStyle w:val="ListParagraph"/>
        <w:numPr>
          <w:ilvl w:val="0"/>
          <w:numId w:val="2"/>
        </w:numPr>
        <w:spacing w:after="60" w:before="40"/>
      </w:pPr>
      <w:r>
        <w:rPr>
          <w:rFonts w:ascii="Arial" w:cs="Arial" w:eastAsia="Arial" w:hAnsi="Arial"/>
          <w:color w:val="1F2937"/>
          <w:sz w:val="22"/>
          <w:szCs w:val="22"/>
        </w:rPr>
        <w:t xml:space="preserve">49.5% admitted to connecting to unsecured public Wi-Fi for work tasks — a direct ransomware entry vector.</w:t>
      </w:r>
    </w:p>
    <w:p>
      <w:pPr>
        <w:pStyle w:val="ListParagraph"/>
        <w:numPr>
          <w:ilvl w:val="0"/>
          <w:numId w:val="2"/>
        </w:numPr>
        <w:spacing w:after="60" w:before="40"/>
      </w:pPr>
      <w:r>
        <w:rPr>
          <w:rFonts w:ascii="Arial" w:cs="Arial" w:eastAsia="Arial" w:hAnsi="Arial"/>
          <w:color w:val="1F2937"/>
          <w:sz w:val="22"/>
          <w:szCs w:val="22"/>
        </w:rPr>
        <w:t xml:space="preserve">50% of employees use work devices for personal streaming and gaming — massively increasing malware exposure.</w:t>
      </w:r>
    </w:p>
    <w:p>
      <w:pPr>
        <w:pStyle w:val="ListParagraph"/>
        <w:numPr>
          <w:ilvl w:val="0"/>
          <w:numId w:val="2"/>
        </w:numPr>
        <w:spacing w:after="60" w:before="40"/>
      </w:pPr>
      <w:r>
        <w:rPr>
          <w:rFonts w:ascii="Arial" w:cs="Arial" w:eastAsia="Arial" w:hAnsi="Arial"/>
          <w:color w:val="1F2937"/>
          <w:sz w:val="22"/>
          <w:szCs w:val="22"/>
        </w:rPr>
        <w:t xml:space="preserve">23% have had a physical device stolen, making endpoint encryption a critical need.</w:t>
      </w:r>
    </w:p>
    <w:p>
      <w:pPr>
        <w:pStyle w:val="ListParagraph"/>
        <w:numPr>
          <w:ilvl w:val="0"/>
          <w:numId w:val="2"/>
        </w:numPr>
        <w:spacing w:after="60" w:before="40"/>
      </w:pPr>
      <w:r>
        <w:rPr>
          <w:rFonts w:ascii="Arial" w:cs="Arial" w:eastAsia="Arial" w:hAnsi="Arial"/>
          <w:color w:val="1F2937"/>
          <w:sz w:val="22"/>
          <w:szCs w:val="22"/>
        </w:rPr>
        <w:t xml:space="preserve">76% of small Pakistani businesses have experienced at least one cyber incident in recent years.</w:t>
      </w:r>
    </w:p>
    <w:p>
      <w:pPr>
        <w:spacing w:after="60" w:before="0"/>
      </w:pPr>
    </w:p>
    <w:p>
      <w:pPr>
        <w:spacing w:after="100" w:before="60"/>
      </w:pPr>
      <w:r>
        <w:rPr>
          <w:rFonts w:ascii="Arial" w:cs="Arial" w:eastAsia="Arial" w:hAnsi="Arial"/>
          <w:color w:val="1F2937"/>
          <w:sz w:val="22"/>
          <w:szCs w:val="22"/>
        </w:rPr>
        <w:t xml:space="preserve">These behaviors are precisely the threat surface that our EDR technology monitors and blocks. The gap between risky behavior (near-universal) and security adoption (below 50%) is our business opportunity.</w:t>
      </w:r>
    </w:p>
    <w:p>
      <w:r>
        <w:br w:type="page"/>
      </w:r>
    </w:p>
    <w:p>
      <w:pPr>
        <w:pStyle w:val="Heading1"/>
        <w:spacing w:after="160" w:before="300"/>
      </w:pPr>
      <w:r>
        <w:rPr>
          <w:rFonts w:ascii="Arial" w:cs="Arial" w:eastAsia="Arial" w:hAnsi="Arial"/>
          <w:b/>
          <w:bCs/>
          <w:color w:val="1B3A6B"/>
          <w:sz w:val="32"/>
          <w:szCs w:val="32"/>
        </w:rPr>
        <w:t xml:space="preserve">Competitor Analysis</w:t>
      </w:r>
    </w:p>
    <w:p>
      <w:pPr>
        <w:pStyle w:val="Heading2"/>
        <w:spacing w:after="120" w:before="240"/>
      </w:pPr>
      <w:r>
        <w:rPr>
          <w:rFonts w:ascii="Arial" w:cs="Arial" w:eastAsia="Arial" w:hAnsi="Arial"/>
          <w:b/>
          <w:bCs/>
          <w:color w:val="2563EB"/>
          <w:sz w:val="26"/>
          <w:szCs w:val="26"/>
        </w:rPr>
        <w:t xml:space="preserve">Market Landscape: No Direct Competitor Exists in Our Segment</w:t>
      </w:r>
    </w:p>
    <w:p>
      <w:pPr>
        <w:spacing w:after="100" w:before="60"/>
      </w:pPr>
      <w:r>
        <w:rPr>
          <w:rFonts w:ascii="Arial" w:cs="Arial" w:eastAsia="Arial" w:hAnsi="Arial"/>
          <w:color w:val="1F2937"/>
          <w:sz w:val="22"/>
          <w:szCs w:val="22"/>
        </w:rPr>
        <w:t xml:space="preserve">The Pakistani cybersecurity vendor landscape is sharply bifurcated: expensive global enterprise tools that small businesses cannot afford or operate, and reactive local IT repair shops that provide no prevention. Cyber Shield Pakistan occupies a completely uncontested position in the middle.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80"/>
        <w:gridCol w:w="2200"/>
        <w:gridCol w:w="1680"/>
        <w:gridCol w:w="130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 / Criterion</w:t>
            </w:r>
          </w:p>
        </w:tc>
        <w:tc>
          <w:tcPr>
            <w:tcW w:type="dxa" w:w="168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★Cyber Shield PK</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Kaspersky/Symantec (Enterprise)</w:t>
            </w:r>
          </w:p>
        </w:tc>
        <w:tc>
          <w:tcPr>
            <w:tcW w:type="dxa" w:w="168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Local IT Shop (Reactive)</w:t>
            </w:r>
          </w:p>
        </w:tc>
        <w:tc>
          <w:tcPr>
            <w:tcW w:type="dxa" w:w="13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Free Antivirus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Monthly Cost (PKR)</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3,000 – 5,500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20,000 – 50,000+</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5,000 – 10,000 (per visit)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0 (limited)</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Contract Required</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No (monthly, cancel anytime)</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(annual or multi-year)</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 (but no SLA)</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24/7 Automated Monitoring</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(EDR)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(requires SOC team)</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Urdu-Language Support</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(WhatsApp, real-time)</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(limited hours)</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Proactive Threat Blocking</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(pre-damage)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(complex setup)</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 (post-damage only)</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 (signatures only)</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Compliance Reporting (PDPB)</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(simplified for Pakistan)</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(complex/global format)</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WhatsApp / SMS Alerts</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(instant)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Rare / expensive add-on</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Setup Complexity</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Very Low (&lt;2.5 hours total)</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Very High (weeks/IT staff)</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Moderate</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Low</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Onboarding Time to Live Protection</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2–2.5 hours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2–8 weeks</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N/A (reactive)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Minutes (but no real protection)</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Suitable for Non-Technical Owner</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Partially</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Ransomware Prevention</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(EDR blocks before encryption)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c>
          <w:tcPr>
            <w:tcW w:type="dxa" w:w="1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Partial (outdated signatures)</w:t>
            </w:r>
          </w:p>
        </w:tc>
      </w:tr>
      <w:tr>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Data Backup (Automated Cloud)</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Yes (included)</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Add-on cost</w:t>
            </w:r>
          </w:p>
        </w:tc>
        <w:tc>
          <w:tcPr>
            <w:tcW w:type="dxa" w:w="16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c>
          <w:tcPr>
            <w:tcW w:type="dxa" w:w="13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w:t>
            </w:r>
          </w:p>
        </w:tc>
      </w:tr>
    </w:tbl>
    <w:p>
      <w:pPr>
        <w:spacing w:after="160" w:before="80"/>
        <w:jc w:val="center"/>
      </w:pPr>
      <w:r>
        <w:rPr>
          <w:rFonts w:ascii="Arial" w:cs="Arial" w:eastAsia="Arial" w:hAnsi="Arial"/>
          <w:i/>
          <w:iCs/>
          <w:color w:val="6B7280"/>
          <w:sz w:val="18"/>
          <w:szCs w:val="18"/>
        </w:rPr>
        <w:t xml:space="preserve">Table 8: Comprehensive Competitive Analysis Matrix (Pakistan Market, 2025)</w:t>
      </w:r>
    </w:p>
    <w:p>
      <w:pPr>
        <w:spacing w:after="80" w:before="0"/>
      </w:pPr>
    </w:p>
    <w:p>
      <w:pPr>
        <w:spacing w:after="100" w:before="60"/>
      </w:pPr>
      <w:r>
        <w:rPr>
          <w:rFonts w:ascii="Arial" w:cs="Arial" w:eastAsia="Arial" w:hAnsi="Arial"/>
          <w:color w:val="1F2937"/>
          <w:sz w:val="22"/>
          <w:szCs w:val="22"/>
        </w:rPr>
        <w:t xml:space="preserve">The 6.8 million micro-enterprises in Pakistan that Kaspersky and Symantec price out of the market represent Cyber Shield's addressable audience. Local IT shops serve repair needs, not prevention. Free antivirus cannot counter AI-driven attacks, ransomware, or zero-day exploits. We occupy the only viable position in this market.</w:t>
      </w:r>
    </w:p>
    <w:p>
      <w:r>
        <w:br w:type="page"/>
      </w:r>
    </w:p>
    <w:p>
      <w:pPr>
        <w:pStyle w:val="Heading1"/>
        <w:spacing w:after="160" w:before="300"/>
      </w:pPr>
      <w:r>
        <w:rPr>
          <w:rFonts w:ascii="Arial" w:cs="Arial" w:eastAsia="Arial" w:hAnsi="Arial"/>
          <w:b/>
          <w:bCs/>
          <w:color w:val="1B3A6B"/>
          <w:sz w:val="32"/>
          <w:szCs w:val="32"/>
        </w:rPr>
        <w:t xml:space="preserve">Target Market</w:t>
      </w:r>
    </w:p>
    <w:p>
      <w:pPr>
        <w:pStyle w:val="Heading2"/>
        <w:spacing w:after="120" w:before="240"/>
      </w:pPr>
      <w:r>
        <w:rPr>
          <w:rFonts w:ascii="Arial" w:cs="Arial" w:eastAsia="Arial" w:hAnsi="Arial"/>
          <w:b/>
          <w:bCs/>
          <w:color w:val="2563EB"/>
          <w:sz w:val="26"/>
          <w:szCs w:val="26"/>
        </w:rPr>
        <w:t xml:space="preserve">Detailed Segmentation by Vertical — Vulnerability &amp; Willingness to Pay</w:t>
      </w:r>
    </w:p>
    <w:p>
      <w:pPr>
        <w:spacing w:after="100" w:before="60"/>
      </w:pPr>
      <w:r>
        <w:rPr>
          <w:rFonts w:ascii="Arial" w:cs="Arial" w:eastAsia="Arial" w:hAnsi="Arial"/>
          <w:color w:val="1F2937"/>
          <w:sz w:val="22"/>
          <w:szCs w:val="22"/>
        </w:rPr>
        <w:t xml:space="preserve">Our primary target is small businesses in Faisalabad, Lahore, and other major Punjab cities with 2–10 connected devices. The following table maps each vertical to its specific pain point, the type of data at risk, and estimated willingness to pay based on financial exposure: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200"/>
        <w:gridCol w:w="1800"/>
        <w:gridCol w:w="1460"/>
      </w:tblGrid>
      <w:tr>
        <w:trPr>
          <w:tblHeader/>
        </w:trPr>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Vertical</w:t>
            </w:r>
          </w:p>
        </w:tc>
        <w:tc>
          <w:tcPr>
            <w:tcW w:type="dxa" w:w="21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Faisalabad/Punjab Examples</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Cyber Pain Point</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at Risk</w:t>
            </w:r>
          </w:p>
        </w:tc>
        <w:tc>
          <w:tcPr>
            <w:tcW w:type="dxa" w:w="14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Willingness to Pay</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E-commerce &amp; Online Retail</w:t>
            </w:r>
          </w:p>
        </w:tc>
        <w:tc>
          <w:tcPr>
            <w:tcW w:type="dxa" w:w="2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Daraz sellers, fashion stores, Markaz vendors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Customer payment data theft, site defacement, account takeover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Card data, customer PII, order history</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 — direct PKR revenue loss per incident</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Freelancers &amp; IT Professionals</w:t>
            </w:r>
          </w:p>
        </w:tc>
        <w:tc>
          <w:tcPr>
            <w:tcW w:type="dxa" w:w="2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Upwork developers, graphic designers, content writers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Portfolio theft, client data leaks, credential compromise</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Client IP, contracts, financial records</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Medium-High — reputation = career</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Healthcare (Private Clinics)</w:t>
            </w:r>
          </w:p>
        </w:tc>
        <w:tc>
          <w:tcPr>
            <w:tcW w:type="dxa" w:w="2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Private clinics, diagnostic labs (Faisalabad, Lahore)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Ransomware on patient records, PDPB regulatory fines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Patient health records, prescriptions, billing</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Very High — legal liability, license risk</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Education (Private Academies)</w:t>
            </w:r>
          </w:p>
        </w:tc>
        <w:tc>
          <w:tcPr>
            <w:tcW w:type="dxa" w:w="2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Coaching centers, vocational institutes, online tutors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Student data exposure, online class disruption</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Student personal data, fee records</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 — growing awareness post-PECA 2025</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Professional Offices</w:t>
            </w:r>
          </w:p>
        </w:tc>
        <w:tc>
          <w:tcPr>
            <w:tcW w:type="dxa" w:w="2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Law firms, accounting offices, small NGOs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Client confidentiality breach, financial record theft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Legal documents, financial data, correspondence</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 — professional liability exposure</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Retail Shops (Digital POS)</w:t>
            </w:r>
          </w:p>
        </w:tc>
        <w:tc>
          <w:tcPr>
            <w:tcW w:type="dxa" w:w="2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Pharmacies, electronics shops, textile stores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POS malware, network infiltration, ransomware</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Sales data, supplier info, customer records</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 — rising as digital payments grow</w:t>
            </w:r>
          </w:p>
        </w:tc>
      </w:tr>
    </w:tbl>
    <w:p>
      <w:pPr>
        <w:spacing w:after="160" w:before="80"/>
        <w:jc w:val="center"/>
      </w:pPr>
      <w:r>
        <w:rPr>
          <w:rFonts w:ascii="Arial" w:cs="Arial" w:eastAsia="Arial" w:hAnsi="Arial"/>
          <w:i/>
          <w:iCs/>
          <w:color w:val="6B7280"/>
          <w:sz w:val="18"/>
          <w:szCs w:val="18"/>
        </w:rPr>
        <w:t xml:space="preserve">Table 9: Target Market Segmentation by Vertical — Faisalabad / Punjab Focus</w:t>
      </w:r>
    </w:p>
    <w:p>
      <w:pPr>
        <w:spacing w:after="80" w:before="0"/>
      </w:pPr>
    </w:p>
    <w:p>
      <w:pPr>
        <w:spacing w:after="100" w:before="60"/>
      </w:pPr>
      <w:r>
        <w:rPr>
          <w:rFonts w:ascii="Arial" w:cs="Arial" w:eastAsia="Arial" w:hAnsi="Arial"/>
          <w:color w:val="1F2937"/>
          <w:sz w:val="22"/>
          <w:szCs w:val="22"/>
        </w:rPr>
        <w:t xml:space="preserve">Healthcare is our highest-priority vertical. Private clinics in Faisalabad and Lahore face catastrophic risk: ransomware makes patient records inaccessible during emergencies, and the draft PDPB's penalties for sensitive health data breaches reach USD 500,000. A clinic cannot defend this risk with free antivirus and a local IT repair shop.</w:t>
      </w:r>
    </w:p>
    <w:p>
      <w:r>
        <w:br w:type="page"/>
      </w:r>
    </w:p>
    <w:p>
      <w:pPr>
        <w:pStyle w:val="Heading1"/>
        <w:spacing w:after="160" w:before="300"/>
      </w:pPr>
      <w:r>
        <w:rPr>
          <w:rFonts w:ascii="Arial" w:cs="Arial" w:eastAsia="Arial" w:hAnsi="Arial"/>
          <w:b/>
          <w:bCs/>
          <w:color w:val="1B3A6B"/>
          <w:sz w:val="32"/>
          <w:szCs w:val="32"/>
        </w:rPr>
        <w:t xml:space="preserve">Product / Service Design</w:t>
      </w:r>
    </w:p>
    <w:p>
      <w:pPr>
        <w:pStyle w:val="Heading2"/>
        <w:spacing w:after="120" w:before="240"/>
      </w:pPr>
      <w:r>
        <w:rPr>
          <w:rFonts w:ascii="Arial" w:cs="Arial" w:eastAsia="Arial" w:hAnsi="Arial"/>
          <w:b/>
          <w:bCs/>
          <w:color w:val="2563EB"/>
          <w:sz w:val="26"/>
          <w:szCs w:val="26"/>
        </w:rPr>
        <w:t xml:space="preserve">Service Architecture</w:t>
      </w:r>
    </w:p>
    <w:p>
      <w:pPr>
        <w:spacing w:after="100" w:before="60"/>
      </w:pPr>
      <w:r>
        <w:rPr>
          <w:rFonts w:ascii="Arial" w:cs="Arial" w:eastAsia="Arial" w:hAnsi="Arial"/>
          <w:color w:val="1F2937"/>
          <w:sz w:val="22"/>
          <w:szCs w:val="22"/>
        </w:rPr>
        <w:t xml:space="preserve">Cyber Shield Pakistan is a fully cloud-based Managed Security Service Provider (MSSP) model — the same architecture used by enterprise security companies globally, delivered at SME-accessible price points. Our technology stack is built on proven, commercially licensed components: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 Layer</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w:t>
            </w:r>
          </w:p>
        </w:tc>
        <w:tc>
          <w:tcPr>
            <w:tcW w:type="dxa" w:w="31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We Chose It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Cloud Infrastructure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AWS + DigitalOcean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Scalable hosting, 99.9% uptime SLA</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Enterprise-grade reliability at startup cost</w:t>
            </w:r>
          </w:p>
        </w:tc>
      </w:tr>
      <w:tr>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Endpoint Security</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EDR Platform (open-source + licensed)</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Real-time threat detection &amp; response</w:t>
            </w:r>
          </w:p>
        </w:tc>
        <w:tc>
          <w:tcPr>
            <w:tcW w:type="dxa" w:w="3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Blocks threats pre-damage in &lt;3 seconds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Communication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WhatsApp Business API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Instant alerts + customer support</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95%+ Pakistani SME owners use WhatsApp daily</w:t>
            </w:r>
          </w:p>
        </w:tc>
      </w:tr>
      <w:tr>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Data Protection</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Automated cloud backup system</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Encrypted off-site data copies</w:t>
            </w:r>
          </w:p>
        </w:tc>
        <w:tc>
          <w:tcPr>
            <w:tcW w:type="dxa" w:w="3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Critical for ransomware recovery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Network Defense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Firewall management tools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Traffic monitoring, port blocking</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Stops infiltration attempts (71% of businesses face these)</w:t>
            </w:r>
          </w:p>
        </w:tc>
      </w:tr>
      <w:tr>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Reporting</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Python-based customer portal</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Monthly Urdu/English security reports</w:t>
            </w:r>
          </w:p>
        </w:tc>
        <w:tc>
          <w:tcPr>
            <w:tcW w:type="dxa" w:w="3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Non-technical owners understand their security status</w:t>
            </w:r>
          </w:p>
        </w:tc>
      </w:tr>
    </w:tbl>
    <w:p>
      <w:pPr>
        <w:spacing w:after="160" w:before="80"/>
        <w:jc w:val="center"/>
      </w:pPr>
      <w:r>
        <w:rPr>
          <w:rFonts w:ascii="Arial" w:cs="Arial" w:eastAsia="Arial" w:hAnsi="Arial"/>
          <w:i/>
          <w:iCs/>
          <w:color w:val="6B7280"/>
          <w:sz w:val="18"/>
          <w:szCs w:val="18"/>
        </w:rPr>
        <w:t xml:space="preserve">Table 10: Cyber Shield Pakistan Technology Stack</w:t>
      </w:r>
    </w:p>
    <w:p>
      <w:pPr>
        <w:spacing w:after="80" w:before="0"/>
      </w:pPr>
    </w:p>
    <w:p>
      <w:pPr>
        <w:pStyle w:val="Heading2"/>
        <w:spacing w:after="120" w:before="240"/>
      </w:pPr>
      <w:r>
        <w:rPr>
          <w:rFonts w:ascii="Arial" w:cs="Arial" w:eastAsia="Arial" w:hAnsi="Arial"/>
          <w:b/>
          <w:bCs/>
          <w:color w:val="2563EB"/>
          <w:sz w:val="26"/>
          <w:szCs w:val="26"/>
        </w:rPr>
        <w:t xml:space="preserve">Service Plans — Pricing &amp; Feature Comparison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288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Basic Plan — PKR 3,000/mo</w:t>
            </w:r>
          </w:p>
        </w:tc>
        <w:tc>
          <w:tcPr>
            <w:tcW w:type="dxa" w:w="288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Plan — PKR 5,500/mo</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Devices Covered</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2–5 devices</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6–10 devices</w:t>
            </w:r>
          </w:p>
        </w:tc>
      </w:tr>
      <w:tr>
        <w:tc>
          <w:tcPr>
            <w:tcW w:type="dxa" w:w="3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24/7 EDR Monitoring</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Real-time WhatsApp/SMS Alerts</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r>
      <w:tr>
        <w:tc>
          <w:tcPr>
            <w:tcW w:type="dxa" w:w="3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Automatic Threat Blocking</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Automated Cloud Backup</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(5 GB)</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 (20 GB)</w:t>
            </w:r>
          </w:p>
        </w:tc>
      </w:tr>
      <w:tr>
        <w:tc>
          <w:tcPr>
            <w:tcW w:type="dxa" w:w="3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Monthly Security Report (Urdu/English)</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Firewall Management</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Basic</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Advanced</w:t>
            </w:r>
          </w:p>
        </w:tc>
      </w:tr>
      <w:tr>
        <w:tc>
          <w:tcPr>
            <w:tcW w:type="dxa" w:w="3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Compliance Audit Trail (PDPB-ready)</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Standard</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Detailed + Exportable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Priority Support Response</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Within 4 hours</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Within 1 hour</w:t>
            </w:r>
          </w:p>
        </w:tc>
      </w:tr>
      <w:tr>
        <w:tc>
          <w:tcPr>
            <w:tcW w:type="dxa" w:w="3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Staff Security Awareness Training</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 session/quarter</w:t>
            </w:r>
          </w:p>
        </w:tc>
        <w:tc>
          <w:tcPr>
            <w:tcW w:type="dxa" w:w="288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Monthly sessions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Setup Fee (one-time)</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500</w:t>
            </w:r>
          </w:p>
        </w:tc>
        <w:tc>
          <w:tcPr>
            <w:tcW w:type="dxa" w:w="28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1,000</w:t>
            </w:r>
          </w:p>
        </w:tc>
      </w:tr>
    </w:tbl>
    <w:p>
      <w:pPr>
        <w:spacing w:after="160" w:before="80"/>
        <w:jc w:val="center"/>
      </w:pPr>
      <w:r>
        <w:rPr>
          <w:rFonts w:ascii="Arial" w:cs="Arial" w:eastAsia="Arial" w:hAnsi="Arial"/>
          <w:i/>
          <w:iCs/>
          <w:color w:val="6B7280"/>
          <w:sz w:val="18"/>
          <w:szCs w:val="18"/>
        </w:rPr>
        <w:t xml:space="preserve">Table 11: Service Plan Feature Comparison</w:t>
      </w:r>
    </w:p>
    <w:p>
      <w:r>
        <w:br w:type="page"/>
      </w:r>
    </w:p>
    <w:p>
      <w:pPr>
        <w:pStyle w:val="Heading1"/>
        <w:spacing w:after="160" w:before="300"/>
      </w:pPr>
      <w:r>
        <w:rPr>
          <w:rFonts w:ascii="Arial" w:cs="Arial" w:eastAsia="Arial" w:hAnsi="Arial"/>
          <w:b/>
          <w:bCs/>
          <w:color w:val="1B3A6B"/>
          <w:sz w:val="32"/>
          <w:szCs w:val="32"/>
        </w:rPr>
        <w:t xml:space="preserve">Financial Plan</w:t>
      </w:r>
    </w:p>
    <w:p>
      <w:pPr>
        <w:pStyle w:val="Heading2"/>
        <w:spacing w:after="120" w:before="240"/>
      </w:pPr>
      <w:r>
        <w:rPr>
          <w:rFonts w:ascii="Arial" w:cs="Arial" w:eastAsia="Arial" w:hAnsi="Arial"/>
          <w:b/>
          <w:bCs/>
          <w:color w:val="2563EB"/>
          <w:sz w:val="26"/>
          <w:szCs w:val="26"/>
        </w:rPr>
        <w:t xml:space="preserve">Startup Investment Breakdown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2960"/>
      </w:tblGrid>
      <w:tr>
        <w:trPr>
          <w:tblHeader/>
        </w:trPr>
        <w:tc>
          <w:tcPr>
            <w:tcW w:type="dxa" w:w="3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 Category</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Amount (PKR)</w:t>
            </w:r>
          </w:p>
        </w:tc>
        <w:tc>
          <w:tcPr>
            <w:tcW w:type="dxa" w:w="1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of Total</w:t>
            </w:r>
          </w:p>
        </w:tc>
        <w:tc>
          <w:tcPr>
            <w:tcW w:type="dxa" w:w="29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Hardware (laptops, networking tools)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150,000</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52.6%</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3–4 laptops + peripherals for team</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Cloud Infrastructure Setup (AWS/DO)</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50,000</w:t>
            </w:r>
          </w:p>
        </w:tc>
        <w:tc>
          <w:tcPr>
            <w:tcW w:type="dxa" w:w="1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17.5%</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First month + config</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Software Licenses (EDR, backup tools)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30,000</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10.5%</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Annual EDR license (prorated)</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Office Setup (internet, furniture)</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35,000</w:t>
            </w:r>
          </w:p>
        </w:tc>
        <w:tc>
          <w:tcPr>
            <w:tcW w:type="dxa" w:w="1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12.3%</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Home office grade acceptable initially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Initial Marketing (flyers, Facebook ads)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20,000</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7.0%</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1 campaign: Faisalabad markets</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STARTUP CAPITAL REQUIRED</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285,000</w:t>
            </w:r>
          </w:p>
        </w:tc>
        <w:tc>
          <w:tcPr>
            <w:tcW w:type="dxa" w:w="1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Covered by founding team / seed investor</w:t>
            </w:r>
          </w:p>
        </w:tc>
      </w:tr>
    </w:tbl>
    <w:p>
      <w:pPr>
        <w:spacing w:after="160" w:before="80"/>
        <w:jc w:val="center"/>
      </w:pPr>
      <w:r>
        <w:rPr>
          <w:rFonts w:ascii="Arial" w:cs="Arial" w:eastAsia="Arial" w:hAnsi="Arial"/>
          <w:i/>
          <w:iCs/>
          <w:color w:val="6B7280"/>
          <w:sz w:val="18"/>
          <w:szCs w:val="18"/>
        </w:rPr>
        <w:t xml:space="preserve">Table 12: Startup Investment Breakdown</w:t>
      </w:r>
    </w:p>
    <w:p>
      <w:pPr>
        <w:spacing w:after="80" w:before="0"/>
      </w:pPr>
    </w:p>
    <w:p>
      <w:pPr>
        <w:pStyle w:val="Heading2"/>
        <w:spacing w:after="120" w:before="240"/>
      </w:pPr>
      <w:r>
        <w:rPr>
          <w:rFonts w:ascii="Arial" w:cs="Arial" w:eastAsia="Arial" w:hAnsi="Arial"/>
          <w:b/>
          <w:bCs/>
          <w:color w:val="2563EB"/>
          <w:sz w:val="26"/>
          <w:szCs w:val="26"/>
        </w:rPr>
        <w:t xml:space="preserve">Monthly Operating Cost 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rPr>
          <w:tblHeader/>
        </w:trPr>
        <w:tc>
          <w:tcPr>
            <w:tcW w:type="dxa" w:w="3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 Component</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Amount (PKR)</w:t>
            </w:r>
          </w:p>
        </w:tc>
        <w:tc>
          <w:tcPr>
            <w:tcW w:type="dxa" w:w="1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of Total</w:t>
            </w:r>
          </w:p>
        </w:tc>
        <w:tc>
          <w:tcPr>
            <w:tcW w:type="dxa" w:w="28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Staff Salaries (CEO + 2 tech + sales + support)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100,000</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64.5%</w:t>
            </w:r>
          </w:p>
        </w:tc>
        <w:tc>
          <w:tcPr>
            <w:tcW w:type="dxa" w:w="2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Competitive for Faisalabad market</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Cloud Infrastructure &amp; Hosting (AWS/DO)</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20,000</w:t>
            </w:r>
          </w:p>
        </w:tc>
        <w:tc>
          <w:tcPr>
            <w:tcW w:type="dxa" w:w="1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12.9%</w:t>
            </w:r>
          </w:p>
        </w:tc>
        <w:tc>
          <w:tcPr>
            <w:tcW w:type="dxa" w:w="28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Scales modestly with customer growth</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Software Licenses &amp; Security Tools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15,000</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9.7%</w:t>
            </w:r>
          </w:p>
        </w:tc>
        <w:tc>
          <w:tcPr>
            <w:tcW w:type="dxa" w:w="2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EDR license, backup platform</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Marketing &amp; Customer Acquisition</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20,000</w:t>
            </w:r>
          </w:p>
        </w:tc>
        <w:tc>
          <w:tcPr>
            <w:tcW w:type="dxa" w:w="1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12.9%</w:t>
            </w:r>
          </w:p>
        </w:tc>
        <w:tc>
          <w:tcPr>
            <w:tcW w:type="dxa" w:w="28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Facebook ads PKR 10K + field activity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MONTHLY OPERATING COST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155,000</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w:t>
            </w:r>
          </w:p>
        </w:tc>
        <w:tc>
          <w:tcPr>
            <w:tcW w:type="dxa" w:w="2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Conservative estimate</w:t>
            </w:r>
          </w:p>
        </w:tc>
      </w:tr>
    </w:tbl>
    <w:p>
      <w:pPr>
        <w:spacing w:after="160" w:before="80"/>
        <w:jc w:val="center"/>
      </w:pPr>
      <w:r>
        <w:rPr>
          <w:rFonts w:ascii="Arial" w:cs="Arial" w:eastAsia="Arial" w:hAnsi="Arial"/>
          <w:i/>
          <w:iCs/>
          <w:color w:val="6B7280"/>
          <w:sz w:val="18"/>
          <w:szCs w:val="18"/>
        </w:rPr>
        <w:t xml:space="preserve">Table 13: Monthly Operating Cost Structure (Revised with 5-person team)</w:t>
      </w:r>
    </w:p>
    <w:p>
      <w:pPr>
        <w:spacing w:after="80" w:before="0"/>
      </w:pPr>
    </w:p>
    <w:p>
      <w:pPr>
        <w:pStyle w:val="Heading2"/>
        <w:spacing w:after="120" w:before="240"/>
      </w:pPr>
      <w:r>
        <w:rPr>
          <w:rFonts w:ascii="Arial" w:cs="Arial" w:eastAsia="Arial" w:hAnsi="Arial"/>
          <w:b/>
          <w:bCs/>
          <w:color w:val="2563EB"/>
          <w:sz w:val="26"/>
          <w:szCs w:val="26"/>
        </w:rPr>
        <w:t xml:space="preserve">Unit Economics — Per Customer</w:t>
      </w:r>
    </w:p>
    <w:p>
      <w:pPr>
        <w:spacing w:after="100" w:before="60"/>
      </w:pPr>
      <w:r>
        <w:rPr>
          <w:rFonts w:ascii="Arial" w:cs="Arial" w:eastAsia="Arial" w:hAnsi="Arial"/>
          <w:color w:val="1F2937"/>
          <w:sz w:val="22"/>
          <w:szCs w:val="22"/>
        </w:rPr>
        <w:t xml:space="preserve">Our business model is built for high-margin scalability. Every new customer added improves profitability because infrastructure costs scale sub-linearly: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(PKR)</w:t>
            </w:r>
          </w:p>
        </w:tc>
        <w:tc>
          <w:tcPr>
            <w:tcW w:type="dxa" w:w="43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Basis / Calculation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Average Revenue Per User (ARPU)</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4,250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Weighted avg: 35 Basic (3,000) + 15 Business (5,500)</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Direct Cost per Customer (infra + support)</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~1,000</w:t>
            </w:r>
          </w:p>
        </w:tc>
        <w:tc>
          <w:tcPr>
            <w:tcW w:type="dxa" w:w="4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Cloud cost + pro-rated support time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Gross Profit Per Customer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3,250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ARPU minus direct cost</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Gross Margin</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~76%</w:t>
            </w:r>
          </w:p>
        </w:tc>
        <w:tc>
          <w:tcPr>
            <w:tcW w:type="dxa" w:w="4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Gross profit / ARPU</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Customer Acquisition Cost (CAC)</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Marketing spend / expected referral conversions</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CAC Payback Period</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~0.6 months</w:t>
            </w:r>
          </w:p>
        </w:tc>
        <w:tc>
          <w:tcPr>
            <w:tcW w:type="dxa" w:w="4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CAC / Gross Profit = 2,000 / 3,250</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Customer Lifetime Value (LTV, 24-month avg)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~78,000</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ARPU × 24 months × (1 - churn rate ~8%)</w:t>
            </w:r>
          </w:p>
        </w:tc>
      </w:tr>
      <w:tr>
        <w:tc>
          <w:tcPr>
            <w:tcW w:type="dxa" w:w="3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LTV:CAC Ratio</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~39:1</w:t>
            </w:r>
          </w:p>
        </w:tc>
        <w:tc>
          <w:tcPr>
            <w:tcW w:type="dxa" w:w="43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Exceptional SaaS benchmark (&gt;3:1 is target)</w:t>
            </w:r>
          </w:p>
        </w:tc>
      </w:tr>
    </w:tbl>
    <w:p>
      <w:pPr>
        <w:spacing w:after="160" w:before="80"/>
        <w:jc w:val="center"/>
      </w:pPr>
      <w:r>
        <w:rPr>
          <w:rFonts w:ascii="Arial" w:cs="Arial" w:eastAsia="Arial" w:hAnsi="Arial"/>
          <w:i/>
          <w:iCs/>
          <w:color w:val="6B7280"/>
          <w:sz w:val="18"/>
          <w:szCs w:val="18"/>
        </w:rPr>
        <w:t xml:space="preserve">Table 14: Unit Economics Per Customer</w:t>
      </w:r>
    </w:p>
    <w:p>
      <w:pPr>
        <w:spacing w:after="80" w:before="0"/>
      </w:pPr>
    </w:p>
    <w:p>
      <w:pPr>
        <w:pStyle w:val="Heading2"/>
        <w:spacing w:after="120" w:before="240"/>
      </w:pPr>
      <w:r>
        <w:rPr>
          <w:rFonts w:ascii="Arial" w:cs="Arial" w:eastAsia="Arial" w:hAnsi="Arial"/>
          <w:b/>
          <w:bCs/>
          <w:color w:val="2563EB"/>
          <w:sz w:val="26"/>
          <w:szCs w:val="26"/>
        </w:rPr>
        <w:t xml:space="preserve">Revenue Model &amp; Customer Projections</w:t>
      </w:r>
    </w:p>
    <w:p>
      <w:pPr>
        <w:spacing w:after="60" w:before="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200"/>
        <w:gridCol w:w="2560"/>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 Stream</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Avg. Value (PKR)</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1 Projection</w:t>
            </w:r>
          </w:p>
        </w:tc>
        <w:tc>
          <w:tcPr>
            <w:tcW w:type="dxa" w:w="25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2 Projection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Monthly Subscriptions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Basic + Business plans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3,000–5,500/mo per customer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200,000/mo (50 customers)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480,000/mo (120 customers)</w:t>
            </w:r>
          </w:p>
        </w:tc>
      </w:tr>
      <w:tr>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Setup Fees (one-time)</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500–1,000 per new customer</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~750 avg</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37,500 (50 onboardings)</w:t>
            </w:r>
          </w:p>
        </w:tc>
        <w:tc>
          <w:tcPr>
            <w:tcW w:type="dxa" w:w="25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52,500 (70 new customers)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Add-on Services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Training, premium backup, custom reports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~500–2,000/quarter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10,000/mo</w:t>
            </w:r>
          </w:p>
        </w:tc>
        <w:tc>
          <w:tcPr>
            <w:tcW w:type="dxa" w:w="2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35,000/mo</w:t>
            </w:r>
          </w:p>
        </w:tc>
      </w:tr>
      <w:tr>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MONTHLY REVENUE</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212,500 (Month 12)</w:t>
            </w:r>
          </w:p>
        </w:tc>
        <w:tc>
          <w:tcPr>
            <w:tcW w:type="dxa" w:w="25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525,000+ (Month 24)</w:t>
            </w:r>
          </w:p>
        </w:tc>
      </w:tr>
    </w:tbl>
    <w:p>
      <w:pPr>
        <w:spacing w:after="160" w:before="80"/>
        <w:jc w:val="center"/>
      </w:pPr>
      <w:r>
        <w:rPr>
          <w:rFonts w:ascii="Arial" w:cs="Arial" w:eastAsia="Arial" w:hAnsi="Arial"/>
          <w:i/>
          <w:iCs/>
          <w:color w:val="6B7280"/>
          <w:sz w:val="18"/>
          <w:szCs w:val="18"/>
        </w:rPr>
        <w:t xml:space="preserve">Table 15: Revenue Model &amp; Multi-Year Projections</w:t>
      </w:r>
    </w:p>
    <w:p>
      <w:pPr>
        <w:spacing w:after="80" w:before="0"/>
      </w:pPr>
    </w:p>
    <w:p>
      <w:pPr>
        <w:pStyle w:val="Heading2"/>
        <w:spacing w:after="120" w:before="240"/>
      </w:pPr>
      <w:r>
        <w:rPr>
          <w:rFonts w:ascii="Arial" w:cs="Arial" w:eastAsia="Arial" w:hAnsi="Arial"/>
          <w:b/>
          <w:bCs/>
          <w:color w:val="2563EB"/>
          <w:sz w:val="26"/>
          <w:szCs w:val="26"/>
        </w:rPr>
        <w:t xml:space="preserve">Breakeven &amp; Profit Trajectory</w:t>
      </w:r>
    </w:p>
    <w:p>
      <w:pPr>
        <w:spacing w:after="60" w:before="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400"/>
        <w:gridCol w:w="2960"/>
      </w:tblGrid>
      <w:tr>
        <w:trPr>
          <w:tblHeader/>
        </w:trPr>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c>
          <w:tcPr>
            <w:tcW w:type="dxa" w:w="1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c>
          <w:tcPr>
            <w:tcW w:type="dxa" w:w="1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Customers</w:t>
            </w:r>
          </w:p>
        </w:tc>
        <w:tc>
          <w:tcPr>
            <w:tcW w:type="dxa" w:w="2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Revenue (PKR)</w:t>
            </w:r>
          </w:p>
        </w:tc>
        <w:tc>
          <w:tcPr>
            <w:tcW w:type="dxa" w:w="29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Profit/Loss (PKR)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Launch</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5–10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~42,500</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-112,500 (covered by seed capital)</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Early Growth</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3</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20–30</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~110,000</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-45,000</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Breakeven Point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6</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37</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157,250</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~0 (breakeven)</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Year 1 Close</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12</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~212,500</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+57,500</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Year 2 Mid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18</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80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~340,000</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+185,000</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Year 2 Close</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24</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120</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~510,000</w:t>
            </w:r>
          </w:p>
        </w:tc>
        <w:tc>
          <w:tcPr>
            <w:tcW w:type="dxa" w:w="29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+355,000</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Year 3 Target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 36</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~850,000+</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~400,000+ (~47% margin)</w:t>
            </w:r>
          </w:p>
        </w:tc>
      </w:tr>
    </w:tbl>
    <w:p>
      <w:pPr>
        <w:spacing w:after="160" w:before="80"/>
        <w:jc w:val="center"/>
      </w:pPr>
      <w:r>
        <w:rPr>
          <w:rFonts w:ascii="Arial" w:cs="Arial" w:eastAsia="Arial" w:hAnsi="Arial"/>
          <w:i/>
          <w:iCs/>
          <w:color w:val="6B7280"/>
          <w:sz w:val="18"/>
          <w:szCs w:val="18"/>
        </w:rPr>
        <w:t xml:space="preserve">Table 16: Breakeven Analysis &amp; Profit Trajectory (Note: Breakeven at 37 customers = PKR 155,000 fixed costs ÷ PKR 4,250 ARPU)</w:t>
      </w:r>
    </w:p>
    <w:p>
      <w:r>
        <w:br w:type="page"/>
      </w:r>
    </w:p>
    <w:p>
      <w:pPr>
        <w:pStyle w:val="Heading1"/>
        <w:spacing w:after="160" w:before="300"/>
      </w:pPr>
      <w:r>
        <w:rPr>
          <w:rFonts w:ascii="Arial" w:cs="Arial" w:eastAsia="Arial" w:hAnsi="Arial"/>
          <w:b/>
          <w:bCs/>
          <w:color w:val="1B3A6B"/>
          <w:sz w:val="32"/>
          <w:szCs w:val="32"/>
        </w:rPr>
        <w:t xml:space="preserve">Marketing Strategy</w:t>
      </w:r>
    </w:p>
    <w:p>
      <w:pPr>
        <w:pStyle w:val="Heading2"/>
        <w:spacing w:after="120" w:before="240"/>
      </w:pPr>
      <w:r>
        <w:rPr>
          <w:rFonts w:ascii="Arial" w:cs="Arial" w:eastAsia="Arial" w:hAnsi="Arial"/>
          <w:b/>
          <w:bCs/>
          <w:color w:val="2563EB"/>
          <w:sz w:val="26"/>
          <w:szCs w:val="26"/>
        </w:rPr>
        <w:t xml:space="preserve">Data-Driven Content &amp; Campaign Approach</w:t>
      </w:r>
    </w:p>
    <w:p>
      <w:pPr>
        <w:spacing w:after="100" w:before="60"/>
      </w:pPr>
      <w:r>
        <w:rPr>
          <w:rFonts w:ascii="Arial" w:cs="Arial" w:eastAsia="Arial" w:hAnsi="Arial"/>
          <w:color w:val="1F2937"/>
          <w:sz w:val="22"/>
          <w:szCs w:val="22"/>
        </w:rPr>
        <w:t xml:space="preserve">Our marketing strategy is built directly on verified behavioral data. Because 49.5% of Pakistani professionals use unsecured Wi-Fi for work and 50% use work devices for personal entertainment, our content will lead with real scenarios — not abstract threats. This educate-first approach builds the trust that drives the 70% of small business owners who rely on word-of-mouth recommendations before buying.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2200"/>
        <w:gridCol w:w="1460"/>
      </w:tblGrid>
      <w:tr>
        <w:trPr>
          <w:tblHeader/>
        </w:trPr>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Channel</w:t>
            </w:r>
          </w:p>
        </w:tc>
        <w:tc>
          <w:tcPr>
            <w:tcW w:type="dxa" w:w="2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Tactic</w:t>
            </w:r>
          </w:p>
        </w:tc>
        <w:tc>
          <w:tcPr>
            <w:tcW w:type="dxa" w:w="1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Budget (PKR/mo)</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Outcome</w:t>
            </w:r>
          </w:p>
        </w:tc>
        <w:tc>
          <w:tcPr>
            <w:tcW w:type="dxa" w:w="14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Metric</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Facebook Ads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Targeted to business page owners 25–50 in Punjab cities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10,000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15–20 qualified leads/month</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Cost per lead &lt; PKR 700</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Live Demonstrations</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At markets, chambers of commerce, business associations</w:t>
            </w:r>
          </w:p>
        </w:tc>
        <w:tc>
          <w:tcPr>
            <w:tcW w:type="dxa" w:w="1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5,000 (transport/materials)</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3–5 demo sign-ups per event</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Conversion rate &gt; 40%</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WhatsApp Marketing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Short Urdu videos: 'What is ransomware?', real attack stories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0 (organic)</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Community building + referrals</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Share rate per video</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Referral Program</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 month free for every new customer referred</w:t>
            </w:r>
          </w:p>
        </w:tc>
        <w:tc>
          <w:tcPr>
            <w:tcW w:type="dxa" w:w="1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Variable (revenue credit)</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 of new customers via referrals by Month 6</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Referral conversion rate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IT Shop Partnerships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 commission to local repair shops for referrals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Commission-based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 partners per city by Month 3</w:t>
            </w:r>
          </w:p>
        </w:tc>
        <w:tc>
          <w:tcPr>
            <w:tcW w:type="dxa" w:w="1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Partner-sourced customers</w:t>
            </w:r>
          </w:p>
        </w:tc>
      </w:tr>
      <w:tr>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YouTube / Educational Content</w:t>
            </w:r>
          </w:p>
        </w:tc>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'Spot a phishing email', 'What to do if hacked' (Urdu)</w:t>
            </w:r>
          </w:p>
        </w:tc>
        <w:tc>
          <w:tcPr>
            <w:tcW w:type="dxa" w:w="1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 (production)</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Authority building, organic leads</w:t>
            </w:r>
          </w:p>
        </w:tc>
        <w:tc>
          <w:tcPr>
            <w:tcW w:type="dxa" w:w="14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Subscribers / views</w:t>
            </w:r>
          </w:p>
        </w:tc>
      </w:tr>
    </w:tbl>
    <w:p>
      <w:pPr>
        <w:spacing w:after="160" w:before="80"/>
        <w:jc w:val="center"/>
      </w:pPr>
      <w:r>
        <w:rPr>
          <w:rFonts w:ascii="Arial" w:cs="Arial" w:eastAsia="Arial" w:hAnsi="Arial"/>
          <w:i/>
          <w:iCs/>
          <w:color w:val="6B7280"/>
          <w:sz w:val="18"/>
          <w:szCs w:val="18"/>
        </w:rPr>
        <w:t xml:space="preserve">Table 17: Multi-Channel Marketing Plan with Budget Allocation</w:t>
      </w:r>
    </w:p>
    <w:p>
      <w:r>
        <w:br w:type="page"/>
      </w:r>
    </w:p>
    <w:p>
      <w:pPr>
        <w:pStyle w:val="Heading1"/>
        <w:spacing w:after="160" w:before="300"/>
      </w:pPr>
      <w:r>
        <w:rPr>
          <w:rFonts w:ascii="Arial" w:cs="Arial" w:eastAsia="Arial" w:hAnsi="Arial"/>
          <w:b/>
          <w:bCs/>
          <w:color w:val="1B3A6B"/>
          <w:sz w:val="32"/>
          <w:szCs w:val="32"/>
        </w:rPr>
        <w:t xml:space="preserve">Operations Plan</w:t>
      </w:r>
    </w:p>
    <w:p>
      <w:pPr>
        <w:pStyle w:val="Heading2"/>
        <w:spacing w:after="120" w:before="240"/>
      </w:pPr>
      <w:r>
        <w:rPr>
          <w:rFonts w:ascii="Arial" w:cs="Arial" w:eastAsia="Arial" w:hAnsi="Arial"/>
          <w:b/>
          <w:bCs/>
          <w:color w:val="2563EB"/>
          <w:sz w:val="26"/>
          <w:szCs w:val="26"/>
        </w:rPr>
        <w:t xml:space="preserve">Team Structure &amp; Roles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000"/>
        <w:gridCol w:w="2160"/>
      </w:tblGrid>
      <w:tr>
        <w:trPr>
          <w:tblHeader/>
        </w:trPr>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1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Person</w:t>
            </w:r>
          </w:p>
        </w:tc>
        <w:tc>
          <w:tcPr>
            <w:tcW w:type="dxa" w:w="4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Responsibilities</w:t>
            </w:r>
          </w:p>
        </w:tc>
        <w:tc>
          <w:tcPr>
            <w:tcW w:type="dxa" w:w="21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Salary (PKR)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CEO / Founder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Strategy, partnerships, investor relations, sales leadership</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30,000</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Security Technician (Senior)</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w:t>
            </w:r>
          </w:p>
        </w:tc>
        <w:tc>
          <w:tcPr>
            <w:tcW w:type="dxa" w:w="4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EDR platform management, customer installations, threat response</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25,000</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Security Technician (Junior)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Customer onboarding, remote installations, monitoring alerts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20,000</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Sales Representative</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w:t>
            </w:r>
          </w:p>
        </w:tc>
        <w:tc>
          <w:tcPr>
            <w:tcW w:type="dxa" w:w="4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Field demonstrations, new customer acquisition, IT shop liaisons</w:t>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15,000 + commission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Customer Support Agent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WhatsApp/phone support (Urdu), monthly report generation, portal management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10,000</w:t>
            </w:r>
          </w:p>
        </w:tc>
      </w:tr>
      <w:tr>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TOTAL STAFF COST</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w:r>
          </w:p>
        </w:tc>
        <w:tc>
          <w:tcPr>
            <w:tcW w:type="dxa" w:w="4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
            </w:r>
          </w:p>
        </w:tc>
        <w:tc>
          <w:tcPr>
            <w:tcW w:type="dxa" w:w="2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~100,000/month</w:t>
            </w:r>
          </w:p>
        </w:tc>
      </w:tr>
    </w:tbl>
    <w:p>
      <w:pPr>
        <w:spacing w:after="160" w:before="80"/>
        <w:jc w:val="center"/>
      </w:pPr>
      <w:r>
        <w:rPr>
          <w:rFonts w:ascii="Arial" w:cs="Arial" w:eastAsia="Arial" w:hAnsi="Arial"/>
          <w:i/>
          <w:iCs/>
          <w:color w:val="6B7280"/>
          <w:sz w:val="18"/>
          <w:szCs w:val="18"/>
        </w:rPr>
        <w:t xml:space="preserve">Table 18: Initial Team Structure</w:t>
      </w:r>
    </w:p>
    <w:p>
      <w:pPr>
        <w:spacing w:after="80" w:before="0"/>
      </w:pPr>
    </w:p>
    <w:p>
      <w:pPr>
        <w:pStyle w:val="Heading2"/>
        <w:spacing w:after="120" w:before="240"/>
      </w:pPr>
      <w:r>
        <w:rPr>
          <w:rFonts w:ascii="Arial" w:cs="Arial" w:eastAsia="Arial" w:hAnsi="Arial"/>
          <w:b/>
          <w:bCs/>
          <w:color w:val="2563EB"/>
          <w:sz w:val="26"/>
          <w:szCs w:val="26"/>
        </w:rPr>
        <w:t xml:space="preserve">Customer Onboarding Timeline</w:t>
      </w:r>
    </w:p>
    <w:p>
      <w:pPr>
        <w:spacing w:after="100" w:before="60"/>
      </w:pPr>
      <w:r>
        <w:rPr>
          <w:rFonts w:ascii="Arial" w:cs="Arial" w:eastAsia="Arial" w:hAnsi="Arial"/>
          <w:color w:val="1F2937"/>
          <w:sz w:val="22"/>
          <w:szCs w:val="22"/>
        </w:rPr>
        <w:t xml:space="preserve">Total onboarding time from signup to live protection: 2–2.5 hours.</w:t>
      </w:r>
    </w:p>
    <w:p>
      <w:pPr>
        <w:spacing w:after="40" w:before="0"/>
      </w:pPr>
    </w:p>
    <w:p>
      <w:pPr>
        <w:pStyle w:val="ListParagraph"/>
        <w:numPr>
          <w:ilvl w:val="0"/>
          <w:numId w:val="2"/>
        </w:numPr>
        <w:spacing w:after="60" w:before="40"/>
      </w:pPr>
      <w:r>
        <w:rPr>
          <w:rFonts w:ascii="Arial" w:cs="Arial" w:eastAsia="Arial" w:hAnsi="Arial"/>
          <w:color w:val="1F2937"/>
          <w:sz w:val="22"/>
          <w:szCs w:val="22"/>
        </w:rPr>
        <w:t xml:space="preserve">Step 1 — Sign Up (10 min): Customer registers via website or sales agent; plan selected.</w:t>
      </w:r>
    </w:p>
    <w:p>
      <w:pPr>
        <w:pStyle w:val="ListParagraph"/>
        <w:numPr>
          <w:ilvl w:val="0"/>
          <w:numId w:val="2"/>
        </w:numPr>
        <w:spacing w:after="60" w:before="40"/>
      </w:pPr>
      <w:r>
        <w:rPr>
          <w:rFonts w:ascii="Arial" w:cs="Arial" w:eastAsia="Arial" w:hAnsi="Arial"/>
          <w:color w:val="1F2937"/>
          <w:sz w:val="22"/>
          <w:szCs w:val="22"/>
        </w:rPr>
        <w:t xml:space="preserve">Step 2 — Plan Selection &amp; Payment (5 min): JazzCash, Easypaisa, or bank transfer accepted.</w:t>
      </w:r>
    </w:p>
    <w:p>
      <w:pPr>
        <w:pStyle w:val="ListParagraph"/>
        <w:numPr>
          <w:ilvl w:val="0"/>
          <w:numId w:val="2"/>
        </w:numPr>
        <w:spacing w:after="60" w:before="40"/>
      </w:pPr>
      <w:r>
        <w:rPr>
          <w:rFonts w:ascii="Arial" w:cs="Arial" w:eastAsia="Arial" w:hAnsi="Arial"/>
          <w:color w:val="1F2937"/>
          <w:sz w:val="22"/>
          <w:szCs w:val="22"/>
        </w:rPr>
        <w:t xml:space="preserve">Step 3 — Payment Confirmation (5–15 min): Automated receipt + WhatsApp welcome message.</w:t>
      </w:r>
    </w:p>
    <w:p>
      <w:pPr>
        <w:pStyle w:val="ListParagraph"/>
        <w:numPr>
          <w:ilvl w:val="0"/>
          <w:numId w:val="2"/>
        </w:numPr>
        <w:spacing w:after="60" w:before="40"/>
      </w:pPr>
      <w:r>
        <w:rPr>
          <w:rFonts w:ascii="Arial" w:cs="Arial" w:eastAsia="Arial" w:hAnsi="Arial"/>
          <w:color w:val="1F2937"/>
          <w:sz w:val="22"/>
          <w:szCs w:val="22"/>
        </w:rPr>
        <w:t xml:space="preserve">Step 4 — Agent Installation (30–60 min): Remote (internet) or in-person; lightweight agent installed on all devices.</w:t>
      </w:r>
    </w:p>
    <w:p>
      <w:pPr>
        <w:pStyle w:val="ListParagraph"/>
        <w:numPr>
          <w:ilvl w:val="0"/>
          <w:numId w:val="2"/>
        </w:numPr>
        <w:spacing w:after="60" w:before="40"/>
      </w:pPr>
      <w:r>
        <w:rPr>
          <w:rFonts w:ascii="Arial" w:cs="Arial" w:eastAsia="Arial" w:hAnsi="Arial"/>
          <w:color w:val="1F2937"/>
          <w:sz w:val="22"/>
          <w:szCs w:val="22"/>
        </w:rPr>
        <w:t xml:space="preserve">Step 5 — Initial Scan (15–30 min): Full system scan identifies existing threats/vulnerabilities.</w:t>
      </w:r>
    </w:p>
    <w:p>
      <w:pPr>
        <w:pStyle w:val="ListParagraph"/>
        <w:numPr>
          <w:ilvl w:val="0"/>
          <w:numId w:val="2"/>
        </w:numPr>
        <w:spacing w:after="60" w:before="40"/>
      </w:pPr>
      <w:r>
        <w:rPr>
          <w:rFonts w:ascii="Arial" w:cs="Arial" w:eastAsia="Arial" w:hAnsi="Arial"/>
          <w:color w:val="1F2937"/>
          <w:sz w:val="22"/>
          <w:szCs w:val="22"/>
        </w:rPr>
        <w:t xml:space="preserve">Step 6 — Go Live (2 min): EDR monitoring activates; customer receives first 'All Clear' WhatsApp alert.</w:t>
      </w:r>
    </w:p>
    <w:p>
      <w:r>
        <w:br w:type="page"/>
      </w:r>
    </w:p>
    <w:p>
      <w:pPr>
        <w:pStyle w:val="Heading1"/>
        <w:spacing w:after="160" w:before="300"/>
      </w:pPr>
      <w:r>
        <w:rPr>
          <w:rFonts w:ascii="Arial" w:cs="Arial" w:eastAsia="Arial" w:hAnsi="Arial"/>
          <w:b/>
          <w:bCs/>
          <w:color w:val="1B3A6B"/>
          <w:sz w:val="32"/>
          <w:szCs w:val="32"/>
        </w:rPr>
        <w:t xml:space="preserve">Risk Analysis &amp; Mitigation</w:t>
      </w:r>
    </w:p>
    <w:p>
      <w:pPr>
        <w:spacing w:after="6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2600"/>
        <w:gridCol w:w="1760"/>
      </w:tblGrid>
      <w:tr>
        <w:trPr>
          <w:tblHeader/>
        </w:trPr>
        <w:tc>
          <w:tcPr>
            <w:tcW w:type="dxa" w:w="19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1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1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26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 Strategy</w:t>
            </w:r>
          </w:p>
        </w:tc>
        <w:tc>
          <w:tcPr>
            <w:tcW w:type="dxa" w:w="17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Contingency</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Low customer awareness (don't know they need us)</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Education-first marketing: real stories, live demos, Urdu content. Partner with FIA Cybercrime Wing awareness campaigns.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Pivot to harder-sell direct demos if organic fails</w:t>
            </w:r>
          </w:p>
        </w:tc>
      </w:tr>
      <w:tr>
        <w:tc>
          <w:tcPr>
            <w:tcW w:type="dxa" w:w="19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Competitor entry (funded startup or global firm)</w:t>
            </w:r>
          </w:p>
        </w:tc>
        <w:tc>
          <w:tcPr>
            <w:tcW w:type="dxa" w:w="1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Build deep customer loyalty via Urdu support + community. A Kaspersky cannot replicate WhatsApp-Urdu relationships.</w:t>
            </w:r>
          </w:p>
        </w:tc>
        <w:tc>
          <w:tcPr>
            <w:tcW w:type="dxa" w:w="17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Exclusive IT shop partnerships as distribution moat</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Technical failure / cloud outage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AWS + DigitalOcean dual-provider redundancy. 99.9% SLA target. 24-hour technical response team.</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Manual alert calls as backup during outage</w:t>
            </w:r>
          </w:p>
        </w:tc>
      </w:tr>
      <w:tr>
        <w:tc>
          <w:tcPr>
            <w:tcW w:type="dxa" w:w="19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Customer breached despite our service (human error)</w:t>
            </w:r>
          </w:p>
        </w:tc>
        <w:tc>
          <w:tcPr>
            <w:tcW w:type="dxa" w:w="1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Monthly staff security awareness training included in plan. Educate + document for liability protection.</w:t>
            </w:r>
          </w:p>
        </w:tc>
        <w:tc>
          <w:tcPr>
            <w:tcW w:type="dxa" w:w="17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Incident response protocol ready; post-mortem report to customer</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Slow early customer acquisition (cash burn)</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High</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285,000 seed capital covers 6 months of losses. Aggressive Month 1 Faisalabad market blitz.</w:t>
            </w:r>
          </w:p>
        </w:tc>
        <w:tc>
          <w:tcPr>
            <w:tcW w:type="dxa" w:w="1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Reduce team to 3 people if Month 3 &lt; 15 customers</w:t>
            </w:r>
          </w:p>
        </w:tc>
      </w:tr>
      <w:tr>
        <w:tc>
          <w:tcPr>
            <w:tcW w:type="dxa" w:w="19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PKR depreciation inflating USD tool costs</w:t>
            </w:r>
          </w:p>
        </w:tc>
        <w:tc>
          <w:tcPr>
            <w:tcW w:type="dxa" w:w="11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Medium</w:t>
            </w:r>
          </w:p>
        </w:tc>
        <w:tc>
          <w:tcPr>
            <w:tcW w:type="dxa" w:w="1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Low</w:t>
            </w:r>
          </w:p>
        </w:tc>
        <w:tc>
          <w:tcPr>
            <w:tcW w:type="dxa" w:w="26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Annual software license hedging. Negotiate PKR-fixed contracts where possible.</w:t>
            </w:r>
          </w:p>
        </w:tc>
        <w:tc>
          <w:tcPr>
            <w:tcW w:type="dxa" w:w="17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Pass modest cost increase to Business Plan subscribers</w:t>
            </w:r>
          </w:p>
        </w:tc>
      </w:tr>
    </w:tbl>
    <w:p>
      <w:pPr>
        <w:spacing w:after="160" w:before="80"/>
        <w:jc w:val="center"/>
      </w:pPr>
      <w:r>
        <w:rPr>
          <w:rFonts w:ascii="Arial" w:cs="Arial" w:eastAsia="Arial" w:hAnsi="Arial"/>
          <w:i/>
          <w:iCs/>
          <w:color w:val="6B7280"/>
          <w:sz w:val="18"/>
          <w:szCs w:val="18"/>
        </w:rPr>
        <w:t xml:space="preserve">Table 19: Risk Register with Mitigation &amp; Contingency Plans</w:t>
      </w:r>
    </w:p>
    <w:p>
      <w:r>
        <w:br w:type="page"/>
      </w:r>
    </w:p>
    <w:p>
      <w:pPr>
        <w:pStyle w:val="Heading1"/>
        <w:spacing w:after="160" w:before="300"/>
      </w:pPr>
      <w:r>
        <w:rPr>
          <w:rFonts w:ascii="Arial" w:cs="Arial" w:eastAsia="Arial" w:hAnsi="Arial"/>
          <w:b/>
          <w:bCs/>
          <w:color w:val="1B3A6B"/>
          <w:sz w:val="32"/>
          <w:szCs w:val="32"/>
        </w:rPr>
        <w:t xml:space="preserve">Future Scope &amp; Growth Roadmap</w:t>
      </w:r>
    </w:p>
    <w:p>
      <w:pPr>
        <w:pStyle w:val="Heading2"/>
        <w:spacing w:after="120" w:before="240"/>
      </w:pPr>
      <w:r>
        <w:rPr>
          <w:rFonts w:ascii="Arial" w:cs="Arial" w:eastAsia="Arial" w:hAnsi="Arial"/>
          <w:b/>
          <w:bCs/>
          <w:color w:val="2563EB"/>
          <w:sz w:val="26"/>
          <w:szCs w:val="26"/>
        </w:rPr>
        <w:t xml:space="preserve">Three-Phase Expansion Plan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500"/>
        <w:gridCol w:w="1860"/>
      </w:tblGrid>
      <w:tr>
        <w:trPr>
          <w:tblHeader/>
        </w:trPr>
        <w:tc>
          <w:tcPr>
            <w:tcW w:type="dxa" w:w="1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c>
          <w:tcPr>
            <w:tcW w:type="dxa" w:w="22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Geography</w:t>
            </w:r>
          </w:p>
        </w:tc>
        <w:tc>
          <w:tcPr>
            <w:tcW w:type="dxa" w:w="25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 Expansion</w:t>
            </w:r>
          </w:p>
        </w:tc>
        <w:tc>
          <w:tcPr>
            <w:tcW w:type="dxa" w:w="18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 Target</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Phase 1: Establish</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Months 1–12</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Faisalabad (primary), Lahore outreach</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Core EDR + Backup + Alerts</w:t>
            </w:r>
          </w:p>
        </w:tc>
        <w:tc>
          <w:tcPr>
            <w:tcW w:type="dxa" w:w="1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200,000/mo (50 customers)</w:t>
            </w:r>
          </w:p>
        </w:tc>
      </w:tr>
      <w:tr>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Phase 2: Scale</w:t>
            </w:r>
          </w:p>
        </w:tc>
        <w:tc>
          <w:tcPr>
            <w:tcW w:type="dxa" w:w="1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Year 2</w:t>
            </w:r>
          </w:p>
        </w:tc>
        <w:tc>
          <w:tcPr>
            <w:tcW w:type="dxa" w:w="22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Lahore, Karachi, Islamabad</w:t>
            </w:r>
          </w:p>
        </w:tc>
        <w:tc>
          <w:tcPr>
            <w:tcW w:type="dxa" w:w="25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Mobile app, healthcare vertical package, API integrations</w:t>
            </w:r>
          </w:p>
        </w:tc>
        <w:tc>
          <w:tcPr>
            <w:tcW w:type="dxa" w:w="18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500,000+/mo (120 customers)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Phase 3: Dominate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Year 3+</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All major cities + tier-2 (Multan, Rawalpindi, Gujranwala)</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Sector-specific plans, white-label for IT shops, AI-driven threat intelligence</w:t>
            </w:r>
          </w:p>
        </w:tc>
        <w:tc>
          <w:tcPr>
            <w:tcW w:type="dxa" w:w="1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PKR 1M+/mo (200+ customers)</w:t>
            </w:r>
          </w:p>
        </w:tc>
      </w:tr>
    </w:tbl>
    <w:p>
      <w:pPr>
        <w:spacing w:after="160" w:before="80"/>
        <w:jc w:val="center"/>
      </w:pPr>
      <w:r>
        <w:rPr>
          <w:rFonts w:ascii="Arial" w:cs="Arial" w:eastAsia="Arial" w:hAnsi="Arial"/>
          <w:i/>
          <w:iCs/>
          <w:color w:val="6B7280"/>
          <w:sz w:val="18"/>
          <w:szCs w:val="18"/>
        </w:rPr>
        <w:t xml:space="preserve">Table 20: Three-Phase Growth Roadmap</w:t>
      </w:r>
    </w:p>
    <w:p>
      <w:pPr>
        <w:spacing w:after="100" w:before="0"/>
      </w:pPr>
    </w:p>
    <w:p>
      <w:pPr>
        <w:pStyle w:val="Heading2"/>
        <w:spacing w:after="120" w:before="240"/>
      </w:pPr>
      <w:r>
        <w:rPr>
          <w:rFonts w:ascii="Arial" w:cs="Arial" w:eastAsia="Arial" w:hAnsi="Arial"/>
          <w:b/>
          <w:bCs/>
          <w:color w:val="2563EB"/>
          <w:sz w:val="26"/>
          <w:szCs w:val="26"/>
        </w:rPr>
        <w:t xml:space="preserve">Pakistan Market Opportunity — The Bigger Picture</w:t>
      </w:r>
    </w:p>
    <w:p>
      <w:pPr>
        <w:spacing w:after="100" w:before="60"/>
      </w:pPr>
      <w:r>
        <w:rPr>
          <w:rFonts w:ascii="Arial" w:cs="Arial" w:eastAsia="Arial" w:hAnsi="Arial"/>
          <w:color w:val="1F2937"/>
          <w:sz w:val="22"/>
          <w:szCs w:val="22"/>
        </w:rPr>
        <w:t xml:space="preserve">By Year 3, Cyber Shield Pakistan will have the opportunity to serve a meaningful slice of Punjab's 3.2 million SMEs. Even at 0.01% market penetration (320 customers), monthly revenue exceeds PKR 1.3 million. At 0.1% penetration (3,200 customers), the business reaches PKR 13 million monthly — a PKR 160 million/year enterprise.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000"/>
        <w:gridCol w:w="1160"/>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Market Penetration Level</w:t>
            </w:r>
          </w:p>
        </w:tc>
        <w:tc>
          <w:tcPr>
            <w:tcW w:type="dxa" w:w="18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Number of Customers</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Revenue (PKR)</w:t>
            </w:r>
          </w:p>
        </w:tc>
        <w:tc>
          <w:tcPr>
            <w:tcW w:type="dxa" w:w="200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Revenue (PKR)</w:t>
            </w:r>
          </w:p>
        </w:tc>
        <w:tc>
          <w:tcPr>
            <w:tcW w:type="dxa" w:w="1160"/>
            <w:tcBorders>
              <w:top w:val="single" w:color="CBD5E1" w:sz="4"/>
              <w:left w:val="single" w:color="CBD5E1" w:sz="4"/>
              <w:bottom w:val="single" w:color="CBD5E1" w:sz="4"/>
              <w:right w:val="single" w:color="CBD5E1" w:sz="4"/>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Feasibility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0.003% of Punjab SMEs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37 customers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157,250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1.89M</w:t>
            </w:r>
          </w:p>
        </w:tc>
        <w:tc>
          <w:tcPr>
            <w:tcW w:type="dxa" w:w="1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 Breakeven (Month 6)</w:t>
            </w:r>
          </w:p>
        </w:tc>
      </w:tr>
      <w:tr>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0.0016% of Punjab SMEs</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50 customers</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212,500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2.55M</w:t>
            </w:r>
          </w:p>
        </w:tc>
        <w:tc>
          <w:tcPr>
            <w:tcW w:type="dxa" w:w="1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DC2626"/>
                <w:sz w:val="20"/>
                <w:szCs w:val="20"/>
              </w:rPr>
              <w:t xml:space="preserve"> Year 1 Target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0.004% of Punjab SMEs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120 customers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510,000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6.12M</w:t>
            </w:r>
          </w:p>
        </w:tc>
        <w:tc>
          <w:tcPr>
            <w:tcW w:type="dxa" w:w="1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DC2626"/>
                <w:sz w:val="20"/>
                <w:szCs w:val="20"/>
              </w:rPr>
              <w:t xml:space="preserve"> Year 2 Target</w:t>
            </w:r>
          </w:p>
        </w:tc>
      </w:tr>
      <w:tr>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0.006% of Punjab SMEs</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200 customers</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850,000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10.2M</w:t>
            </w:r>
          </w:p>
        </w:tc>
        <w:tc>
          <w:tcPr>
            <w:tcW w:type="dxa" w:w="1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Year 3 Target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bCs/>
                <w:color w:val="1B3A6B"/>
                <w:sz w:val="20"/>
                <w:szCs w:val="20"/>
              </w:rPr>
              <w:t xml:space="preserve">0.01% of Punjab SMEs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320 customers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1,360,000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16.3M</w:t>
            </w:r>
          </w:p>
        </w:tc>
        <w:tc>
          <w:tcPr>
            <w:tcW w:type="dxa" w:w="1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Conservative 3-year ceiling</w:t>
            </w:r>
          </w:p>
        </w:tc>
      </w:tr>
      <w:tr>
        <w:tc>
          <w:tcPr>
            <w:tcW w:type="dxa" w:w="24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bCs/>
                <w:color w:val="1B3A6B"/>
                <w:sz w:val="20"/>
                <w:szCs w:val="20"/>
              </w:rPr>
              <w:t xml:space="preserve">0.1% of Punjab SMEs</w:t>
            </w:r>
          </w:p>
        </w:tc>
        <w:tc>
          <w:tcPr>
            <w:tcW w:type="dxa" w:w="18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3,200 customers</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13,600,000</w:t>
            </w:r>
          </w:p>
        </w:tc>
        <w:tc>
          <w:tcPr>
            <w:tcW w:type="dxa" w:w="200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163M</w:t>
            </w:r>
          </w:p>
        </w:tc>
        <w:tc>
          <w:tcPr>
            <w:tcW w:type="dxa" w:w="1160"/>
            <w:tcBorders>
              <w:top w:val="single" w:color="CBD5E1" w:sz="4"/>
              <w:left w:val="single" w:color="CBD5E1" w:sz="4"/>
              <w:bottom w:val="single" w:color="CBD5E1" w:sz="4"/>
              <w:right w:val="single" w:color="CBD5E1" w:sz="4"/>
            </w:tcBorders>
            <w:shd w:fill="F0F4FF" w:val="clear"/>
            <w:tcMar>
              <w:top w:type="dxa" w:w="80"/>
              <w:left w:type="dxa" w:w="140"/>
              <w:bottom w:type="dxa" w:w="80"/>
              <w:right w:type="dxa" w:w="140"/>
            </w:tcMar>
            <w:vAlign w:val="center"/>
          </w:tcPr>
          <w:p>
            <w:r>
              <w:rPr>
                <w:rFonts w:ascii="Arial" w:cs="Arial" w:eastAsia="Arial" w:hAnsi="Arial"/>
                <w:b w:val="false"/>
                <w:bCs w:val="false"/>
                <w:color w:val="374151"/>
                <w:sz w:val="20"/>
                <w:szCs w:val="20"/>
              </w:rPr>
              <w:t xml:space="preserve">5-year vision (Series A required)</w:t>
            </w:r>
          </w:p>
        </w:tc>
      </w:tr>
    </w:tbl>
    <w:p>
      <w:pPr>
        <w:spacing w:after="160" w:before="80"/>
        <w:jc w:val="center"/>
      </w:pPr>
      <w:r>
        <w:rPr>
          <w:rFonts w:ascii="Arial" w:cs="Arial" w:eastAsia="Arial" w:hAnsi="Arial"/>
          <w:i/>
          <w:iCs/>
          <w:color w:val="6B7280"/>
          <w:sz w:val="18"/>
          <w:szCs w:val="18"/>
        </w:rPr>
        <w:t xml:space="preserve">Table 21: Market Penetration Scenarios — Punjab SME Base of 3.2 Million</w:t>
      </w:r>
    </w:p>
    <w:p>
      <w:r>
        <w:br w:type="page"/>
      </w:r>
    </w:p>
    <w:p>
      <w:pPr>
        <w:pStyle w:val="Heading1"/>
        <w:spacing w:after="160" w:before="300"/>
      </w:pPr>
      <w:r>
        <w:rPr>
          <w:rFonts w:ascii="Arial" w:cs="Arial" w:eastAsia="Arial" w:hAnsi="Arial"/>
          <w:b/>
          <w:bCs/>
          <w:color w:val="1B3A6B"/>
          <w:sz w:val="32"/>
          <w:szCs w:val="32"/>
        </w:rPr>
        <w:t xml:space="preserve">Conclusion</w:t>
      </w:r>
    </w:p>
    <w:p>
      <w:pPr>
        <w:spacing w:after="100" w:before="60"/>
      </w:pPr>
      <w:r>
        <w:rPr>
          <w:rFonts w:ascii="Arial" w:cs="Arial" w:eastAsia="Arial" w:hAnsi="Arial"/>
          <w:color w:val="1F2937"/>
          <w:sz w:val="22"/>
          <w:szCs w:val="22"/>
        </w:rPr>
        <w:t xml:space="preserve">Cyber Shield Pakistan addresses one of the most urgent gaps in Pakistan's digital economy: the 3.3 million SMEs that have no access to affordable, practical, and locally supported cybersecurity. The business case is built on verified 2024–2025 data, not assumptions:</w:t>
      </w:r>
    </w:p>
    <w:p>
      <w:pPr>
        <w:spacing w:after="60" w:before="0"/>
      </w:pPr>
    </w:p>
    <w:p>
      <w:pPr>
        <w:pStyle w:val="ListParagraph"/>
        <w:numPr>
          <w:ilvl w:val="0"/>
          <w:numId w:val="2"/>
        </w:numPr>
        <w:spacing w:after="60" w:before="40"/>
      </w:pPr>
      <w:r>
        <w:rPr>
          <w:rFonts w:ascii="Arial" w:cs="Arial" w:eastAsia="Arial" w:hAnsi="Arial"/>
          <w:color w:val="1F2937"/>
          <w:sz w:val="22"/>
          <w:szCs w:val="22"/>
        </w:rPr>
        <w:t xml:space="preserve">71% of Pakistani businesses faced network infiltration attempts in 2024 (Kaspersky).</w:t>
      </w:r>
    </w:p>
    <w:p>
      <w:pPr>
        <w:pStyle w:val="ListParagraph"/>
        <w:numPr>
          <w:ilvl w:val="0"/>
          <w:numId w:val="2"/>
        </w:numPr>
        <w:spacing w:after="60" w:before="40"/>
      </w:pPr>
      <w:r>
        <w:rPr>
          <w:rFonts w:ascii="Arial" w:cs="Arial" w:eastAsia="Arial" w:hAnsi="Arial"/>
          <w:color w:val="1F2937"/>
          <w:sz w:val="22"/>
          <w:szCs w:val="22"/>
        </w:rPr>
        <w:t xml:space="preserve">5.3 million on-device attacks were detected in Pakistan in just the first nine months of 2025 (Kaspersky/Diplomatic Insight).</w:t>
      </w:r>
    </w:p>
    <w:p>
      <w:pPr>
        <w:pStyle w:val="ListParagraph"/>
        <w:numPr>
          <w:ilvl w:val="0"/>
          <w:numId w:val="2"/>
        </w:numPr>
        <w:spacing w:after="60" w:before="40"/>
      </w:pPr>
      <w:r>
        <w:rPr>
          <w:rFonts w:ascii="Arial" w:cs="Arial" w:eastAsia="Arial" w:hAnsi="Arial"/>
          <w:color w:val="1F2937"/>
          <w:sz w:val="22"/>
          <w:szCs w:val="22"/>
        </w:rPr>
        <w:t xml:space="preserve">Spyware attacks surged 300% in Q1 2024 versus Q1 2023 — and small businesses are now primary targets.</w:t>
      </w:r>
    </w:p>
    <w:p>
      <w:pPr>
        <w:pStyle w:val="ListParagraph"/>
        <w:numPr>
          <w:ilvl w:val="0"/>
          <w:numId w:val="2"/>
        </w:numPr>
        <w:spacing w:after="60" w:before="40"/>
      </w:pPr>
      <w:r>
        <w:rPr>
          <w:rFonts w:ascii="Arial" w:cs="Arial" w:eastAsia="Arial" w:hAnsi="Arial"/>
          <w:color w:val="1F2937"/>
          <w:sz w:val="22"/>
          <w:szCs w:val="22"/>
        </w:rPr>
        <w:t xml:space="preserve">Pakistan's cybersecurity market is growing at 12.7% CAGR, reaching USD 165M by 2029 (Statista).</w:t>
      </w:r>
    </w:p>
    <w:p>
      <w:pPr>
        <w:pStyle w:val="ListParagraph"/>
        <w:numPr>
          <w:ilvl w:val="0"/>
          <w:numId w:val="2"/>
        </w:numPr>
        <w:spacing w:after="60" w:before="40"/>
      </w:pPr>
      <w:r>
        <w:rPr>
          <w:rFonts w:ascii="Arial" w:cs="Arial" w:eastAsia="Arial" w:hAnsi="Arial"/>
          <w:color w:val="1F2937"/>
          <w:sz w:val="22"/>
          <w:szCs w:val="22"/>
        </w:rPr>
        <w:t xml:space="preserve">The draft PDPB imposes fines up to USD 500,000 for sensitive data breaches — making our compliance service legally essential.</w:t>
      </w:r>
    </w:p>
    <w:p>
      <w:pPr>
        <w:pStyle w:val="ListParagraph"/>
        <w:numPr>
          <w:ilvl w:val="0"/>
          <w:numId w:val="2"/>
        </w:numPr>
        <w:spacing w:after="60" w:before="40"/>
      </w:pPr>
      <w:r>
        <w:rPr>
          <w:rFonts w:ascii="Arial" w:cs="Arial" w:eastAsia="Arial" w:hAnsi="Arial"/>
          <w:color w:val="1F2937"/>
          <w:sz w:val="22"/>
          <w:szCs w:val="22"/>
        </w:rPr>
        <w:t xml:space="preserve">3.2 million SMEs in Punjab alone are unprotected — our total addressable market is larger than most startup founders ever encounter.</w:t>
      </w:r>
    </w:p>
    <w:p>
      <w:pPr>
        <w:spacing w:after="80" w:before="0"/>
      </w:pPr>
    </w:p>
    <w:p>
      <w:pPr>
        <w:spacing w:after="100" w:before="60"/>
      </w:pPr>
      <w:r>
        <w:rPr>
          <w:rFonts w:ascii="Arial" w:cs="Arial" w:eastAsia="Arial" w:hAnsi="Arial"/>
          <w:color w:val="1F2937"/>
          <w:sz w:val="22"/>
          <w:szCs w:val="22"/>
        </w:rPr>
        <w:t xml:space="preserve">Our financial model is disciplined and realistic. PKR 285,000 in startup capital, a 5-person team, breakeven at 37 customers in Month 6, and a path to PKR 355,000 monthly profit by Year 2 with 120 customers — representing 0.004% penetration of Punjab's SME base. The margin of safety is enormous.</w:t>
      </w:r>
    </w:p>
    <w:p>
      <w:pPr>
        <w:spacing w:after="60" w:before="0"/>
      </w:pPr>
    </w:p>
    <w:p>
      <w:pPr>
        <w:spacing w:after="100" w:before="60"/>
      </w:pPr>
      <w:r>
        <w:rPr>
          <w:rFonts w:ascii="Arial" w:cs="Arial" w:eastAsia="Arial" w:hAnsi="Arial"/>
          <w:color w:val="1F2937"/>
          <w:sz w:val="22"/>
          <w:szCs w:val="22"/>
        </w:rPr>
        <w:t xml:space="preserve">The team behind Cyber Shield Pakistan — entrepreneurship students at Government College University Faisalabad — brings an irreplaceable local advantage: we speak Urdu, we live in the market we serve, and we understand that trust in Faisalabad's business community is built through WhatsApp, personal relationships, and showing up. No global competitor can replicate this. That is our moat.</w:t>
      </w:r>
    </w:p>
    <w:p>
      <w:pPr>
        <w:spacing w:after="60" w:before="0"/>
      </w:pPr>
    </w:p>
    <w:p>
      <w:pPr>
        <w:spacing w:after="100" w:before="200"/>
        <w:jc w:val="center"/>
      </w:pPr>
      <w:r>
        <w:rPr>
          <w:rFonts w:ascii="Arial" w:cs="Arial" w:eastAsia="Arial" w:hAnsi="Arial"/>
          <w:b/>
          <w:bCs/>
          <w:i/>
          <w:iCs/>
          <w:color w:val="1B3A6B"/>
          <w:sz w:val="26"/>
          <w:szCs w:val="26"/>
        </w:rPr>
        <w:t xml:space="preserve">Cyber Shield Pakistan — Professional Cybersecurity for Every Pakistani Business.</w:t>
      </w:r>
    </w:p>
    <w:p>
      <w:pPr>
        <w:pBdr>
          <w:bottom w:val="single" w:color="DC2626" w:sz="6" w:space="1"/>
        </w:pBdr>
        <w:spacing w:after="160" w:before="160"/>
      </w:pPr>
    </w:p>
    <w:p>
      <w:pPr>
        <w:spacing w:after="40" w:before="80"/>
        <w:jc w:val="center"/>
      </w:pPr>
      <w:r>
        <w:rPr>
          <w:rFonts w:ascii="Arial" w:cs="Arial" w:eastAsia="Arial" w:hAnsi="Arial"/>
          <w:color w:val="6B7280"/>
          <w:sz w:val="18"/>
          <w:szCs w:val="18"/>
        </w:rPr>
        <w:t xml:space="preserve">Government College University Faisalabad | May 2025 | Submitted to: Yasir Ali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Arial" w:cs="Arial" w:eastAsia="Arial" w:hAnsi="Arial"/>
        <w:color w:val="6B7280"/>
        <w:sz w:val="18"/>
        <w:szCs w:val="18"/>
      </w:rPr>
      <w:t xml:space="preserve">Confidential Business Plan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1B3A6B"/>
        <w:sz w:val="18"/>
        <w:szCs w:val="18"/>
      </w:rPr>
      <w:t xml:space="preserve">CYBER SHIELD PAKISTAN  |  Business Plan 2025</w:t>
    </w:r>
    <w:r>
      <w:rPr>
        <w:rFonts w:ascii="Arial" w:cs="Arial" w:eastAsia="Arial" w:hAnsi="Arial"/>
        <w:color w:val="6B7280"/>
        <w:sz w:val="18"/>
        <w:szCs w:val="18"/>
      </w:rPr>
      <w:t xml:space="preserve">   Government College University Faisalabad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2026-05-13T17:16:38.161Z</dcterms:created>
  <dcterms:modified xsi:type="dcterms:W3CDTF">2026-05-13T17:16:38.162Z</dcterms:modified>
</cp:coreProperties>
</file>

<file path=docProps/custom.xml><?xml version="1.0" encoding="utf-8"?>
<Properties xmlns="http://schemas.openxmlformats.org/officeDocument/2006/custom-properties" xmlns:vt="http://schemas.openxmlformats.org/officeDocument/2006/docPropsVTypes"/>
</file>