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2B35" w14:textId="77777777" w:rsidR="00A03DE0" w:rsidRDefault="00A03DE0" w:rsidP="00A03DE0">
      <w:pPr>
        <w:pStyle w:val="Header"/>
        <w:spacing w:line="200" w:lineRule="atLeast"/>
        <w:jc w:val="center"/>
        <w:rPr>
          <w:rFonts w:ascii="Calibri" w:hAnsi="Calibri" w:cs="Calibri"/>
          <w:b/>
          <w:bCs/>
          <w:caps/>
          <w:sz w:val="36"/>
          <w:szCs w:val="36"/>
        </w:rPr>
      </w:pPr>
      <w:r>
        <w:rPr>
          <w:rFonts w:ascii="Calibri" w:hAnsi="Calibri" w:cs="Calibri"/>
          <w:b/>
          <w:bCs/>
          <w:caps/>
          <w:sz w:val="36"/>
          <w:szCs w:val="36"/>
        </w:rPr>
        <w:t>ANANTHA subramanian</w:t>
      </w:r>
    </w:p>
    <w:p w14:paraId="7C7967D8" w14:textId="77777777" w:rsidR="00A03DE0" w:rsidRPr="003A15EB" w:rsidRDefault="00A03DE0" w:rsidP="00A03DE0">
      <w:pPr>
        <w:pStyle w:val="Header"/>
        <w:spacing w:line="200" w:lineRule="atLeast"/>
        <w:rPr>
          <w:rFonts w:ascii="Calibri" w:hAnsi="Calibri"/>
          <w:bCs/>
          <w:i/>
          <w:sz w:val="22"/>
          <w:szCs w:val="22"/>
        </w:rPr>
      </w:pPr>
      <w:r>
        <w:rPr>
          <w:rFonts w:ascii="Calibri" w:hAnsi="Calibri" w:cs="Calibri"/>
          <w:b/>
          <w:bCs/>
          <w:caps/>
          <w:sz w:val="36"/>
          <w:szCs w:val="36"/>
        </w:rPr>
        <w:t xml:space="preserve">               </w:t>
      </w:r>
    </w:p>
    <w:p w14:paraId="5891C746" w14:textId="77777777" w:rsidR="00A03DE0" w:rsidRPr="003A15EB" w:rsidRDefault="00A03DE0" w:rsidP="00A03DE0">
      <w:pPr>
        <w:pStyle w:val="Header"/>
        <w:spacing w:line="200" w:lineRule="atLeast"/>
        <w:jc w:val="center"/>
        <w:rPr>
          <w:rFonts w:ascii="Calibri" w:hAnsi="Calibri"/>
          <w:iCs/>
          <w:sz w:val="22"/>
          <w:szCs w:val="22"/>
        </w:rPr>
      </w:pPr>
      <w:r w:rsidRPr="003A15EB">
        <w:rPr>
          <w:rFonts w:ascii="Calibri" w:hAnsi="Calibri"/>
          <w:iCs/>
          <w:sz w:val="22"/>
          <w:szCs w:val="22"/>
        </w:rPr>
        <w:t xml:space="preserve">Phone No:  + (966) </w:t>
      </w:r>
      <w:r w:rsidR="006E75FC" w:rsidRPr="003A15EB">
        <w:rPr>
          <w:rFonts w:ascii="Calibri" w:hAnsi="Calibri"/>
          <w:iCs/>
          <w:sz w:val="22"/>
          <w:szCs w:val="22"/>
        </w:rPr>
        <w:t>500566925 |</w:t>
      </w:r>
      <w:r w:rsidRPr="003A15EB">
        <w:rPr>
          <w:rFonts w:ascii="Calibri" w:hAnsi="Calibri"/>
          <w:iCs/>
          <w:sz w:val="22"/>
          <w:szCs w:val="22"/>
        </w:rPr>
        <w:t xml:space="preserve"> Email: psananth91@gmail.com</w:t>
      </w:r>
    </w:p>
    <w:p w14:paraId="6B96A15E" w14:textId="77777777" w:rsidR="003C11BF" w:rsidRPr="003A15EB" w:rsidRDefault="00AC3B7F" w:rsidP="00A03DE0">
      <w:pPr>
        <w:ind w:right="27"/>
        <w:jc w:val="both"/>
        <w:rPr>
          <w:rFonts w:ascii="Calibri" w:hAnsi="Calibri"/>
          <w:iCs/>
          <w:sz w:val="22"/>
          <w:szCs w:val="22"/>
          <w:lang w:val="fr-FR"/>
        </w:rPr>
      </w:pPr>
      <w:r w:rsidRPr="003A15EB">
        <w:rPr>
          <w:rFonts w:ascii="Calibri" w:hAnsi="Calibri"/>
          <w:b/>
          <w:iCs/>
          <w:sz w:val="28"/>
          <w:szCs w:val="28"/>
          <w:lang w:val="fr-FR"/>
          <w14:shadow w14:blurRad="50800" w14:dist="38100" w14:dir="2700000" w14:sx="100000" w14:sy="100000" w14:kx="0" w14:ky="0" w14:algn="tl">
            <w14:srgbClr w14:val="000000">
              <w14:alpha w14:val="60000"/>
            </w14:srgbClr>
          </w14:shadow>
        </w:rPr>
        <w:t xml:space="preserve">     </w:t>
      </w:r>
    </w:p>
    <w:p w14:paraId="0CB9844B" w14:textId="77FDA43D" w:rsidR="008F366A" w:rsidRDefault="003527B6" w:rsidP="0055344D">
      <w:pPr>
        <w:pStyle w:val="NormalWeb"/>
        <w:spacing w:before="0" w:beforeAutospacing="0" w:after="0" w:afterAutospacing="0"/>
        <w:ind w:left="360" w:right="27"/>
      </w:pPr>
      <w:r>
        <w:rPr>
          <w:rFonts w:ascii="Calibri" w:hAnsi="Calibri"/>
          <w:b/>
          <w:bCs/>
          <w:color w:val="000000"/>
          <w:sz w:val="28"/>
          <w:szCs w:val="28"/>
        </w:rPr>
        <w:t xml:space="preserve"> </w:t>
      </w:r>
      <w:r w:rsidR="008F366A">
        <w:rPr>
          <w:rFonts w:ascii="Calibri" w:hAnsi="Calibri"/>
          <w:b/>
          <w:bCs/>
          <w:color w:val="000000"/>
          <w:sz w:val="28"/>
          <w:szCs w:val="28"/>
        </w:rPr>
        <w:t xml:space="preserve">SAP </w:t>
      </w:r>
      <w:r w:rsidR="002411EC">
        <w:rPr>
          <w:rFonts w:ascii="Calibri" w:hAnsi="Calibri"/>
          <w:b/>
          <w:bCs/>
          <w:color w:val="000000"/>
          <w:sz w:val="28"/>
          <w:szCs w:val="28"/>
        </w:rPr>
        <w:t xml:space="preserve">FINANCIALS, </w:t>
      </w:r>
      <w:r w:rsidR="00E353FD">
        <w:rPr>
          <w:rFonts w:ascii="Calibri" w:hAnsi="Calibri"/>
          <w:b/>
          <w:bCs/>
          <w:color w:val="000000"/>
          <w:sz w:val="28"/>
          <w:szCs w:val="28"/>
        </w:rPr>
        <w:t>&amp; TREASURY</w:t>
      </w:r>
      <w:r w:rsidR="00756DF5">
        <w:rPr>
          <w:rFonts w:ascii="Calibri" w:hAnsi="Calibri"/>
          <w:b/>
          <w:bCs/>
          <w:color w:val="000000"/>
          <w:sz w:val="28"/>
          <w:szCs w:val="28"/>
        </w:rPr>
        <w:t xml:space="preserve"> RISK</w:t>
      </w:r>
      <w:r w:rsidR="008F366A">
        <w:rPr>
          <w:rFonts w:ascii="Calibri" w:hAnsi="Calibri"/>
          <w:b/>
          <w:bCs/>
          <w:color w:val="000000"/>
          <w:sz w:val="28"/>
          <w:szCs w:val="28"/>
        </w:rPr>
        <w:t xml:space="preserve"> MANAGEMENT </w:t>
      </w:r>
      <w:r w:rsidR="00AE0C07">
        <w:rPr>
          <w:rFonts w:ascii="Calibri" w:hAnsi="Calibri"/>
          <w:b/>
          <w:bCs/>
          <w:color w:val="000000"/>
          <w:sz w:val="28"/>
          <w:szCs w:val="28"/>
        </w:rPr>
        <w:t xml:space="preserve">PROFESSIONAL </w:t>
      </w:r>
    </w:p>
    <w:p w14:paraId="4414EF83" w14:textId="77777777" w:rsidR="003C11BF" w:rsidRPr="00DD006C" w:rsidRDefault="003C11BF" w:rsidP="00D801E2">
      <w:pPr>
        <w:ind w:left="360" w:right="27"/>
        <w:rPr>
          <w:rFonts w:ascii="Calibri" w:hAnsi="Calibri"/>
          <w:b/>
          <w:sz w:val="8"/>
          <w:szCs w:val="28"/>
          <w14:shadow w14:blurRad="50800" w14:dist="38100" w14:dir="2700000" w14:sx="100000" w14:sy="100000" w14:kx="0" w14:ky="0" w14:algn="tl">
            <w14:srgbClr w14:val="000000">
              <w14:alpha w14:val="60000"/>
            </w14:srgbClr>
          </w14:shadow>
        </w:rPr>
      </w:pPr>
    </w:p>
    <w:p w14:paraId="72354C41" w14:textId="77777777" w:rsidR="00B9507D" w:rsidRPr="00AE124D" w:rsidRDefault="00265F0E" w:rsidP="00F7669E">
      <w:pPr>
        <w:ind w:left="360" w:right="27"/>
        <w:rPr>
          <w:rFonts w:ascii="Calibri" w:hAnsi="Calibri"/>
          <w:i/>
          <w:sz w:val="22"/>
          <w:szCs w:val="22"/>
        </w:rPr>
      </w:pPr>
      <w:r>
        <w:rPr>
          <w:rFonts w:ascii="Calibri" w:hAnsi="Calibri"/>
          <w:i/>
          <w:sz w:val="22"/>
          <w:szCs w:val="22"/>
        </w:rPr>
        <w:t xml:space="preserve">Banking Professional </w:t>
      </w:r>
      <w:r w:rsidR="00071BF8" w:rsidRPr="00AE124D">
        <w:rPr>
          <w:rFonts w:ascii="Calibri" w:hAnsi="Calibri"/>
          <w:i/>
          <w:sz w:val="22"/>
          <w:szCs w:val="22"/>
        </w:rPr>
        <w:t xml:space="preserve">Offering </w:t>
      </w:r>
      <w:r w:rsidR="0093587A">
        <w:rPr>
          <w:rFonts w:ascii="Calibri" w:hAnsi="Calibri"/>
          <w:i/>
          <w:sz w:val="22"/>
          <w:szCs w:val="22"/>
        </w:rPr>
        <w:t xml:space="preserve">with </w:t>
      </w:r>
      <w:r w:rsidR="003527B6">
        <w:rPr>
          <w:rFonts w:ascii="Calibri" w:hAnsi="Calibri"/>
          <w:i/>
          <w:sz w:val="22"/>
          <w:szCs w:val="22"/>
        </w:rPr>
        <w:t xml:space="preserve">vast </w:t>
      </w:r>
      <w:r w:rsidR="003527B6" w:rsidRPr="007F33F2">
        <w:rPr>
          <w:rFonts w:ascii="Calibri" w:hAnsi="Calibri"/>
          <w:bCs/>
          <w:i/>
          <w:sz w:val="22"/>
          <w:szCs w:val="22"/>
        </w:rPr>
        <w:t>experience</w:t>
      </w:r>
      <w:r w:rsidR="00071BF8" w:rsidRPr="007F33F2">
        <w:rPr>
          <w:rFonts w:ascii="Calibri" w:hAnsi="Calibri"/>
          <w:bCs/>
          <w:i/>
          <w:sz w:val="22"/>
          <w:szCs w:val="22"/>
        </w:rPr>
        <w:t xml:space="preserve"> </w:t>
      </w:r>
      <w:r w:rsidR="00F7669E">
        <w:rPr>
          <w:rFonts w:ascii="Calibri" w:hAnsi="Calibri"/>
          <w:bCs/>
          <w:i/>
          <w:sz w:val="22"/>
          <w:szCs w:val="22"/>
        </w:rPr>
        <w:t>in</w:t>
      </w:r>
      <w:r w:rsidR="00951AFA">
        <w:rPr>
          <w:rFonts w:ascii="Calibri" w:hAnsi="Calibri"/>
          <w:bCs/>
          <w:i/>
          <w:sz w:val="22"/>
          <w:szCs w:val="22"/>
        </w:rPr>
        <w:t xml:space="preserve"> Banking domain coupled </w:t>
      </w:r>
      <w:r w:rsidR="00670C0E">
        <w:rPr>
          <w:rFonts w:ascii="Calibri" w:hAnsi="Calibri"/>
          <w:bCs/>
          <w:i/>
          <w:sz w:val="22"/>
          <w:szCs w:val="22"/>
        </w:rPr>
        <w:t>with SAP</w:t>
      </w:r>
      <w:r w:rsidR="00F7669E">
        <w:rPr>
          <w:rFonts w:ascii="Calibri" w:hAnsi="Calibri"/>
          <w:bCs/>
          <w:i/>
          <w:sz w:val="22"/>
          <w:szCs w:val="22"/>
        </w:rPr>
        <w:t xml:space="preserve"> Finance,</w:t>
      </w:r>
      <w:r w:rsidR="00116F04" w:rsidRPr="007F33F2">
        <w:rPr>
          <w:rFonts w:ascii="Calibri" w:hAnsi="Calibri"/>
          <w:bCs/>
          <w:i/>
          <w:sz w:val="22"/>
          <w:szCs w:val="22"/>
        </w:rPr>
        <w:t xml:space="preserve"> &amp; </w:t>
      </w:r>
      <w:r w:rsidR="002411EC" w:rsidRPr="007F33F2">
        <w:rPr>
          <w:rFonts w:ascii="Calibri" w:hAnsi="Calibri"/>
          <w:bCs/>
          <w:i/>
          <w:sz w:val="22"/>
          <w:szCs w:val="22"/>
        </w:rPr>
        <w:t xml:space="preserve">Treasury </w:t>
      </w:r>
      <w:r w:rsidR="00E353FD" w:rsidRPr="007F33F2">
        <w:rPr>
          <w:rFonts w:ascii="Calibri" w:hAnsi="Calibri"/>
          <w:bCs/>
          <w:i/>
          <w:sz w:val="22"/>
          <w:szCs w:val="22"/>
        </w:rPr>
        <w:t xml:space="preserve">experience </w:t>
      </w:r>
      <w:r w:rsidR="00E353FD">
        <w:rPr>
          <w:rFonts w:ascii="Calibri" w:hAnsi="Calibri"/>
          <w:bCs/>
          <w:i/>
          <w:sz w:val="22"/>
          <w:szCs w:val="22"/>
        </w:rPr>
        <w:t>seeking</w:t>
      </w:r>
      <w:r w:rsidR="005252BA" w:rsidRPr="00AE124D">
        <w:rPr>
          <w:rFonts w:ascii="Calibri" w:hAnsi="Calibri"/>
          <w:i/>
          <w:sz w:val="22"/>
          <w:szCs w:val="22"/>
        </w:rPr>
        <w:t xml:space="preserve"> challenging assignments with an opportunity to synthesize my technical skills for the development of professional/ personal goals &amp; organizational objectives</w:t>
      </w:r>
    </w:p>
    <w:p w14:paraId="01BB4763" w14:textId="77777777" w:rsidR="00B9507D" w:rsidRPr="00AE124D" w:rsidRDefault="004E3B3F" w:rsidP="00D801E2">
      <w:pPr>
        <w:ind w:left="360" w:right="27"/>
        <w:rPr>
          <w:rFonts w:ascii="Calibri" w:hAnsi="Calibri"/>
          <w:sz w:val="22"/>
          <w:szCs w:val="22"/>
        </w:rPr>
      </w:pPr>
      <w:r>
        <w:rPr>
          <w:rFonts w:ascii="Calibri" w:hAnsi="Calibri"/>
          <w:sz w:val="22"/>
          <w:szCs w:val="22"/>
        </w:rPr>
        <w:pict w14:anchorId="699B6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4.75pt" o:hrpct="0" o:hr="t">
            <v:imagedata r:id="rId8" o:title="bd21340_" gain="0"/>
          </v:shape>
        </w:pict>
      </w:r>
    </w:p>
    <w:tbl>
      <w:tblPr>
        <w:tblW w:w="9360" w:type="dxa"/>
        <w:tblInd w:w="360" w:type="dxa"/>
        <w:tblLook w:val="04A0" w:firstRow="1" w:lastRow="0" w:firstColumn="1" w:lastColumn="0" w:noHBand="0" w:noVBand="1"/>
      </w:tblPr>
      <w:tblGrid>
        <w:gridCol w:w="4623"/>
        <w:gridCol w:w="2755"/>
        <w:gridCol w:w="1982"/>
      </w:tblGrid>
      <w:tr w:rsidR="001F05B2" w:rsidRPr="001F05B2" w14:paraId="4E3B3114" w14:textId="77777777" w:rsidTr="00F30AA0">
        <w:trPr>
          <w:trHeight w:val="370"/>
        </w:trPr>
        <w:tc>
          <w:tcPr>
            <w:tcW w:w="4623" w:type="dxa"/>
            <w:tcBorders>
              <w:bottom w:val="single" w:sz="18" w:space="0" w:color="FFFFFF"/>
            </w:tcBorders>
            <w:shd w:val="clear" w:color="auto" w:fill="948A54" w:themeFill="background2" w:themeFillShade="80"/>
          </w:tcPr>
          <w:p w14:paraId="08AE587E" w14:textId="77777777" w:rsidR="001F05B2" w:rsidRPr="001F05B2" w:rsidRDefault="00C372B2" w:rsidP="00284C93">
            <w:pPr>
              <w:pStyle w:val="ListParagraph"/>
              <w:ind w:left="0"/>
              <w:jc w:val="both"/>
              <w:rPr>
                <w:rFonts w:ascii="Calibri" w:hAnsi="Calibri" w:cs="Calibri"/>
                <w:b/>
                <w:bCs/>
                <w:color w:val="FFFFFF"/>
                <w:sz w:val="28"/>
                <w:szCs w:val="22"/>
              </w:rPr>
            </w:pPr>
            <w:r>
              <w:rPr>
                <w:rFonts w:ascii="Calibri" w:hAnsi="Calibri" w:cs="Calibri"/>
                <w:b/>
                <w:sz w:val="28"/>
                <w:szCs w:val="22"/>
              </w:rPr>
              <w:t>EXECUTIVE PROFILE</w:t>
            </w:r>
          </w:p>
        </w:tc>
        <w:tc>
          <w:tcPr>
            <w:tcW w:w="2755" w:type="dxa"/>
            <w:tcBorders>
              <w:bottom w:val="single" w:sz="18" w:space="0" w:color="FFFFFF"/>
            </w:tcBorders>
            <w:shd w:val="clear" w:color="auto" w:fill="948A54" w:themeFill="background2" w:themeFillShade="80"/>
          </w:tcPr>
          <w:p w14:paraId="23857DBE" w14:textId="77777777" w:rsidR="001F05B2" w:rsidRPr="001F05B2" w:rsidRDefault="001F05B2" w:rsidP="00284C93">
            <w:pPr>
              <w:pStyle w:val="ListParagraph"/>
              <w:ind w:left="0"/>
              <w:jc w:val="both"/>
              <w:rPr>
                <w:rFonts w:ascii="Calibri" w:hAnsi="Calibri" w:cs="Calibri"/>
                <w:b/>
                <w:color w:val="FFFFFF"/>
                <w:sz w:val="28"/>
                <w:szCs w:val="22"/>
              </w:rPr>
            </w:pPr>
          </w:p>
        </w:tc>
        <w:tc>
          <w:tcPr>
            <w:tcW w:w="1982" w:type="dxa"/>
            <w:tcBorders>
              <w:bottom w:val="single" w:sz="18" w:space="0" w:color="FFFFFF"/>
            </w:tcBorders>
            <w:shd w:val="clear" w:color="auto" w:fill="948A54" w:themeFill="background2" w:themeFillShade="80"/>
          </w:tcPr>
          <w:p w14:paraId="5335B3AF" w14:textId="77777777" w:rsidR="001F05B2" w:rsidRPr="001F05B2" w:rsidRDefault="001F05B2" w:rsidP="00284C93">
            <w:pPr>
              <w:pStyle w:val="ListParagraph"/>
              <w:ind w:left="0"/>
              <w:jc w:val="both"/>
              <w:rPr>
                <w:rFonts w:ascii="Calibri" w:hAnsi="Calibri" w:cs="Calibri"/>
                <w:b/>
                <w:color w:val="FFFFFF"/>
                <w:sz w:val="28"/>
                <w:szCs w:val="22"/>
              </w:rPr>
            </w:pPr>
          </w:p>
        </w:tc>
      </w:tr>
    </w:tbl>
    <w:p w14:paraId="4FD6AF05" w14:textId="77777777" w:rsidR="00AE124D" w:rsidRDefault="00D2014D" w:rsidP="004C7D0C">
      <w:pPr>
        <w:ind w:left="360" w:right="27"/>
        <w:jc w:val="both"/>
        <w:rPr>
          <w:rFonts w:ascii="Calibri" w:hAnsi="Calibri"/>
          <w:i/>
          <w:sz w:val="22"/>
          <w:szCs w:val="22"/>
        </w:rPr>
      </w:pPr>
      <w:r>
        <w:rPr>
          <w:rFonts w:ascii="Calibri" w:hAnsi="Calibri"/>
          <w:sz w:val="22"/>
          <w:szCs w:val="22"/>
        </w:rPr>
        <w:t xml:space="preserve"> </w:t>
      </w:r>
      <w:r w:rsidR="00AE124D" w:rsidRPr="007F33F2">
        <w:rPr>
          <w:rFonts w:ascii="Calibri" w:hAnsi="Calibri"/>
          <w:i/>
          <w:sz w:val="22"/>
          <w:szCs w:val="22"/>
        </w:rPr>
        <w:t xml:space="preserve">A strong team leader /player, training, guiding and motivating teams of professionals towards maximum productivity </w:t>
      </w:r>
      <w:r w:rsidRPr="007F33F2">
        <w:rPr>
          <w:rFonts w:ascii="Calibri" w:hAnsi="Calibri"/>
          <w:i/>
          <w:sz w:val="22"/>
          <w:szCs w:val="22"/>
        </w:rPr>
        <w:t xml:space="preserve">  </w:t>
      </w:r>
      <w:r w:rsidR="00AE124D" w:rsidRPr="007F33F2">
        <w:rPr>
          <w:rFonts w:ascii="Calibri" w:hAnsi="Calibri"/>
          <w:i/>
          <w:sz w:val="22"/>
          <w:szCs w:val="22"/>
        </w:rPr>
        <w:t xml:space="preserve">with exceptional </w:t>
      </w:r>
      <w:r w:rsidR="006E6EE7" w:rsidRPr="007F33F2">
        <w:rPr>
          <w:rFonts w:ascii="Calibri" w:hAnsi="Calibri"/>
          <w:i/>
          <w:sz w:val="22"/>
          <w:szCs w:val="22"/>
        </w:rPr>
        <w:t xml:space="preserve">skill in Client facing </w:t>
      </w:r>
      <w:r w:rsidR="00DC4916" w:rsidRPr="007F33F2">
        <w:rPr>
          <w:rFonts w:ascii="Calibri" w:hAnsi="Calibri"/>
          <w:i/>
          <w:sz w:val="22"/>
          <w:szCs w:val="22"/>
        </w:rPr>
        <w:t xml:space="preserve">/interactive </w:t>
      </w:r>
      <w:r w:rsidR="001B610D" w:rsidRPr="007F33F2">
        <w:rPr>
          <w:rFonts w:ascii="Calibri" w:hAnsi="Calibri"/>
          <w:i/>
          <w:sz w:val="22"/>
          <w:szCs w:val="22"/>
        </w:rPr>
        <w:t>roles,</w:t>
      </w:r>
      <w:r w:rsidR="006E6EE7" w:rsidRPr="007F33F2">
        <w:rPr>
          <w:rFonts w:ascii="Calibri" w:hAnsi="Calibri"/>
          <w:i/>
          <w:sz w:val="22"/>
          <w:szCs w:val="22"/>
        </w:rPr>
        <w:t xml:space="preserve"> </w:t>
      </w:r>
      <w:r w:rsidR="001B610D" w:rsidRPr="007F33F2">
        <w:rPr>
          <w:rFonts w:ascii="Calibri" w:hAnsi="Calibri"/>
          <w:i/>
          <w:sz w:val="22"/>
          <w:szCs w:val="22"/>
        </w:rPr>
        <w:t>onsite,</w:t>
      </w:r>
      <w:r w:rsidR="00764C86" w:rsidRPr="007F33F2">
        <w:rPr>
          <w:rFonts w:ascii="Calibri" w:hAnsi="Calibri"/>
          <w:i/>
          <w:sz w:val="22"/>
          <w:szCs w:val="22"/>
        </w:rPr>
        <w:t xml:space="preserve"> as having been exposed to working with client team</w:t>
      </w:r>
      <w:r w:rsidR="00DC4916" w:rsidRPr="007F33F2">
        <w:rPr>
          <w:rFonts w:ascii="Calibri" w:hAnsi="Calibri"/>
          <w:i/>
          <w:sz w:val="22"/>
          <w:szCs w:val="22"/>
        </w:rPr>
        <w:t xml:space="preserve"> and had undertaken </w:t>
      </w:r>
      <w:r w:rsidR="00102B32" w:rsidRPr="007F33F2">
        <w:rPr>
          <w:rFonts w:ascii="Calibri" w:hAnsi="Calibri"/>
          <w:i/>
          <w:sz w:val="22"/>
          <w:szCs w:val="22"/>
        </w:rPr>
        <w:t>long term as</w:t>
      </w:r>
      <w:r w:rsidR="00DC4916" w:rsidRPr="007F33F2">
        <w:rPr>
          <w:rFonts w:ascii="Calibri" w:hAnsi="Calibri"/>
          <w:i/>
          <w:sz w:val="22"/>
          <w:szCs w:val="22"/>
        </w:rPr>
        <w:t>signments in</w:t>
      </w:r>
      <w:r w:rsidR="00E70AC5">
        <w:rPr>
          <w:rFonts w:ascii="Calibri" w:hAnsi="Calibri"/>
          <w:i/>
          <w:sz w:val="22"/>
          <w:szCs w:val="22"/>
        </w:rPr>
        <w:t xml:space="preserve"> </w:t>
      </w:r>
      <w:r w:rsidR="00E70AC5" w:rsidRPr="007F33F2">
        <w:rPr>
          <w:rFonts w:ascii="Calibri" w:hAnsi="Calibri"/>
          <w:i/>
          <w:sz w:val="22"/>
          <w:szCs w:val="22"/>
        </w:rPr>
        <w:t xml:space="preserve">South </w:t>
      </w:r>
      <w:r w:rsidR="0073664C" w:rsidRPr="007F33F2">
        <w:rPr>
          <w:rFonts w:ascii="Calibri" w:hAnsi="Calibri"/>
          <w:i/>
          <w:sz w:val="22"/>
          <w:szCs w:val="22"/>
        </w:rPr>
        <w:t>Africa,</w:t>
      </w:r>
      <w:r w:rsidR="0073664C">
        <w:rPr>
          <w:rFonts w:ascii="Calibri" w:hAnsi="Calibri"/>
          <w:i/>
          <w:sz w:val="22"/>
          <w:szCs w:val="22"/>
        </w:rPr>
        <w:t xml:space="preserve"> Singapore </w:t>
      </w:r>
      <w:r w:rsidR="0073664C" w:rsidRPr="007F33F2">
        <w:rPr>
          <w:rFonts w:ascii="Calibri" w:hAnsi="Calibri"/>
          <w:i/>
          <w:sz w:val="22"/>
          <w:szCs w:val="22"/>
        </w:rPr>
        <w:t>&amp;</w:t>
      </w:r>
      <w:r w:rsidRPr="007F33F2">
        <w:rPr>
          <w:rFonts w:ascii="Calibri" w:hAnsi="Calibri"/>
          <w:i/>
          <w:sz w:val="22"/>
          <w:szCs w:val="22"/>
        </w:rPr>
        <w:t xml:space="preserve"> Nether</w:t>
      </w:r>
      <w:r w:rsidR="00DC4916" w:rsidRPr="007F33F2">
        <w:rPr>
          <w:rFonts w:ascii="Calibri" w:hAnsi="Calibri"/>
          <w:i/>
          <w:sz w:val="22"/>
          <w:szCs w:val="22"/>
        </w:rPr>
        <w:t>lands</w:t>
      </w:r>
      <w:r w:rsidR="00884E74" w:rsidRPr="007F33F2">
        <w:rPr>
          <w:rFonts w:ascii="Calibri" w:hAnsi="Calibri"/>
          <w:i/>
          <w:sz w:val="22"/>
          <w:szCs w:val="22"/>
        </w:rPr>
        <w:t xml:space="preserve">, Saudi </w:t>
      </w:r>
      <w:r w:rsidR="001B610D" w:rsidRPr="007F33F2">
        <w:rPr>
          <w:rFonts w:ascii="Calibri" w:hAnsi="Calibri"/>
          <w:i/>
          <w:sz w:val="22"/>
          <w:szCs w:val="22"/>
        </w:rPr>
        <w:t>Arabia for</w:t>
      </w:r>
      <w:r w:rsidR="00DC4916" w:rsidRPr="007F33F2">
        <w:rPr>
          <w:rFonts w:ascii="Calibri" w:hAnsi="Calibri"/>
          <w:i/>
          <w:sz w:val="22"/>
          <w:szCs w:val="22"/>
        </w:rPr>
        <w:t xml:space="preserve"> </w:t>
      </w:r>
      <w:r w:rsidR="00955B9D" w:rsidRPr="007F33F2">
        <w:rPr>
          <w:rFonts w:ascii="Calibri" w:hAnsi="Calibri"/>
          <w:i/>
          <w:sz w:val="22"/>
          <w:szCs w:val="22"/>
        </w:rPr>
        <w:t>M</w:t>
      </w:r>
      <w:r w:rsidR="00201C48" w:rsidRPr="007F33F2">
        <w:rPr>
          <w:rFonts w:ascii="Calibri" w:hAnsi="Calibri"/>
          <w:i/>
          <w:sz w:val="22"/>
          <w:szCs w:val="22"/>
        </w:rPr>
        <w:t>ining</w:t>
      </w:r>
      <w:r w:rsidR="00955B9D" w:rsidRPr="007F33F2">
        <w:rPr>
          <w:rFonts w:ascii="Calibri" w:hAnsi="Calibri"/>
          <w:i/>
          <w:sz w:val="22"/>
          <w:szCs w:val="22"/>
        </w:rPr>
        <w:t xml:space="preserve">, </w:t>
      </w:r>
      <w:r w:rsidR="00AE41B7">
        <w:rPr>
          <w:rFonts w:ascii="Calibri" w:hAnsi="Calibri"/>
          <w:i/>
          <w:sz w:val="22"/>
          <w:szCs w:val="22"/>
        </w:rPr>
        <w:t xml:space="preserve">Real Estate, </w:t>
      </w:r>
      <w:r w:rsidR="000A63FD">
        <w:rPr>
          <w:rFonts w:ascii="Calibri" w:hAnsi="Calibri"/>
          <w:i/>
          <w:sz w:val="22"/>
          <w:szCs w:val="22"/>
        </w:rPr>
        <w:t xml:space="preserve">Financing, Retail </w:t>
      </w:r>
      <w:r w:rsidR="00AE41B7">
        <w:rPr>
          <w:rFonts w:ascii="Calibri" w:hAnsi="Calibri"/>
          <w:i/>
          <w:sz w:val="22"/>
          <w:szCs w:val="22"/>
        </w:rPr>
        <w:t xml:space="preserve"> </w:t>
      </w:r>
      <w:r w:rsidR="001B610D" w:rsidRPr="007F33F2">
        <w:rPr>
          <w:rFonts w:ascii="Calibri" w:hAnsi="Calibri"/>
          <w:i/>
          <w:sz w:val="22"/>
          <w:szCs w:val="22"/>
        </w:rPr>
        <w:t>Petroleum giants</w:t>
      </w:r>
      <w:r w:rsidR="00201C48" w:rsidRPr="007F33F2">
        <w:rPr>
          <w:rFonts w:ascii="Calibri" w:hAnsi="Calibri"/>
          <w:i/>
          <w:sz w:val="22"/>
          <w:szCs w:val="22"/>
        </w:rPr>
        <w:t xml:space="preserve"> like</w:t>
      </w:r>
      <w:r w:rsidR="008B5AA5">
        <w:rPr>
          <w:rFonts w:ascii="Calibri" w:hAnsi="Calibri"/>
          <w:i/>
          <w:sz w:val="22"/>
          <w:szCs w:val="22"/>
        </w:rPr>
        <w:t xml:space="preserve">  , </w:t>
      </w:r>
      <w:r w:rsidR="00201C48" w:rsidRPr="007F33F2">
        <w:rPr>
          <w:rFonts w:ascii="Calibri" w:hAnsi="Calibri"/>
          <w:i/>
          <w:sz w:val="22"/>
          <w:szCs w:val="22"/>
        </w:rPr>
        <w:t xml:space="preserve"> </w:t>
      </w:r>
      <w:r w:rsidR="00690272" w:rsidRPr="007F33F2">
        <w:rPr>
          <w:rFonts w:ascii="Calibri" w:hAnsi="Calibri"/>
          <w:i/>
          <w:sz w:val="22"/>
          <w:szCs w:val="22"/>
        </w:rPr>
        <w:t xml:space="preserve">Anglo American Corporate </w:t>
      </w:r>
      <w:r w:rsidR="00690272">
        <w:rPr>
          <w:rFonts w:ascii="Calibri" w:hAnsi="Calibri"/>
          <w:i/>
          <w:sz w:val="22"/>
          <w:szCs w:val="22"/>
        </w:rPr>
        <w:t>,</w:t>
      </w:r>
      <w:r w:rsidR="00201C48" w:rsidRPr="007F33F2">
        <w:rPr>
          <w:rFonts w:ascii="Calibri" w:hAnsi="Calibri"/>
          <w:i/>
          <w:sz w:val="22"/>
          <w:szCs w:val="22"/>
        </w:rPr>
        <w:t xml:space="preserve">BHP Billiton, </w:t>
      </w:r>
      <w:r w:rsidR="000A63FD">
        <w:rPr>
          <w:rFonts w:ascii="Calibri" w:hAnsi="Calibri"/>
          <w:i/>
          <w:sz w:val="22"/>
          <w:szCs w:val="22"/>
        </w:rPr>
        <w:t>Joshua Doore</w:t>
      </w:r>
      <w:r w:rsidR="001B1B53">
        <w:rPr>
          <w:rFonts w:ascii="Calibri" w:hAnsi="Calibri"/>
          <w:i/>
          <w:sz w:val="22"/>
          <w:szCs w:val="22"/>
        </w:rPr>
        <w:t>,</w:t>
      </w:r>
      <w:r w:rsidR="000A63FD">
        <w:rPr>
          <w:rFonts w:ascii="Calibri" w:hAnsi="Calibri"/>
          <w:i/>
          <w:sz w:val="22"/>
          <w:szCs w:val="22"/>
        </w:rPr>
        <w:t xml:space="preserve"> </w:t>
      </w:r>
      <w:r w:rsidR="00201C48" w:rsidRPr="007F33F2">
        <w:rPr>
          <w:rFonts w:ascii="Calibri" w:hAnsi="Calibri"/>
          <w:i/>
          <w:sz w:val="22"/>
          <w:szCs w:val="22"/>
        </w:rPr>
        <w:t>Xstrata Coal</w:t>
      </w:r>
      <w:r w:rsidR="00884E74" w:rsidRPr="007F33F2">
        <w:rPr>
          <w:rFonts w:ascii="Calibri" w:hAnsi="Calibri"/>
          <w:i/>
          <w:sz w:val="22"/>
          <w:szCs w:val="22"/>
        </w:rPr>
        <w:t>,</w:t>
      </w:r>
      <w:r w:rsidR="00201C48" w:rsidRPr="007F33F2">
        <w:rPr>
          <w:rFonts w:ascii="Calibri" w:hAnsi="Calibri"/>
          <w:i/>
          <w:sz w:val="22"/>
          <w:szCs w:val="22"/>
        </w:rPr>
        <w:t xml:space="preserve"> </w:t>
      </w:r>
      <w:r w:rsidR="00884E74" w:rsidRPr="007F33F2">
        <w:rPr>
          <w:rFonts w:ascii="Calibri" w:hAnsi="Calibri"/>
          <w:i/>
          <w:sz w:val="22"/>
          <w:szCs w:val="22"/>
        </w:rPr>
        <w:t>&amp; Saudi ARAMCO</w:t>
      </w:r>
      <w:r w:rsidR="00F30E80" w:rsidRPr="007F33F2">
        <w:rPr>
          <w:rFonts w:ascii="Calibri" w:hAnsi="Calibri"/>
          <w:i/>
          <w:sz w:val="22"/>
          <w:szCs w:val="22"/>
        </w:rPr>
        <w:t>,</w:t>
      </w:r>
      <w:r w:rsidR="00ED21CF" w:rsidRPr="007F33F2">
        <w:rPr>
          <w:rFonts w:ascii="Calibri" w:hAnsi="Calibri"/>
          <w:i/>
          <w:sz w:val="22"/>
          <w:szCs w:val="22"/>
        </w:rPr>
        <w:t xml:space="preserve"> </w:t>
      </w:r>
      <w:r w:rsidR="00F94C0B">
        <w:rPr>
          <w:rFonts w:ascii="Calibri" w:hAnsi="Calibri"/>
          <w:i/>
          <w:sz w:val="22"/>
          <w:szCs w:val="22"/>
        </w:rPr>
        <w:t xml:space="preserve">Olayan Financing </w:t>
      </w:r>
      <w:r w:rsidR="00927249">
        <w:rPr>
          <w:rFonts w:ascii="Calibri" w:hAnsi="Calibri"/>
          <w:i/>
          <w:sz w:val="22"/>
          <w:szCs w:val="22"/>
        </w:rPr>
        <w:t xml:space="preserve">Company, </w:t>
      </w:r>
      <w:r w:rsidR="00105B71">
        <w:rPr>
          <w:rFonts w:ascii="Calibri" w:hAnsi="Calibri"/>
          <w:i/>
          <w:sz w:val="22"/>
          <w:szCs w:val="22"/>
        </w:rPr>
        <w:t xml:space="preserve">, </w:t>
      </w:r>
      <w:r w:rsidR="00927249">
        <w:rPr>
          <w:rFonts w:ascii="Calibri" w:hAnsi="Calibri"/>
          <w:i/>
          <w:sz w:val="22"/>
          <w:szCs w:val="22"/>
        </w:rPr>
        <w:t>Al</w:t>
      </w:r>
      <w:r w:rsidR="008F3123">
        <w:rPr>
          <w:rFonts w:ascii="Calibri" w:hAnsi="Calibri"/>
          <w:i/>
          <w:sz w:val="22"/>
          <w:szCs w:val="22"/>
        </w:rPr>
        <w:t xml:space="preserve">- Jazeera </w:t>
      </w:r>
      <w:r w:rsidR="00F42A20">
        <w:rPr>
          <w:rFonts w:ascii="Calibri" w:hAnsi="Calibri"/>
          <w:i/>
          <w:sz w:val="22"/>
          <w:szCs w:val="22"/>
        </w:rPr>
        <w:t xml:space="preserve">holding, </w:t>
      </w:r>
      <w:r w:rsidR="00C61B9B">
        <w:rPr>
          <w:rFonts w:ascii="Calibri" w:hAnsi="Calibri"/>
          <w:i/>
          <w:sz w:val="22"/>
          <w:szCs w:val="22"/>
        </w:rPr>
        <w:t xml:space="preserve">SIDF </w:t>
      </w:r>
      <w:r w:rsidR="00523D6B">
        <w:rPr>
          <w:rFonts w:ascii="Calibri" w:hAnsi="Calibri"/>
          <w:i/>
          <w:sz w:val="22"/>
          <w:szCs w:val="22"/>
        </w:rPr>
        <w:t xml:space="preserve"> ( Saudi Arabia).</w:t>
      </w:r>
    </w:p>
    <w:p w14:paraId="7A053C16" w14:textId="77777777" w:rsidR="008F366A" w:rsidRPr="007F33F2" w:rsidRDefault="008F366A" w:rsidP="0051497A">
      <w:pPr>
        <w:ind w:left="360" w:right="27"/>
        <w:jc w:val="both"/>
        <w:rPr>
          <w:rFonts w:ascii="Calibri" w:hAnsi="Calibri"/>
          <w:i/>
          <w:sz w:val="22"/>
          <w:szCs w:val="22"/>
        </w:rPr>
      </w:pPr>
    </w:p>
    <w:p w14:paraId="35DF2010" w14:textId="77777777" w:rsidR="008F366A" w:rsidRDefault="008F366A" w:rsidP="003B478D">
      <w:pPr>
        <w:pStyle w:val="NormalWeb"/>
        <w:spacing w:before="0" w:beforeAutospacing="0" w:after="0" w:afterAutospacing="0"/>
        <w:ind w:left="360" w:right="29" w:hanging="270"/>
        <w:jc w:val="both"/>
        <w:textAlignment w:val="baseline"/>
        <w:rPr>
          <w:rFonts w:ascii="Noto Sans Symbols" w:hAnsi="Noto Sans Symbols"/>
          <w:color w:val="000000"/>
          <w:sz w:val="22"/>
          <w:szCs w:val="22"/>
        </w:rPr>
      </w:pPr>
      <w:r>
        <w:rPr>
          <w:rFonts w:ascii="Calibri" w:hAnsi="Calibri"/>
          <w:b/>
          <w:sz w:val="22"/>
          <w:szCs w:val="22"/>
        </w:rPr>
        <w:t xml:space="preserve">       </w:t>
      </w:r>
      <w:r w:rsidRPr="008F366A">
        <w:rPr>
          <w:rFonts w:ascii="Calibri" w:hAnsi="Calibri"/>
          <w:i/>
          <w:sz w:val="22"/>
          <w:szCs w:val="22"/>
        </w:rPr>
        <w:t xml:space="preserve">Dexterity in assessing changing market scenario with an insight into the domains of </w:t>
      </w:r>
      <w:r>
        <w:rPr>
          <w:rFonts w:ascii="Calibri" w:hAnsi="Calibri"/>
          <w:i/>
          <w:sz w:val="22"/>
          <w:szCs w:val="22"/>
        </w:rPr>
        <w:t xml:space="preserve"> </w:t>
      </w:r>
      <w:r w:rsidR="00371D9E">
        <w:rPr>
          <w:rFonts w:ascii="Calibri" w:hAnsi="Calibri"/>
          <w:i/>
          <w:sz w:val="22"/>
          <w:szCs w:val="22"/>
        </w:rPr>
        <w:t xml:space="preserve">Core Banking </w:t>
      </w:r>
      <w:r w:rsidRPr="008F366A">
        <w:rPr>
          <w:rFonts w:ascii="Calibri" w:hAnsi="Calibri"/>
          <w:i/>
          <w:sz w:val="22"/>
          <w:szCs w:val="22"/>
        </w:rPr>
        <w:t xml:space="preserve">Treasury and risk management, treasury bills, deposits (CD), commercial paper, interest rate instruments, </w:t>
      </w:r>
      <w:r w:rsidR="003B478D">
        <w:rPr>
          <w:rFonts w:ascii="Calibri" w:hAnsi="Calibri"/>
          <w:i/>
          <w:sz w:val="22"/>
          <w:szCs w:val="22"/>
        </w:rPr>
        <w:t xml:space="preserve">funds management , cash management </w:t>
      </w:r>
      <w:r w:rsidRPr="008F366A">
        <w:rPr>
          <w:rFonts w:ascii="Calibri" w:hAnsi="Calibri"/>
          <w:i/>
          <w:sz w:val="22"/>
          <w:szCs w:val="22"/>
        </w:rPr>
        <w:t xml:space="preserve"> </w:t>
      </w:r>
      <w:r w:rsidR="00F035F7">
        <w:rPr>
          <w:rFonts w:ascii="Calibri" w:hAnsi="Calibri"/>
          <w:i/>
          <w:sz w:val="22"/>
          <w:szCs w:val="22"/>
        </w:rPr>
        <w:t xml:space="preserve">support </w:t>
      </w:r>
      <w:r w:rsidRPr="008F366A">
        <w:rPr>
          <w:rFonts w:ascii="Calibri" w:hAnsi="Calibri"/>
          <w:i/>
          <w:sz w:val="22"/>
          <w:szCs w:val="22"/>
        </w:rPr>
        <w:t xml:space="preserve">enhanced </w:t>
      </w:r>
      <w:r w:rsidR="00F035F7">
        <w:rPr>
          <w:rFonts w:ascii="Calibri" w:hAnsi="Calibri"/>
          <w:i/>
          <w:sz w:val="22"/>
          <w:szCs w:val="22"/>
        </w:rPr>
        <w:t xml:space="preserve">internal &amp; external </w:t>
      </w:r>
      <w:r w:rsidRPr="008F366A">
        <w:rPr>
          <w:rFonts w:ascii="Calibri" w:hAnsi="Calibri"/>
          <w:i/>
          <w:sz w:val="22"/>
          <w:szCs w:val="22"/>
        </w:rPr>
        <w:t xml:space="preserve"> reporting</w:t>
      </w:r>
      <w:r w:rsidR="00F035F7">
        <w:rPr>
          <w:rFonts w:ascii="Calibri" w:hAnsi="Calibri"/>
          <w:i/>
          <w:sz w:val="22"/>
          <w:szCs w:val="22"/>
        </w:rPr>
        <w:t xml:space="preserve"> schedules </w:t>
      </w:r>
      <w:r w:rsidR="003B478D">
        <w:rPr>
          <w:rFonts w:ascii="Calibri" w:hAnsi="Calibri"/>
          <w:i/>
          <w:sz w:val="22"/>
          <w:szCs w:val="22"/>
        </w:rPr>
        <w:t>,</w:t>
      </w:r>
      <w:r w:rsidR="00C07DF3">
        <w:rPr>
          <w:rFonts w:ascii="Calibri" w:hAnsi="Calibri"/>
          <w:i/>
          <w:sz w:val="22"/>
          <w:szCs w:val="22"/>
        </w:rPr>
        <w:t xml:space="preserve"> </w:t>
      </w:r>
      <w:r w:rsidR="00C80B20">
        <w:rPr>
          <w:rFonts w:ascii="Calibri" w:hAnsi="Calibri"/>
          <w:i/>
          <w:sz w:val="22"/>
          <w:szCs w:val="22"/>
        </w:rPr>
        <w:t xml:space="preserve">convey complex technical information to technical team for reporting requirements, </w:t>
      </w:r>
      <w:r w:rsidR="00984C79">
        <w:rPr>
          <w:rFonts w:ascii="Calibri" w:hAnsi="Calibri"/>
          <w:i/>
          <w:sz w:val="22"/>
          <w:szCs w:val="22"/>
        </w:rPr>
        <w:t xml:space="preserve">work </w:t>
      </w:r>
      <w:r w:rsidR="00C80B20" w:rsidRPr="00253577">
        <w:rPr>
          <w:rFonts w:ascii="Calibri" w:hAnsi="Calibri"/>
          <w:i/>
          <w:sz w:val="22"/>
          <w:szCs w:val="22"/>
        </w:rPr>
        <w:t>closely with all stakeholders to assure accurate, relevant, and timely accounting transactions and controls, and financial, regulatory, and tax information</w:t>
      </w:r>
      <w:r w:rsidR="00C80B20">
        <w:rPr>
          <w:rFonts w:ascii="Calibri" w:hAnsi="Calibri"/>
          <w:i/>
          <w:sz w:val="22"/>
          <w:szCs w:val="22"/>
        </w:rPr>
        <w:t>.</w:t>
      </w:r>
    </w:p>
    <w:p w14:paraId="4BDDDA42" w14:textId="77777777" w:rsidR="00DB288F" w:rsidRDefault="0054347C" w:rsidP="008F366A">
      <w:pPr>
        <w:ind w:right="27"/>
        <w:jc w:val="both"/>
        <w:rPr>
          <w:rFonts w:ascii="Calibri" w:hAnsi="Calibri"/>
          <w:b/>
          <w:sz w:val="22"/>
          <w:szCs w:val="22"/>
        </w:rPr>
      </w:pPr>
      <w:r>
        <w:rPr>
          <w:rFonts w:ascii="Calibri" w:hAnsi="Calibri"/>
          <w:b/>
          <w:sz w:val="22"/>
          <w:szCs w:val="22"/>
        </w:rPr>
        <w:t xml:space="preserve">      </w:t>
      </w:r>
    </w:p>
    <w:p w14:paraId="190AE4A7" w14:textId="77777777" w:rsidR="0054347C" w:rsidRDefault="0054347C" w:rsidP="0054347C">
      <w:pPr>
        <w:ind w:left="360" w:right="27"/>
        <w:jc w:val="both"/>
        <w:rPr>
          <w:rFonts w:ascii="Calibri" w:hAnsi="Calibri"/>
          <w:b/>
          <w:sz w:val="24"/>
          <w:szCs w:val="22"/>
          <w:u w:val="single"/>
        </w:rPr>
      </w:pPr>
      <w:r w:rsidRPr="0054347C">
        <w:rPr>
          <w:rFonts w:ascii="Calibri" w:hAnsi="Calibri"/>
          <w:b/>
          <w:sz w:val="24"/>
          <w:szCs w:val="22"/>
          <w:u w:val="single"/>
        </w:rPr>
        <w:t xml:space="preserve"> Domain </w:t>
      </w:r>
      <w:r w:rsidRPr="00756DF5">
        <w:rPr>
          <w:rFonts w:ascii="Calibri" w:hAnsi="Calibri"/>
          <w:b/>
          <w:sz w:val="24"/>
          <w:szCs w:val="22"/>
          <w:u w:val="single"/>
        </w:rPr>
        <w:t>Skills:</w:t>
      </w:r>
    </w:p>
    <w:p w14:paraId="51F2A9DE" w14:textId="77777777" w:rsidR="0054347C" w:rsidRDefault="0054347C" w:rsidP="0054347C">
      <w:pPr>
        <w:ind w:left="360" w:right="27"/>
        <w:jc w:val="both"/>
        <w:rPr>
          <w:rFonts w:ascii="Calibri" w:hAnsi="Calibri"/>
          <w:b/>
          <w:sz w:val="24"/>
          <w:szCs w:val="22"/>
          <w:u w:val="single"/>
        </w:rPr>
      </w:pPr>
    </w:p>
    <w:p w14:paraId="656B8343" w14:textId="77777777" w:rsidR="0054347C" w:rsidRPr="0054347C" w:rsidRDefault="0054347C" w:rsidP="0054347C">
      <w:pPr>
        <w:ind w:left="360" w:right="27"/>
        <w:jc w:val="both"/>
        <w:rPr>
          <w:rFonts w:ascii="Calibri" w:hAnsi="Calibri"/>
          <w:sz w:val="22"/>
          <w:szCs w:val="22"/>
        </w:rPr>
      </w:pPr>
      <w:r w:rsidRPr="0054347C">
        <w:rPr>
          <w:rFonts w:ascii="Calibri" w:hAnsi="Calibri"/>
          <w:sz w:val="22"/>
          <w:szCs w:val="22"/>
        </w:rPr>
        <w:t xml:space="preserve"> </w:t>
      </w:r>
      <w:r w:rsidR="003706CE" w:rsidRPr="0054347C">
        <w:rPr>
          <w:rFonts w:ascii="Calibri" w:hAnsi="Calibri"/>
          <w:sz w:val="22"/>
          <w:szCs w:val="22"/>
        </w:rPr>
        <w:t>Exper</w:t>
      </w:r>
      <w:r w:rsidR="003706CE">
        <w:rPr>
          <w:rFonts w:ascii="Calibri" w:hAnsi="Calibri"/>
          <w:sz w:val="22"/>
          <w:szCs w:val="22"/>
        </w:rPr>
        <w:t xml:space="preserve">tise </w:t>
      </w:r>
      <w:r w:rsidR="003706CE" w:rsidRPr="0054347C">
        <w:rPr>
          <w:rFonts w:ascii="Calibri" w:hAnsi="Calibri"/>
          <w:sz w:val="22"/>
          <w:szCs w:val="22"/>
        </w:rPr>
        <w:t>in</w:t>
      </w:r>
      <w:r w:rsidRPr="0054347C">
        <w:rPr>
          <w:rFonts w:ascii="Calibri" w:hAnsi="Calibri"/>
          <w:sz w:val="22"/>
          <w:szCs w:val="22"/>
        </w:rPr>
        <w:t xml:space="preserve"> Core Banking functionalities – Worked in a Leading Public Sector Bank in India  </w:t>
      </w:r>
    </w:p>
    <w:p w14:paraId="68978478" w14:textId="77777777" w:rsidR="0054347C" w:rsidRPr="0054347C" w:rsidRDefault="0054347C" w:rsidP="008F366A">
      <w:pPr>
        <w:ind w:right="27"/>
        <w:jc w:val="both"/>
        <w:rPr>
          <w:rFonts w:ascii="Calibri" w:hAnsi="Calibri"/>
          <w:sz w:val="22"/>
          <w:szCs w:val="22"/>
        </w:rPr>
      </w:pPr>
    </w:p>
    <w:p w14:paraId="17C1D559" w14:textId="77777777" w:rsidR="00AE124D" w:rsidRPr="00756DF5" w:rsidRDefault="00AE124D" w:rsidP="001F05B2">
      <w:pPr>
        <w:ind w:left="360" w:right="27"/>
        <w:jc w:val="both"/>
        <w:rPr>
          <w:rFonts w:ascii="Calibri" w:hAnsi="Calibri"/>
          <w:b/>
          <w:sz w:val="24"/>
          <w:szCs w:val="22"/>
          <w:u w:val="single"/>
        </w:rPr>
      </w:pPr>
      <w:r w:rsidRPr="00756DF5">
        <w:rPr>
          <w:rFonts w:ascii="Calibri" w:hAnsi="Calibri"/>
          <w:b/>
          <w:sz w:val="24"/>
          <w:szCs w:val="22"/>
          <w:u w:val="single"/>
        </w:rPr>
        <w:t>Technical Skills</w:t>
      </w:r>
      <w:r w:rsidR="00D94DE7" w:rsidRPr="00756DF5">
        <w:rPr>
          <w:rFonts w:ascii="Calibri" w:hAnsi="Calibri"/>
          <w:b/>
          <w:sz w:val="24"/>
          <w:szCs w:val="22"/>
          <w:u w:val="single"/>
        </w:rPr>
        <w:t>:</w:t>
      </w:r>
    </w:p>
    <w:p w14:paraId="02228470" w14:textId="77777777" w:rsidR="00D94DE7" w:rsidRPr="00D94DE7" w:rsidRDefault="00D94DE7" w:rsidP="00D801E2">
      <w:pPr>
        <w:ind w:left="360" w:right="27"/>
        <w:jc w:val="both"/>
        <w:rPr>
          <w:rFonts w:ascii="Calibri" w:hAnsi="Calibri"/>
          <w:b/>
          <w:sz w:val="8"/>
          <w:szCs w:val="22"/>
        </w:rPr>
      </w:pPr>
    </w:p>
    <w:p w14:paraId="013F6CA5" w14:textId="77777777" w:rsidR="005C3631" w:rsidRDefault="005C3631" w:rsidP="005C3631">
      <w:pPr>
        <w:ind w:right="27"/>
        <w:jc w:val="both"/>
        <w:rPr>
          <w:rFonts w:ascii="Calibri" w:hAnsi="Calibri"/>
          <w:sz w:val="22"/>
          <w:szCs w:val="22"/>
        </w:rPr>
      </w:pPr>
    </w:p>
    <w:p w14:paraId="7937B302" w14:textId="77777777" w:rsidR="00BB3CC8" w:rsidRDefault="005C3631" w:rsidP="00336566">
      <w:pPr>
        <w:pStyle w:val="ListParagraph"/>
        <w:numPr>
          <w:ilvl w:val="0"/>
          <w:numId w:val="20"/>
        </w:numPr>
        <w:spacing w:after="120"/>
        <w:ind w:right="29"/>
        <w:jc w:val="both"/>
        <w:rPr>
          <w:rFonts w:ascii="Calibri" w:hAnsi="Calibri"/>
          <w:sz w:val="22"/>
          <w:szCs w:val="22"/>
        </w:rPr>
      </w:pPr>
      <w:r>
        <w:rPr>
          <w:rFonts w:ascii="Calibri" w:hAnsi="Calibri"/>
          <w:sz w:val="22"/>
          <w:szCs w:val="22"/>
        </w:rPr>
        <w:t>SAP T</w:t>
      </w:r>
      <w:r w:rsidR="00C25348">
        <w:rPr>
          <w:rFonts w:ascii="Calibri" w:hAnsi="Calibri"/>
          <w:sz w:val="22"/>
          <w:szCs w:val="22"/>
        </w:rPr>
        <w:t xml:space="preserve">reasury &amp; Risk </w:t>
      </w:r>
      <w:r w:rsidR="009C635F">
        <w:rPr>
          <w:rFonts w:ascii="Calibri" w:hAnsi="Calibri"/>
          <w:sz w:val="22"/>
          <w:szCs w:val="22"/>
        </w:rPr>
        <w:t>Management:</w:t>
      </w:r>
      <w:r>
        <w:rPr>
          <w:rFonts w:ascii="Calibri" w:hAnsi="Calibri"/>
          <w:sz w:val="22"/>
          <w:szCs w:val="22"/>
        </w:rPr>
        <w:t xml:space="preserve"> Transaction Manager – Money Market, Securities,</w:t>
      </w:r>
      <w:r w:rsidR="00FA5F9D">
        <w:rPr>
          <w:rFonts w:ascii="Calibri" w:hAnsi="Calibri"/>
          <w:sz w:val="22"/>
          <w:szCs w:val="22"/>
        </w:rPr>
        <w:t xml:space="preserve"> Derivatives, and</w:t>
      </w:r>
      <w:r w:rsidR="00730EB1">
        <w:rPr>
          <w:rFonts w:ascii="Calibri" w:hAnsi="Calibri"/>
          <w:sz w:val="22"/>
          <w:szCs w:val="22"/>
        </w:rPr>
        <w:t xml:space="preserve"> Foreign </w:t>
      </w:r>
      <w:r w:rsidR="00A67E4E">
        <w:rPr>
          <w:rFonts w:ascii="Calibri" w:hAnsi="Calibri"/>
          <w:sz w:val="22"/>
          <w:szCs w:val="22"/>
        </w:rPr>
        <w:t>Exchange,</w:t>
      </w:r>
      <w:r w:rsidR="00730EB1">
        <w:rPr>
          <w:rFonts w:ascii="Calibri" w:hAnsi="Calibri"/>
          <w:sz w:val="22"/>
          <w:szCs w:val="22"/>
        </w:rPr>
        <w:t xml:space="preserve"> Bank Communication Management </w:t>
      </w:r>
    </w:p>
    <w:p w14:paraId="68DB45FC" w14:textId="77777777" w:rsidR="003B478D" w:rsidRDefault="003B478D" w:rsidP="003B478D">
      <w:pPr>
        <w:numPr>
          <w:ilvl w:val="0"/>
          <w:numId w:val="20"/>
        </w:numPr>
        <w:spacing w:after="120"/>
        <w:ind w:right="29"/>
        <w:jc w:val="both"/>
        <w:rPr>
          <w:rFonts w:ascii="Calibri" w:hAnsi="Calibri"/>
          <w:sz w:val="22"/>
          <w:szCs w:val="22"/>
        </w:rPr>
      </w:pPr>
      <w:r w:rsidRPr="00336566">
        <w:rPr>
          <w:rFonts w:ascii="Calibri" w:hAnsi="Calibri"/>
          <w:sz w:val="22"/>
          <w:szCs w:val="22"/>
        </w:rPr>
        <w:t>SAP Cash Management, Funds Management, and Liquidity forecast.</w:t>
      </w:r>
    </w:p>
    <w:p w14:paraId="3F18C1B8" w14:textId="77777777" w:rsidR="0051182F" w:rsidRDefault="0051182F" w:rsidP="0051182F">
      <w:pPr>
        <w:numPr>
          <w:ilvl w:val="0"/>
          <w:numId w:val="20"/>
        </w:numPr>
        <w:spacing w:after="120"/>
        <w:ind w:right="29"/>
        <w:jc w:val="both"/>
        <w:rPr>
          <w:rFonts w:ascii="Calibri" w:hAnsi="Calibri"/>
          <w:sz w:val="22"/>
          <w:szCs w:val="22"/>
        </w:rPr>
      </w:pPr>
      <w:r w:rsidRPr="00DB288F">
        <w:rPr>
          <w:rFonts w:ascii="Calibri" w:hAnsi="Calibri"/>
          <w:sz w:val="22"/>
          <w:szCs w:val="22"/>
        </w:rPr>
        <w:t xml:space="preserve">SAP FI </w:t>
      </w:r>
      <w:r w:rsidRPr="00DB288F">
        <w:rPr>
          <w:rFonts w:ascii="Calibri" w:hAnsi="Calibri"/>
          <w:sz w:val="22"/>
          <w:szCs w:val="22"/>
        </w:rPr>
        <w:tab/>
      </w:r>
    </w:p>
    <w:p w14:paraId="33CC7C46" w14:textId="77777777" w:rsidR="0051182F" w:rsidRDefault="0051182F" w:rsidP="0051182F">
      <w:pPr>
        <w:spacing w:after="120"/>
        <w:ind w:left="1080" w:right="29"/>
        <w:jc w:val="both"/>
        <w:rPr>
          <w:rFonts w:ascii="Calibri" w:hAnsi="Calibri"/>
          <w:sz w:val="22"/>
          <w:szCs w:val="22"/>
        </w:rPr>
      </w:pPr>
      <w:r w:rsidRPr="00DB288F">
        <w:rPr>
          <w:rFonts w:ascii="Calibri" w:hAnsi="Calibri"/>
          <w:sz w:val="22"/>
          <w:szCs w:val="22"/>
        </w:rPr>
        <w:t>New General Ledger Accounting, Accounts Payable, Accounts Receivable, Bank Accounting, Asset Accounting, Withholding taxes, Integration with MM/SD</w:t>
      </w:r>
      <w:r>
        <w:rPr>
          <w:rFonts w:ascii="Calibri" w:hAnsi="Calibri"/>
          <w:sz w:val="22"/>
          <w:szCs w:val="22"/>
        </w:rPr>
        <w:t>.</w:t>
      </w:r>
    </w:p>
    <w:p w14:paraId="46C84765" w14:textId="77777777" w:rsidR="0051182F" w:rsidRPr="003B478D" w:rsidRDefault="0051182F" w:rsidP="003B478D">
      <w:pPr>
        <w:numPr>
          <w:ilvl w:val="0"/>
          <w:numId w:val="20"/>
        </w:numPr>
        <w:spacing w:after="120"/>
        <w:ind w:right="29"/>
        <w:jc w:val="both"/>
        <w:rPr>
          <w:rFonts w:ascii="Calibri" w:hAnsi="Calibri"/>
          <w:sz w:val="22"/>
          <w:szCs w:val="22"/>
        </w:rPr>
      </w:pPr>
      <w:r>
        <w:rPr>
          <w:rFonts w:ascii="Calibri" w:hAnsi="Calibri"/>
          <w:sz w:val="22"/>
          <w:szCs w:val="22"/>
        </w:rPr>
        <w:t>Project Management Skills Certified by SAP.</w:t>
      </w:r>
    </w:p>
    <w:p w14:paraId="0C67CFDA" w14:textId="77777777" w:rsidR="0051182F" w:rsidRDefault="0051182F" w:rsidP="0051182F">
      <w:pPr>
        <w:spacing w:after="120"/>
        <w:ind w:right="29"/>
        <w:jc w:val="both"/>
        <w:rPr>
          <w:rFonts w:ascii="Calibri" w:hAnsi="Calibri"/>
          <w:sz w:val="22"/>
          <w:szCs w:val="22"/>
        </w:rPr>
      </w:pPr>
    </w:p>
    <w:p w14:paraId="059D8FBA" w14:textId="77777777" w:rsidR="00B43704" w:rsidRDefault="00C61B9B" w:rsidP="00C61B9B">
      <w:pPr>
        <w:ind w:left="360" w:right="27"/>
        <w:jc w:val="both"/>
        <w:rPr>
          <w:rFonts w:ascii="Calibri" w:hAnsi="Calibri"/>
          <w:b/>
          <w:sz w:val="24"/>
          <w:szCs w:val="22"/>
          <w:u w:val="single"/>
        </w:rPr>
      </w:pPr>
      <w:r>
        <w:rPr>
          <w:rFonts w:ascii="Calibri" w:hAnsi="Calibri"/>
          <w:b/>
          <w:sz w:val="24"/>
          <w:szCs w:val="22"/>
          <w:u w:val="single"/>
        </w:rPr>
        <w:t xml:space="preserve">Certifications: </w:t>
      </w:r>
      <w:r w:rsidR="00E82EA4">
        <w:rPr>
          <w:rFonts w:ascii="Calibri" w:hAnsi="Calibri"/>
          <w:b/>
          <w:sz w:val="24"/>
          <w:szCs w:val="22"/>
          <w:u w:val="single"/>
        </w:rPr>
        <w:t xml:space="preserve"> </w:t>
      </w:r>
    </w:p>
    <w:p w14:paraId="089F8886" w14:textId="77777777" w:rsidR="006A3891" w:rsidRDefault="006A3891" w:rsidP="00C61B9B">
      <w:pPr>
        <w:ind w:left="360" w:right="27"/>
        <w:jc w:val="both"/>
        <w:rPr>
          <w:rFonts w:ascii="Calibri" w:hAnsi="Calibri"/>
          <w:b/>
          <w:sz w:val="24"/>
          <w:szCs w:val="22"/>
          <w:u w:val="single"/>
        </w:rPr>
      </w:pPr>
    </w:p>
    <w:p w14:paraId="6B4527C3" w14:textId="77777777" w:rsidR="006A3891" w:rsidRDefault="006A3891" w:rsidP="006A3891">
      <w:pPr>
        <w:ind w:left="360" w:right="27"/>
        <w:jc w:val="both"/>
        <w:rPr>
          <w:rFonts w:ascii="Calibri" w:hAnsi="Calibri"/>
          <w:b/>
          <w:sz w:val="22"/>
          <w:szCs w:val="22"/>
        </w:rPr>
      </w:pPr>
      <w:r>
        <w:rPr>
          <w:rFonts w:ascii="Calibri" w:hAnsi="Calibri"/>
          <w:b/>
          <w:sz w:val="22"/>
          <w:szCs w:val="22"/>
        </w:rPr>
        <w:t xml:space="preserve">CAIIB – </w:t>
      </w:r>
      <w:r w:rsidRPr="00195C1C">
        <w:rPr>
          <w:rFonts w:ascii="Calibri" w:hAnsi="Calibri"/>
          <w:sz w:val="22"/>
          <w:szCs w:val="22"/>
        </w:rPr>
        <w:t>CERTIFIED ASSOCIATE OF INDIAN INSTITUTE OF BANKERS</w:t>
      </w:r>
    </w:p>
    <w:p w14:paraId="57134EB0" w14:textId="77777777" w:rsidR="00B43704" w:rsidRPr="00884973" w:rsidRDefault="006A3891" w:rsidP="00884973">
      <w:pPr>
        <w:ind w:left="360" w:right="27"/>
        <w:jc w:val="both"/>
        <w:rPr>
          <w:rFonts w:ascii="Calibri" w:hAnsi="Calibri"/>
          <w:b/>
          <w:sz w:val="22"/>
          <w:szCs w:val="22"/>
        </w:rPr>
      </w:pPr>
      <w:r>
        <w:rPr>
          <w:rFonts w:ascii="Calibri" w:hAnsi="Calibri"/>
          <w:b/>
          <w:sz w:val="22"/>
          <w:szCs w:val="22"/>
        </w:rPr>
        <w:t xml:space="preserve"> </w:t>
      </w:r>
    </w:p>
    <w:p w14:paraId="1ABE90AE" w14:textId="77777777" w:rsidR="00C61B9B" w:rsidRPr="00B43704" w:rsidRDefault="00E82EA4" w:rsidP="00C61B9B">
      <w:pPr>
        <w:ind w:left="360" w:right="27"/>
        <w:jc w:val="both"/>
        <w:rPr>
          <w:rFonts w:ascii="Calibri" w:hAnsi="Calibri"/>
          <w:sz w:val="22"/>
          <w:szCs w:val="22"/>
        </w:rPr>
      </w:pPr>
      <w:r w:rsidRPr="00B43704">
        <w:rPr>
          <w:rFonts w:ascii="Calibri" w:hAnsi="Calibri"/>
          <w:sz w:val="22"/>
          <w:szCs w:val="22"/>
        </w:rPr>
        <w:t xml:space="preserve">Certified in </w:t>
      </w:r>
      <w:r w:rsidR="00B43704" w:rsidRPr="002A61E3">
        <w:rPr>
          <w:rFonts w:ascii="Calibri" w:hAnsi="Calibri"/>
          <w:b/>
          <w:bCs/>
          <w:sz w:val="22"/>
          <w:szCs w:val="22"/>
        </w:rPr>
        <w:t>SAP ACTIVATE</w:t>
      </w:r>
      <w:r w:rsidR="00B43704">
        <w:rPr>
          <w:rFonts w:ascii="Calibri" w:hAnsi="Calibri"/>
          <w:sz w:val="22"/>
          <w:szCs w:val="22"/>
        </w:rPr>
        <w:t xml:space="preserve"> Project </w:t>
      </w:r>
      <w:r w:rsidR="0061634B">
        <w:rPr>
          <w:rFonts w:ascii="Calibri" w:hAnsi="Calibri"/>
          <w:sz w:val="22"/>
          <w:szCs w:val="22"/>
        </w:rPr>
        <w:t xml:space="preserve">Management, </w:t>
      </w:r>
      <w:r w:rsidR="00804CBF">
        <w:rPr>
          <w:rFonts w:ascii="Calibri" w:hAnsi="Calibri"/>
          <w:sz w:val="22"/>
          <w:szCs w:val="22"/>
        </w:rPr>
        <w:t>in 2020</w:t>
      </w:r>
      <w:r w:rsidR="00B43704">
        <w:rPr>
          <w:rFonts w:ascii="Calibri" w:hAnsi="Calibri"/>
          <w:sz w:val="22"/>
          <w:szCs w:val="22"/>
        </w:rPr>
        <w:t>.</w:t>
      </w:r>
    </w:p>
    <w:p w14:paraId="1BC1156A" w14:textId="77777777" w:rsidR="00C61B9B" w:rsidRDefault="00C61B9B" w:rsidP="00C61B9B">
      <w:pPr>
        <w:spacing w:after="120"/>
        <w:ind w:right="29"/>
        <w:jc w:val="both"/>
        <w:rPr>
          <w:rFonts w:ascii="Calibri" w:hAnsi="Calibri"/>
          <w:sz w:val="22"/>
          <w:szCs w:val="22"/>
        </w:rPr>
      </w:pPr>
    </w:p>
    <w:p w14:paraId="595F51CF" w14:textId="77777777" w:rsidR="00884973" w:rsidRDefault="00884973" w:rsidP="00C61B9B">
      <w:pPr>
        <w:spacing w:after="120"/>
        <w:ind w:right="29"/>
        <w:jc w:val="both"/>
        <w:rPr>
          <w:rFonts w:ascii="Calibri" w:hAnsi="Calibri"/>
          <w:sz w:val="22"/>
          <w:szCs w:val="22"/>
        </w:rPr>
      </w:pPr>
    </w:p>
    <w:p w14:paraId="38D244EC" w14:textId="77777777" w:rsidR="00C61B9B" w:rsidRDefault="00C61B9B" w:rsidP="00C61B9B">
      <w:pPr>
        <w:ind w:left="360" w:right="27"/>
        <w:jc w:val="both"/>
        <w:rPr>
          <w:rFonts w:ascii="Calibri" w:hAnsi="Calibri"/>
          <w:b/>
          <w:sz w:val="24"/>
          <w:szCs w:val="22"/>
          <w:u w:val="single"/>
        </w:rPr>
      </w:pPr>
      <w:r>
        <w:rPr>
          <w:rFonts w:ascii="Calibri" w:hAnsi="Calibri"/>
          <w:sz w:val="22"/>
          <w:szCs w:val="22"/>
        </w:rPr>
        <w:lastRenderedPageBreak/>
        <w:t xml:space="preserve">  </w:t>
      </w:r>
      <w:r w:rsidRPr="00C61B9B">
        <w:rPr>
          <w:rFonts w:ascii="Calibri" w:hAnsi="Calibri"/>
          <w:b/>
          <w:sz w:val="24"/>
          <w:szCs w:val="22"/>
          <w:u w:val="single"/>
        </w:rPr>
        <w:t xml:space="preserve">Awards </w:t>
      </w:r>
    </w:p>
    <w:p w14:paraId="75AAD996" w14:textId="77777777" w:rsidR="00B43704" w:rsidRDefault="00B43704" w:rsidP="00C61B9B">
      <w:pPr>
        <w:ind w:left="360" w:right="27"/>
        <w:jc w:val="both"/>
        <w:rPr>
          <w:rFonts w:ascii="Calibri" w:hAnsi="Calibri"/>
          <w:b/>
          <w:sz w:val="24"/>
          <w:szCs w:val="22"/>
          <w:u w:val="single"/>
        </w:rPr>
      </w:pPr>
    </w:p>
    <w:p w14:paraId="366A571D" w14:textId="77777777" w:rsidR="0051182F" w:rsidRDefault="00B43704" w:rsidP="00173D96">
      <w:pPr>
        <w:ind w:left="360" w:right="27"/>
        <w:jc w:val="both"/>
        <w:rPr>
          <w:rFonts w:ascii="Calibri" w:hAnsi="Calibri"/>
          <w:sz w:val="22"/>
          <w:szCs w:val="22"/>
        </w:rPr>
      </w:pPr>
      <w:r w:rsidRPr="00B43704">
        <w:rPr>
          <w:rFonts w:ascii="Calibri" w:hAnsi="Calibri"/>
          <w:sz w:val="22"/>
          <w:szCs w:val="22"/>
        </w:rPr>
        <w:t xml:space="preserve"> Won </w:t>
      </w:r>
      <w:r w:rsidRPr="002A61E3">
        <w:rPr>
          <w:rFonts w:ascii="Calibri" w:hAnsi="Calibri"/>
          <w:b/>
          <w:bCs/>
          <w:sz w:val="22"/>
          <w:szCs w:val="22"/>
        </w:rPr>
        <w:t>Gold &amp; Bronze Awards</w:t>
      </w:r>
      <w:r w:rsidRPr="00B43704">
        <w:rPr>
          <w:rFonts w:ascii="Calibri" w:hAnsi="Calibri"/>
          <w:sz w:val="22"/>
          <w:szCs w:val="22"/>
        </w:rPr>
        <w:t xml:space="preserve"> from </w:t>
      </w:r>
      <w:r w:rsidRPr="002143E3">
        <w:rPr>
          <w:rFonts w:ascii="Calibri" w:hAnsi="Calibri"/>
          <w:b/>
          <w:bCs/>
          <w:sz w:val="22"/>
          <w:szCs w:val="22"/>
        </w:rPr>
        <w:t>SAP MENA &amp; SAP Europe</w:t>
      </w:r>
      <w:r w:rsidR="0072158B">
        <w:rPr>
          <w:rFonts w:ascii="Calibri" w:hAnsi="Calibri"/>
          <w:sz w:val="22"/>
          <w:szCs w:val="22"/>
        </w:rPr>
        <w:t xml:space="preserve"> for the year 2020</w:t>
      </w:r>
      <w:r w:rsidR="00011933">
        <w:rPr>
          <w:rFonts w:ascii="Calibri" w:hAnsi="Calibri"/>
          <w:sz w:val="22"/>
          <w:szCs w:val="22"/>
        </w:rPr>
        <w:t xml:space="preserve"> for the outstanding </w:t>
      </w:r>
      <w:r w:rsidR="00D020BB">
        <w:rPr>
          <w:rFonts w:ascii="Calibri" w:hAnsi="Calibri"/>
          <w:sz w:val="22"/>
          <w:szCs w:val="22"/>
        </w:rPr>
        <w:t>performance of</w:t>
      </w:r>
      <w:r w:rsidR="00011933">
        <w:rPr>
          <w:rFonts w:ascii="Calibri" w:hAnsi="Calibri"/>
          <w:sz w:val="22"/>
          <w:szCs w:val="22"/>
        </w:rPr>
        <w:t xml:space="preserve"> </w:t>
      </w:r>
      <w:r w:rsidR="00D355D9">
        <w:rPr>
          <w:rFonts w:ascii="Calibri" w:hAnsi="Calibri"/>
          <w:sz w:val="22"/>
          <w:szCs w:val="22"/>
        </w:rPr>
        <w:t xml:space="preserve">our </w:t>
      </w:r>
      <w:r w:rsidR="00011933" w:rsidRPr="00B43704">
        <w:rPr>
          <w:rFonts w:ascii="Calibri" w:hAnsi="Calibri"/>
          <w:sz w:val="22"/>
          <w:szCs w:val="22"/>
        </w:rPr>
        <w:t>SIDF</w:t>
      </w:r>
      <w:r w:rsidR="00DC6AD9">
        <w:rPr>
          <w:rFonts w:ascii="Calibri" w:hAnsi="Calibri"/>
          <w:sz w:val="22"/>
          <w:szCs w:val="22"/>
        </w:rPr>
        <w:t xml:space="preserve"> </w:t>
      </w:r>
      <w:r w:rsidR="00A72472">
        <w:rPr>
          <w:rFonts w:ascii="Calibri" w:hAnsi="Calibri"/>
          <w:sz w:val="22"/>
          <w:szCs w:val="22"/>
        </w:rPr>
        <w:t xml:space="preserve">Treasury </w:t>
      </w:r>
      <w:r w:rsidR="00A72472" w:rsidRPr="00B43704">
        <w:rPr>
          <w:rFonts w:ascii="Calibri" w:hAnsi="Calibri"/>
          <w:sz w:val="22"/>
          <w:szCs w:val="22"/>
        </w:rPr>
        <w:t>Implementation</w:t>
      </w:r>
      <w:r w:rsidR="00011933">
        <w:rPr>
          <w:rFonts w:ascii="Calibri" w:hAnsi="Calibri"/>
          <w:sz w:val="22"/>
          <w:szCs w:val="22"/>
        </w:rPr>
        <w:t xml:space="preserve"> team. </w:t>
      </w:r>
    </w:p>
    <w:p w14:paraId="289CC4AF" w14:textId="77777777" w:rsidR="0051182F" w:rsidRPr="00B43704" w:rsidRDefault="0051182F" w:rsidP="00C61B9B">
      <w:pPr>
        <w:ind w:left="360" w:right="27"/>
        <w:jc w:val="both"/>
        <w:rPr>
          <w:rFonts w:ascii="Calibri" w:hAnsi="Calibri"/>
          <w:sz w:val="22"/>
          <w:szCs w:val="22"/>
        </w:rPr>
      </w:pPr>
    </w:p>
    <w:p w14:paraId="21323C8D" w14:textId="77777777" w:rsidR="00DB288F" w:rsidRDefault="00DB288F" w:rsidP="00D801E2">
      <w:pPr>
        <w:ind w:left="1080" w:right="27"/>
        <w:jc w:val="both"/>
        <w:rPr>
          <w:rFonts w:ascii="Calibri" w:hAnsi="Calibri"/>
          <w:b/>
          <w:sz w:val="24"/>
          <w:szCs w:val="22"/>
          <w:u w:val="single"/>
        </w:rPr>
      </w:pPr>
    </w:p>
    <w:p w14:paraId="1F49B1EF" w14:textId="77777777" w:rsidR="0061100F" w:rsidRPr="00C61B9B" w:rsidRDefault="0061100F" w:rsidP="00D801E2">
      <w:pPr>
        <w:ind w:left="1080" w:right="27"/>
        <w:jc w:val="both"/>
        <w:rPr>
          <w:rFonts w:ascii="Calibri" w:hAnsi="Calibri"/>
          <w:b/>
          <w:sz w:val="24"/>
          <w:szCs w:val="22"/>
          <w:u w:val="single"/>
        </w:rPr>
      </w:pPr>
    </w:p>
    <w:p w14:paraId="693BE6F4" w14:textId="77777777" w:rsidR="00D91E7E" w:rsidRPr="00D801E2" w:rsidRDefault="00D91E7E" w:rsidP="00D801E2">
      <w:pPr>
        <w:ind w:left="1080" w:right="27"/>
        <w:jc w:val="both"/>
        <w:rPr>
          <w:rFonts w:ascii="Calibri" w:hAnsi="Calibri"/>
          <w:sz w:val="14"/>
          <w:szCs w:val="22"/>
        </w:rPr>
      </w:pPr>
    </w:p>
    <w:tbl>
      <w:tblPr>
        <w:tblW w:w="9180" w:type="dxa"/>
        <w:tblInd w:w="360" w:type="dxa"/>
        <w:tblLook w:val="04A0" w:firstRow="1" w:lastRow="0" w:firstColumn="1" w:lastColumn="0" w:noHBand="0" w:noVBand="1"/>
      </w:tblPr>
      <w:tblGrid>
        <w:gridCol w:w="3330"/>
        <w:gridCol w:w="1293"/>
        <w:gridCol w:w="1947"/>
        <w:gridCol w:w="2610"/>
      </w:tblGrid>
      <w:tr w:rsidR="005C4A97" w:rsidRPr="001C4FAF" w14:paraId="777A04B3" w14:textId="77777777" w:rsidTr="005C4A97">
        <w:trPr>
          <w:trHeight w:val="370"/>
        </w:trPr>
        <w:tc>
          <w:tcPr>
            <w:tcW w:w="4623" w:type="dxa"/>
            <w:gridSpan w:val="2"/>
            <w:tcBorders>
              <w:bottom w:val="single" w:sz="18" w:space="0" w:color="FFFFFF"/>
            </w:tcBorders>
            <w:shd w:val="clear" w:color="auto" w:fill="948A54" w:themeFill="background2" w:themeFillShade="80"/>
          </w:tcPr>
          <w:p w14:paraId="3A180345" w14:textId="77777777" w:rsidR="005C4A97" w:rsidRPr="001C4FAF" w:rsidRDefault="005C4A97" w:rsidP="00401F53">
            <w:pPr>
              <w:pStyle w:val="ListParagraph"/>
              <w:ind w:left="0"/>
              <w:jc w:val="both"/>
              <w:rPr>
                <w:rFonts w:ascii="Calibri" w:hAnsi="Calibri" w:cs="Calibri"/>
                <w:b/>
                <w:bCs/>
                <w:color w:val="FFFFFF"/>
                <w:sz w:val="28"/>
                <w:szCs w:val="22"/>
              </w:rPr>
            </w:pPr>
            <w:r w:rsidRPr="001C4FAF">
              <w:rPr>
                <w:rFonts w:ascii="Calibri" w:hAnsi="Calibri" w:cs="Calibri"/>
                <w:b/>
                <w:sz w:val="28"/>
                <w:szCs w:val="22"/>
              </w:rPr>
              <w:t xml:space="preserve">EXPERIENCE SUMMARY </w:t>
            </w:r>
          </w:p>
        </w:tc>
        <w:tc>
          <w:tcPr>
            <w:tcW w:w="4557" w:type="dxa"/>
            <w:gridSpan w:val="2"/>
            <w:tcBorders>
              <w:bottom w:val="single" w:sz="18" w:space="0" w:color="FFFFFF"/>
            </w:tcBorders>
            <w:shd w:val="clear" w:color="auto" w:fill="948A54" w:themeFill="background2" w:themeFillShade="80"/>
          </w:tcPr>
          <w:p w14:paraId="464245BC" w14:textId="77777777" w:rsidR="005C4A97" w:rsidRPr="001C4FAF" w:rsidRDefault="005C4A97" w:rsidP="00401F53">
            <w:pPr>
              <w:pStyle w:val="ListParagraph"/>
              <w:ind w:left="0"/>
              <w:jc w:val="both"/>
              <w:rPr>
                <w:rFonts w:ascii="Calibri" w:hAnsi="Calibri" w:cs="Calibri"/>
                <w:b/>
                <w:color w:val="FFFFFF"/>
                <w:sz w:val="28"/>
                <w:szCs w:val="22"/>
              </w:rPr>
            </w:pPr>
          </w:p>
        </w:tc>
      </w:tr>
      <w:tr w:rsidR="005C4A97" w:rsidRPr="003A204D" w14:paraId="29A15280" w14:textId="77777777" w:rsidTr="00873AA6">
        <w:trPr>
          <w:trHeight w:val="423"/>
        </w:trPr>
        <w:tc>
          <w:tcPr>
            <w:tcW w:w="3330" w:type="dxa"/>
            <w:tcBorders>
              <w:top w:val="nil"/>
              <w:bottom w:val="single" w:sz="4" w:space="0" w:color="auto"/>
              <w:right w:val="single" w:sz="18" w:space="0" w:color="FFFFFF"/>
            </w:tcBorders>
            <w:shd w:val="clear" w:color="auto" w:fill="C4BC96" w:themeFill="background2" w:themeFillShade="BF"/>
            <w:vAlign w:val="center"/>
          </w:tcPr>
          <w:p w14:paraId="1F134B34" w14:textId="77777777" w:rsidR="005C4A97" w:rsidRPr="00314143" w:rsidRDefault="005C4A97" w:rsidP="00401F53">
            <w:pPr>
              <w:jc w:val="both"/>
              <w:rPr>
                <w:rFonts w:ascii="Calibri" w:hAnsi="Calibri" w:cs="Calibri"/>
                <w:b/>
                <w:color w:val="000000"/>
                <w:sz w:val="22"/>
                <w:szCs w:val="22"/>
              </w:rPr>
            </w:pPr>
            <w:r w:rsidRPr="00314143">
              <w:rPr>
                <w:rFonts w:ascii="Calibri" w:hAnsi="Calibri" w:cs="Calibri"/>
                <w:b/>
                <w:color w:val="000000"/>
                <w:sz w:val="22"/>
                <w:szCs w:val="22"/>
              </w:rPr>
              <w:t>Name of the Company</w:t>
            </w:r>
          </w:p>
        </w:tc>
        <w:tc>
          <w:tcPr>
            <w:tcW w:w="3240" w:type="dxa"/>
            <w:gridSpan w:val="2"/>
            <w:tcBorders>
              <w:top w:val="nil"/>
              <w:left w:val="nil"/>
              <w:bottom w:val="single" w:sz="4" w:space="0" w:color="auto"/>
              <w:right w:val="single" w:sz="18" w:space="0" w:color="FFFFFF"/>
            </w:tcBorders>
            <w:shd w:val="clear" w:color="auto" w:fill="C4BC96" w:themeFill="background2" w:themeFillShade="BF"/>
            <w:vAlign w:val="center"/>
          </w:tcPr>
          <w:p w14:paraId="4238CD40" w14:textId="77777777" w:rsidR="005C4A97" w:rsidRPr="00314143" w:rsidRDefault="005C4A97" w:rsidP="00401F53">
            <w:pPr>
              <w:jc w:val="both"/>
              <w:rPr>
                <w:rFonts w:ascii="Calibri" w:hAnsi="Calibri" w:cs="Calibri"/>
                <w:b/>
                <w:color w:val="000000"/>
                <w:sz w:val="22"/>
                <w:szCs w:val="22"/>
              </w:rPr>
            </w:pPr>
            <w:r w:rsidRPr="00314143">
              <w:rPr>
                <w:rFonts w:ascii="Calibri" w:hAnsi="Calibri" w:cs="Calibri"/>
                <w:b/>
                <w:color w:val="000000"/>
                <w:sz w:val="22"/>
                <w:szCs w:val="22"/>
              </w:rPr>
              <w:t xml:space="preserve">Client </w:t>
            </w:r>
          </w:p>
        </w:tc>
        <w:tc>
          <w:tcPr>
            <w:tcW w:w="2610" w:type="dxa"/>
            <w:tcBorders>
              <w:top w:val="nil"/>
              <w:left w:val="single" w:sz="18" w:space="0" w:color="FFFFFF"/>
              <w:bottom w:val="single" w:sz="4" w:space="0" w:color="auto"/>
              <w:right w:val="single" w:sz="18" w:space="0" w:color="FFFFFF"/>
            </w:tcBorders>
            <w:shd w:val="clear" w:color="auto" w:fill="C4BC96" w:themeFill="background2" w:themeFillShade="BF"/>
            <w:vAlign w:val="center"/>
          </w:tcPr>
          <w:p w14:paraId="1826F568" w14:textId="77777777" w:rsidR="005C4A97" w:rsidRPr="00314143" w:rsidRDefault="00A62AD5" w:rsidP="008B657F">
            <w:pPr>
              <w:jc w:val="both"/>
              <w:rPr>
                <w:rFonts w:ascii="Calibri" w:hAnsi="Calibri" w:cs="Calibri"/>
                <w:b/>
                <w:color w:val="000000"/>
                <w:sz w:val="22"/>
                <w:szCs w:val="22"/>
              </w:rPr>
            </w:pPr>
            <w:r>
              <w:rPr>
                <w:rFonts w:ascii="Calibri" w:hAnsi="Calibri" w:cs="Calibri"/>
                <w:b/>
                <w:color w:val="000000"/>
                <w:sz w:val="22"/>
                <w:szCs w:val="22"/>
              </w:rPr>
              <w:t>Duration</w:t>
            </w:r>
          </w:p>
        </w:tc>
      </w:tr>
      <w:tr w:rsidR="005C4A97" w:rsidRPr="003A204D" w14:paraId="743F072B" w14:textId="77777777" w:rsidTr="00873AA6">
        <w:trPr>
          <w:trHeight w:val="370"/>
        </w:trPr>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CD57672" w14:textId="23D357B0" w:rsidR="005C4A97" w:rsidRDefault="005C4A97" w:rsidP="00B62CC7">
            <w:pPr>
              <w:jc w:val="both"/>
              <w:rPr>
                <w:rFonts w:ascii="Calibri" w:hAnsi="Calibri" w:cs="Calibri"/>
                <w:color w:val="000000"/>
                <w:sz w:val="22"/>
                <w:szCs w:val="22"/>
              </w:rPr>
            </w:pPr>
            <w:r>
              <w:rPr>
                <w:rFonts w:ascii="Calibri" w:hAnsi="Calibri" w:cs="Calibri"/>
                <w:color w:val="000000"/>
                <w:sz w:val="22"/>
                <w:szCs w:val="22"/>
              </w:rPr>
              <w:t>SBM, Riyadh</w:t>
            </w:r>
            <w:r w:rsidR="00162DCA">
              <w:rPr>
                <w:rFonts w:ascii="Calibri" w:hAnsi="Calibri" w:cs="Calibri"/>
                <w:color w:val="000000"/>
                <w:sz w:val="22"/>
                <w:szCs w:val="22"/>
              </w:rPr>
              <w:t xml:space="preserve"> </w:t>
            </w:r>
            <w:r w:rsidR="00F42BB0">
              <w:rPr>
                <w:rFonts w:ascii="Calibri" w:hAnsi="Calibri" w:cs="Calibri"/>
                <w:color w:val="000000"/>
                <w:sz w:val="22"/>
                <w:szCs w:val="22"/>
              </w:rPr>
              <w:t>(Feb</w:t>
            </w:r>
            <w:r w:rsidR="00162DCA">
              <w:rPr>
                <w:rFonts w:ascii="Calibri" w:hAnsi="Calibri" w:cs="Calibri"/>
                <w:color w:val="000000"/>
                <w:sz w:val="22"/>
                <w:szCs w:val="22"/>
              </w:rPr>
              <w:t xml:space="preserve"> 2020 to May 21)</w:t>
            </w:r>
          </w:p>
          <w:p w14:paraId="2CE6C96D" w14:textId="56E62332" w:rsidR="00162DCA" w:rsidRPr="00314143" w:rsidRDefault="00162DCA" w:rsidP="00B62CC7">
            <w:pPr>
              <w:jc w:val="both"/>
              <w:rPr>
                <w:rFonts w:ascii="Calibri" w:hAnsi="Calibri" w:cs="Calibri"/>
                <w:color w:val="000000"/>
                <w:sz w:val="22"/>
                <w:szCs w:val="22"/>
              </w:rPr>
            </w:pPr>
            <w:r>
              <w:rPr>
                <w:rFonts w:ascii="Calibri" w:hAnsi="Calibri" w:cs="Calibri"/>
                <w:color w:val="000000"/>
                <w:sz w:val="22"/>
                <w:szCs w:val="22"/>
              </w:rPr>
              <w:t xml:space="preserve">Premier Technology </w:t>
            </w:r>
            <w:r w:rsidR="00F42BB0">
              <w:rPr>
                <w:rFonts w:ascii="Calibri" w:hAnsi="Calibri" w:cs="Calibri"/>
                <w:color w:val="000000"/>
                <w:sz w:val="22"/>
                <w:szCs w:val="22"/>
              </w:rPr>
              <w:t>(June</w:t>
            </w:r>
            <w:r>
              <w:rPr>
                <w:rFonts w:ascii="Calibri" w:hAnsi="Calibri" w:cs="Calibri"/>
                <w:color w:val="000000"/>
                <w:sz w:val="22"/>
                <w:szCs w:val="22"/>
              </w:rPr>
              <w:t xml:space="preserve"> 21 to date.)</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CA14AB" w14:textId="77777777" w:rsidR="005C4A97" w:rsidRPr="00314143" w:rsidRDefault="005C4A97" w:rsidP="00B62CC7">
            <w:pPr>
              <w:jc w:val="both"/>
              <w:rPr>
                <w:rFonts w:ascii="Calibri" w:hAnsi="Calibri" w:cs="Calibri"/>
                <w:color w:val="000000"/>
                <w:sz w:val="22"/>
                <w:szCs w:val="22"/>
              </w:rPr>
            </w:pPr>
            <w:r>
              <w:rPr>
                <w:rFonts w:ascii="Calibri" w:hAnsi="Calibri" w:cs="Calibri"/>
                <w:color w:val="000000"/>
                <w:sz w:val="22"/>
                <w:szCs w:val="22"/>
              </w:rPr>
              <w:t xml:space="preserve">SIDF, Riyadh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5F87B531" w14:textId="77777777" w:rsidR="005C4A97" w:rsidRPr="00314143" w:rsidRDefault="005C4A97" w:rsidP="00B62CC7">
            <w:pPr>
              <w:jc w:val="both"/>
              <w:rPr>
                <w:rFonts w:ascii="Calibri" w:hAnsi="Calibri" w:cs="Calibri"/>
                <w:color w:val="000000"/>
                <w:sz w:val="22"/>
                <w:szCs w:val="22"/>
              </w:rPr>
            </w:pPr>
            <w:r>
              <w:rPr>
                <w:rFonts w:ascii="Calibri" w:hAnsi="Calibri" w:cs="Calibri"/>
                <w:color w:val="000000"/>
                <w:sz w:val="22"/>
                <w:szCs w:val="22"/>
              </w:rPr>
              <w:t xml:space="preserve">March 2018 to Date </w:t>
            </w:r>
          </w:p>
        </w:tc>
      </w:tr>
      <w:tr w:rsidR="005C4A97" w:rsidRPr="003A204D" w14:paraId="79FEE5B1" w14:textId="77777777" w:rsidTr="00873AA6">
        <w:trPr>
          <w:trHeight w:val="370"/>
        </w:trPr>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102EBD1" w14:textId="77777777" w:rsidR="005C4A97" w:rsidRPr="00314143" w:rsidRDefault="005C4A97" w:rsidP="00B62CC7">
            <w:pPr>
              <w:jc w:val="both"/>
              <w:rPr>
                <w:rFonts w:ascii="Calibri" w:hAnsi="Calibri" w:cs="Calibri"/>
                <w:color w:val="000000"/>
                <w:sz w:val="22"/>
                <w:szCs w:val="22"/>
              </w:rPr>
            </w:pPr>
            <w:r>
              <w:rPr>
                <w:rFonts w:ascii="Calibri" w:hAnsi="Calibri" w:cs="Calibri"/>
                <w:color w:val="000000"/>
                <w:sz w:val="22"/>
                <w:szCs w:val="22"/>
              </w:rPr>
              <w:t xml:space="preserve">SAP EOH Middle East </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1D79AE"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 xml:space="preserve">Al- Jazeera </w:t>
            </w:r>
            <w:r>
              <w:rPr>
                <w:rFonts w:ascii="Calibri" w:hAnsi="Calibri" w:cs="Calibri"/>
                <w:color w:val="000000"/>
                <w:sz w:val="22"/>
                <w:szCs w:val="22"/>
              </w:rPr>
              <w:t>Holding, Riyadh</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7DD1F05C" w14:textId="77777777" w:rsidR="005C4A97" w:rsidRPr="00314143" w:rsidRDefault="005C4A97" w:rsidP="00B62CC7">
            <w:pPr>
              <w:jc w:val="both"/>
              <w:rPr>
                <w:rFonts w:ascii="Calibri" w:hAnsi="Calibri" w:cs="Calibri"/>
                <w:color w:val="000000"/>
                <w:sz w:val="22"/>
                <w:szCs w:val="22"/>
              </w:rPr>
            </w:pPr>
            <w:r>
              <w:rPr>
                <w:rFonts w:ascii="Calibri" w:hAnsi="Calibri" w:cs="Calibri"/>
                <w:color w:val="000000"/>
                <w:sz w:val="22"/>
                <w:szCs w:val="22"/>
              </w:rPr>
              <w:t xml:space="preserve">May </w:t>
            </w:r>
            <w:r w:rsidRPr="00314143">
              <w:rPr>
                <w:rFonts w:ascii="Calibri" w:hAnsi="Calibri" w:cs="Calibri"/>
                <w:color w:val="000000"/>
                <w:sz w:val="22"/>
                <w:szCs w:val="22"/>
              </w:rPr>
              <w:t xml:space="preserve">  201</w:t>
            </w:r>
            <w:r>
              <w:rPr>
                <w:rFonts w:ascii="Calibri" w:hAnsi="Calibri" w:cs="Calibri"/>
                <w:color w:val="000000"/>
                <w:sz w:val="22"/>
                <w:szCs w:val="22"/>
              </w:rPr>
              <w:t xml:space="preserve">7 to February 2018 </w:t>
            </w:r>
          </w:p>
        </w:tc>
      </w:tr>
      <w:tr w:rsidR="005C4A97" w:rsidRPr="003A204D" w14:paraId="62606C43" w14:textId="77777777" w:rsidTr="00873AA6">
        <w:trPr>
          <w:trHeight w:val="370"/>
        </w:trPr>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2BEA346" w14:textId="77777777" w:rsidR="005C4A97" w:rsidRDefault="005C4A97" w:rsidP="00B62CC7">
            <w:pPr>
              <w:jc w:val="both"/>
              <w:rPr>
                <w:rFonts w:ascii="Calibri" w:hAnsi="Calibri" w:cs="Calibri"/>
                <w:color w:val="000000"/>
                <w:sz w:val="22"/>
                <w:szCs w:val="22"/>
              </w:rPr>
            </w:pPr>
            <w:r>
              <w:rPr>
                <w:rFonts w:ascii="Calibri" w:hAnsi="Calibri" w:cs="Calibri"/>
                <w:color w:val="000000"/>
                <w:sz w:val="22"/>
                <w:szCs w:val="22"/>
              </w:rPr>
              <w:t>Century link</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8A8488" w14:textId="77777777" w:rsidR="005C4A97" w:rsidRDefault="005C4A97" w:rsidP="00B62CC7">
            <w:pPr>
              <w:jc w:val="both"/>
              <w:rPr>
                <w:rFonts w:ascii="Calibri" w:hAnsi="Calibri" w:cs="Calibri"/>
                <w:color w:val="000000"/>
                <w:sz w:val="22"/>
                <w:szCs w:val="22"/>
              </w:rPr>
            </w:pPr>
            <w:r>
              <w:rPr>
                <w:rFonts w:ascii="Calibri" w:hAnsi="Calibri" w:cs="Calibri"/>
                <w:color w:val="000000"/>
                <w:sz w:val="22"/>
                <w:szCs w:val="22"/>
              </w:rPr>
              <w:t>Indian Potash Limited, India</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2B0B0F8D" w14:textId="77777777" w:rsidR="005C4A97" w:rsidRDefault="005C4A97" w:rsidP="00B62CC7">
            <w:pPr>
              <w:jc w:val="both"/>
              <w:rPr>
                <w:rFonts w:ascii="Calibri" w:hAnsi="Calibri" w:cs="Calibri"/>
                <w:color w:val="000000"/>
                <w:sz w:val="22"/>
                <w:szCs w:val="22"/>
              </w:rPr>
            </w:pPr>
            <w:r>
              <w:rPr>
                <w:rFonts w:ascii="Calibri" w:hAnsi="Calibri" w:cs="Calibri"/>
                <w:color w:val="000000"/>
                <w:sz w:val="22"/>
                <w:szCs w:val="22"/>
              </w:rPr>
              <w:t>August 2016 to February    2017</w:t>
            </w:r>
          </w:p>
        </w:tc>
      </w:tr>
      <w:tr w:rsidR="005C4A97" w:rsidRPr="003A204D" w14:paraId="684268E7" w14:textId="77777777" w:rsidTr="00873AA6">
        <w:trPr>
          <w:trHeight w:val="370"/>
        </w:trPr>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263097"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Atos Saudi,</w:t>
            </w:r>
            <w:r>
              <w:rPr>
                <w:rFonts w:ascii="Calibri" w:hAnsi="Calibri" w:cs="Calibri"/>
                <w:color w:val="000000"/>
                <w:sz w:val="22"/>
                <w:szCs w:val="22"/>
              </w:rPr>
              <w:t xml:space="preserve"> </w:t>
            </w:r>
            <w:r w:rsidRPr="00314143">
              <w:rPr>
                <w:rFonts w:ascii="Calibri" w:hAnsi="Calibri" w:cs="Calibri"/>
                <w:color w:val="000000"/>
                <w:sz w:val="22"/>
                <w:szCs w:val="22"/>
              </w:rPr>
              <w:t xml:space="preserve">Riyadh </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22DA0F" w14:textId="77777777" w:rsidR="005C4A97" w:rsidRPr="00314143" w:rsidRDefault="005C4A97" w:rsidP="00B62CC7">
            <w:pPr>
              <w:jc w:val="both"/>
              <w:rPr>
                <w:rFonts w:ascii="Calibri" w:hAnsi="Calibri" w:cs="Calibri"/>
                <w:color w:val="000000"/>
                <w:sz w:val="22"/>
                <w:szCs w:val="22"/>
              </w:rPr>
            </w:pPr>
            <w:r>
              <w:rPr>
                <w:rFonts w:ascii="Calibri" w:hAnsi="Calibri" w:cs="Calibri"/>
                <w:color w:val="000000"/>
                <w:sz w:val="22"/>
                <w:szCs w:val="22"/>
              </w:rPr>
              <w:t>O</w:t>
            </w:r>
            <w:r w:rsidRPr="00314143">
              <w:rPr>
                <w:rFonts w:ascii="Calibri" w:hAnsi="Calibri" w:cs="Calibri"/>
                <w:color w:val="000000"/>
                <w:sz w:val="22"/>
                <w:szCs w:val="22"/>
              </w:rPr>
              <w:t>layan Financing Company,</w:t>
            </w:r>
            <w:r>
              <w:rPr>
                <w:rFonts w:ascii="Calibri" w:hAnsi="Calibri" w:cs="Calibri"/>
                <w:color w:val="000000"/>
                <w:sz w:val="22"/>
                <w:szCs w:val="22"/>
              </w:rPr>
              <w:t xml:space="preserve"> Riyadh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40145D0C"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 xml:space="preserve">April 2015 to </w:t>
            </w:r>
            <w:r>
              <w:rPr>
                <w:rFonts w:ascii="Calibri" w:hAnsi="Calibri" w:cs="Calibri"/>
                <w:color w:val="000000"/>
                <w:sz w:val="22"/>
                <w:szCs w:val="22"/>
              </w:rPr>
              <w:t>June 2016</w:t>
            </w:r>
          </w:p>
        </w:tc>
      </w:tr>
      <w:tr w:rsidR="005C4A97" w:rsidRPr="003A204D" w14:paraId="1467F158" w14:textId="77777777" w:rsidTr="00873AA6">
        <w:trPr>
          <w:trHeight w:val="370"/>
        </w:trPr>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6BF5410"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Accenture-Independent Contractor</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08C41B"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 xml:space="preserve">South32 Divest Project (BHP Billiton Ltd)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3C57EE90"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November 2014 to April 2015</w:t>
            </w:r>
          </w:p>
        </w:tc>
      </w:tr>
      <w:tr w:rsidR="005C4A97" w:rsidRPr="003A204D" w14:paraId="64E8345A" w14:textId="77777777" w:rsidTr="00873AA6">
        <w:trPr>
          <w:trHeight w:val="370"/>
        </w:trPr>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2A26713" w14:textId="77777777" w:rsidR="005C4A97" w:rsidRPr="00314143" w:rsidRDefault="005C4A97" w:rsidP="00B62CC7">
            <w:pPr>
              <w:jc w:val="both"/>
              <w:rPr>
                <w:rFonts w:ascii="Calibri" w:hAnsi="Calibri" w:cs="Calibri"/>
                <w:color w:val="000000"/>
                <w:sz w:val="22"/>
                <w:szCs w:val="22"/>
              </w:rPr>
            </w:pPr>
            <w:r>
              <w:rPr>
                <w:rFonts w:ascii="Calibri" w:hAnsi="Calibri" w:cs="Calibri"/>
                <w:color w:val="000000"/>
                <w:sz w:val="22"/>
                <w:szCs w:val="22"/>
              </w:rPr>
              <w:t xml:space="preserve">Kaar Technologies </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594740"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Saudi Aramco</w:t>
            </w:r>
            <w:r>
              <w:rPr>
                <w:rFonts w:ascii="Calibri" w:hAnsi="Calibri" w:cs="Calibri"/>
                <w:color w:val="000000"/>
                <w:sz w:val="22"/>
                <w:szCs w:val="22"/>
              </w:rPr>
              <w:t>, Dammam</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0B0F4C21"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May 2014 to November 2014</w:t>
            </w:r>
          </w:p>
        </w:tc>
      </w:tr>
      <w:tr w:rsidR="005C4A97" w:rsidRPr="003A204D" w14:paraId="7EB56846" w14:textId="77777777" w:rsidTr="00873AA6">
        <w:trPr>
          <w:trHeight w:val="370"/>
        </w:trPr>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B2D3A89"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 xml:space="preserve">Accenture </w:t>
            </w:r>
            <w:r>
              <w:rPr>
                <w:rFonts w:ascii="Calibri" w:hAnsi="Calibri" w:cs="Calibri"/>
                <w:color w:val="000000"/>
                <w:sz w:val="22"/>
                <w:szCs w:val="22"/>
              </w:rPr>
              <w:t xml:space="preserve">Singapore </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2B6B71" w14:textId="77777777" w:rsidR="005C4A97" w:rsidRPr="00314143" w:rsidRDefault="005C4A97" w:rsidP="00B62CC7">
            <w:pPr>
              <w:jc w:val="both"/>
              <w:rPr>
                <w:rFonts w:ascii="Calibri" w:hAnsi="Calibri" w:cs="Calibri"/>
                <w:color w:val="000000"/>
                <w:sz w:val="22"/>
                <w:szCs w:val="22"/>
              </w:rPr>
            </w:pPr>
            <w:r>
              <w:rPr>
                <w:rFonts w:ascii="Calibri" w:hAnsi="Calibri" w:cs="Calibri"/>
                <w:color w:val="000000"/>
                <w:sz w:val="22"/>
                <w:szCs w:val="22"/>
              </w:rPr>
              <w:t xml:space="preserve">SingTel Application Support Project, Singapore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09C5A772" w14:textId="77777777" w:rsidR="005C4A97" w:rsidRPr="00314143" w:rsidRDefault="005C4A97" w:rsidP="00B62CC7">
            <w:pPr>
              <w:jc w:val="both"/>
              <w:rPr>
                <w:rFonts w:ascii="Calibri" w:hAnsi="Calibri" w:cs="Calibri"/>
                <w:color w:val="000000"/>
                <w:sz w:val="22"/>
                <w:szCs w:val="22"/>
              </w:rPr>
            </w:pPr>
            <w:r>
              <w:rPr>
                <w:rFonts w:ascii="Calibri" w:hAnsi="Calibri" w:cs="Calibri"/>
                <w:color w:val="000000"/>
                <w:sz w:val="22"/>
                <w:szCs w:val="22"/>
              </w:rPr>
              <w:t xml:space="preserve"> August 2013 to April 2014 </w:t>
            </w:r>
          </w:p>
        </w:tc>
      </w:tr>
      <w:tr w:rsidR="005C4A97" w:rsidRPr="003A204D" w14:paraId="4D7CABAF" w14:textId="77777777" w:rsidTr="00873AA6">
        <w:trPr>
          <w:trHeight w:val="370"/>
        </w:trPr>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06E378C"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Accenture South Africa Pty Ltd</w:t>
            </w:r>
            <w:r>
              <w:rPr>
                <w:rFonts w:ascii="Calibri" w:hAnsi="Calibri" w:cs="Calibri"/>
                <w:color w:val="000000"/>
                <w:sz w:val="22"/>
                <w:szCs w:val="22"/>
              </w:rPr>
              <w:t xml:space="preserve"> </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55C1E9"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 xml:space="preserve">Anglo American Corporate, Xstrata Coal, Joshua Doore Group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47FCEF7F"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 xml:space="preserve">Aug 2010 to </w:t>
            </w:r>
            <w:r>
              <w:rPr>
                <w:rFonts w:ascii="Calibri" w:hAnsi="Calibri" w:cs="Calibri"/>
                <w:color w:val="000000"/>
                <w:sz w:val="22"/>
                <w:szCs w:val="22"/>
              </w:rPr>
              <w:t xml:space="preserve">July </w:t>
            </w:r>
            <w:r w:rsidRPr="00314143">
              <w:rPr>
                <w:rFonts w:ascii="Calibri" w:hAnsi="Calibri" w:cs="Calibri"/>
                <w:color w:val="000000"/>
                <w:sz w:val="22"/>
                <w:szCs w:val="22"/>
              </w:rPr>
              <w:t xml:space="preserve">  201</w:t>
            </w:r>
            <w:r>
              <w:rPr>
                <w:rFonts w:ascii="Calibri" w:hAnsi="Calibri" w:cs="Calibri"/>
                <w:color w:val="000000"/>
                <w:sz w:val="22"/>
                <w:szCs w:val="22"/>
              </w:rPr>
              <w:t>3</w:t>
            </w:r>
          </w:p>
        </w:tc>
      </w:tr>
      <w:tr w:rsidR="005C4A97" w:rsidRPr="003A204D" w14:paraId="664C530B" w14:textId="77777777" w:rsidTr="00873AA6">
        <w:trPr>
          <w:trHeight w:val="370"/>
        </w:trPr>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2D33C87" w14:textId="77777777" w:rsidR="005C4A97" w:rsidRPr="00314143" w:rsidRDefault="005C4A97" w:rsidP="00B62CC7">
            <w:pPr>
              <w:ind w:left="-18"/>
              <w:jc w:val="both"/>
              <w:rPr>
                <w:rFonts w:ascii="Calibri" w:hAnsi="Calibri" w:cs="Calibri"/>
                <w:color w:val="000000"/>
                <w:sz w:val="22"/>
                <w:szCs w:val="22"/>
              </w:rPr>
            </w:pPr>
            <w:r w:rsidRPr="00314143">
              <w:rPr>
                <w:rFonts w:ascii="Calibri" w:hAnsi="Calibri" w:cs="Calibri"/>
                <w:color w:val="000000"/>
                <w:sz w:val="22"/>
                <w:szCs w:val="22"/>
              </w:rPr>
              <w:t>ISS Consulting Singapore Pte LTD</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C5ECB9"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Sumitomo Chemicals Singapore Pte Ltd.</w:t>
            </w:r>
            <w:r w:rsidR="00873AA6" w:rsidRPr="00314143">
              <w:rPr>
                <w:rFonts w:ascii="Calibri" w:hAnsi="Calibri" w:cs="Calibri"/>
                <w:color w:val="000000"/>
                <w:sz w:val="22"/>
                <w:szCs w:val="22"/>
              </w:rPr>
              <w:t>,</w:t>
            </w:r>
            <w:r w:rsidR="00873AA6">
              <w:rPr>
                <w:rFonts w:ascii="Calibri" w:hAnsi="Calibri" w:cs="Calibri"/>
                <w:color w:val="000000"/>
                <w:sz w:val="22"/>
                <w:szCs w:val="22"/>
              </w:rPr>
              <w:t xml:space="preserve"> </w:t>
            </w:r>
            <w:r w:rsidR="004E5B80" w:rsidRPr="00314143">
              <w:rPr>
                <w:rFonts w:ascii="Calibri" w:hAnsi="Calibri" w:cs="Calibri"/>
                <w:color w:val="000000"/>
                <w:sz w:val="22"/>
                <w:szCs w:val="22"/>
              </w:rPr>
              <w:t>Miclyn Express</w:t>
            </w:r>
            <w:r w:rsidRPr="00314143">
              <w:rPr>
                <w:rFonts w:ascii="Calibri" w:hAnsi="Calibri" w:cs="Calibri"/>
                <w:color w:val="000000"/>
                <w:sz w:val="22"/>
                <w:szCs w:val="22"/>
              </w:rPr>
              <w:t xml:space="preserve"> </w:t>
            </w:r>
            <w:r w:rsidR="00A070DB" w:rsidRPr="00314143">
              <w:rPr>
                <w:rFonts w:ascii="Calibri" w:hAnsi="Calibri" w:cs="Calibri"/>
                <w:color w:val="000000"/>
                <w:sz w:val="22"/>
                <w:szCs w:val="22"/>
              </w:rPr>
              <w:t>offshore,</w:t>
            </w:r>
            <w:r w:rsidRPr="00314143">
              <w:rPr>
                <w:rFonts w:ascii="Calibri" w:hAnsi="Calibri" w:cs="Calibri"/>
                <w:color w:val="000000"/>
                <w:sz w:val="22"/>
                <w:szCs w:val="22"/>
              </w:rPr>
              <w:t xml:space="preserve"> Container Printers Pte Ltd.,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10173B58"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June 2009 to July 2010</w:t>
            </w:r>
          </w:p>
        </w:tc>
      </w:tr>
      <w:tr w:rsidR="005C4A97" w:rsidRPr="003A204D" w14:paraId="461636B8" w14:textId="77777777" w:rsidTr="00873AA6">
        <w:trPr>
          <w:trHeight w:val="370"/>
        </w:trPr>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91AB00E" w14:textId="77777777" w:rsidR="005C4A97" w:rsidRPr="008F366A" w:rsidRDefault="005C4A97" w:rsidP="00B62CC7">
            <w:pPr>
              <w:jc w:val="both"/>
              <w:rPr>
                <w:rFonts w:ascii="Calibri" w:hAnsi="Calibri" w:cs="Calibri"/>
                <w:color w:val="000000"/>
                <w:sz w:val="22"/>
                <w:szCs w:val="22"/>
                <w:lang w:val="fr-FR"/>
              </w:rPr>
            </w:pPr>
            <w:r w:rsidRPr="008F366A">
              <w:rPr>
                <w:rFonts w:ascii="Calibri" w:hAnsi="Calibri" w:cs="Calibri"/>
                <w:color w:val="000000"/>
                <w:sz w:val="22"/>
                <w:szCs w:val="22"/>
                <w:lang w:val="fr-FR"/>
              </w:rPr>
              <w:t>Info vista Technologies (P) LTD</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E0C182"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 xml:space="preserve">Choice Group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5C6C6973" w14:textId="77777777" w:rsidR="005C4A97" w:rsidRPr="00314143" w:rsidRDefault="005C4A97" w:rsidP="00B62CC7">
            <w:pPr>
              <w:jc w:val="both"/>
              <w:rPr>
                <w:rFonts w:ascii="Calibri" w:hAnsi="Calibri" w:cs="Calibri"/>
                <w:color w:val="000000"/>
                <w:sz w:val="22"/>
                <w:szCs w:val="22"/>
              </w:rPr>
            </w:pPr>
            <w:r w:rsidRPr="00314143">
              <w:rPr>
                <w:rFonts w:ascii="Calibri" w:hAnsi="Calibri" w:cs="Calibri"/>
                <w:color w:val="000000"/>
                <w:sz w:val="22"/>
                <w:szCs w:val="22"/>
              </w:rPr>
              <w:t>June 200</w:t>
            </w:r>
            <w:r w:rsidR="00964052">
              <w:rPr>
                <w:rFonts w:ascii="Calibri" w:hAnsi="Calibri" w:cs="Calibri"/>
                <w:color w:val="000000"/>
                <w:sz w:val="22"/>
                <w:szCs w:val="22"/>
              </w:rPr>
              <w:t>8</w:t>
            </w:r>
            <w:r w:rsidRPr="00314143">
              <w:rPr>
                <w:rFonts w:ascii="Calibri" w:hAnsi="Calibri" w:cs="Calibri"/>
                <w:color w:val="000000"/>
                <w:sz w:val="22"/>
                <w:szCs w:val="22"/>
              </w:rPr>
              <w:t xml:space="preserve"> to </w:t>
            </w:r>
            <w:r w:rsidRPr="00314143">
              <w:rPr>
                <w:rFonts w:ascii="Calibri" w:hAnsi="Calibri" w:cs="Calibri"/>
                <w:bCs/>
                <w:sz w:val="22"/>
                <w:szCs w:val="22"/>
              </w:rPr>
              <w:t>May 200</w:t>
            </w:r>
            <w:r w:rsidR="00964052">
              <w:rPr>
                <w:rFonts w:ascii="Calibri" w:hAnsi="Calibri" w:cs="Calibri"/>
                <w:bCs/>
                <w:sz w:val="22"/>
                <w:szCs w:val="22"/>
              </w:rPr>
              <w:t>9</w:t>
            </w:r>
          </w:p>
        </w:tc>
      </w:tr>
    </w:tbl>
    <w:p w14:paraId="5D3E17CB" w14:textId="77777777" w:rsidR="00DB288F" w:rsidRDefault="00DB288F" w:rsidP="00773193">
      <w:pPr>
        <w:ind w:right="27"/>
        <w:jc w:val="both"/>
        <w:rPr>
          <w:rFonts w:ascii="Calibri" w:hAnsi="Calibri"/>
          <w:sz w:val="22"/>
          <w:szCs w:val="22"/>
        </w:rPr>
      </w:pPr>
    </w:p>
    <w:p w14:paraId="3223B69D" w14:textId="77777777" w:rsidR="00842AC5" w:rsidRDefault="00842AC5" w:rsidP="00773193">
      <w:pPr>
        <w:ind w:right="27"/>
        <w:jc w:val="both"/>
        <w:rPr>
          <w:rFonts w:ascii="Calibri" w:hAnsi="Calibri"/>
          <w:sz w:val="22"/>
          <w:szCs w:val="22"/>
        </w:rPr>
      </w:pPr>
    </w:p>
    <w:p w14:paraId="1F218625" w14:textId="77777777" w:rsidR="00640D6B" w:rsidRDefault="00640D6B"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6423FC80" w14:textId="77777777" w:rsidR="00640D6B" w:rsidRDefault="00640D6B"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539AAA24" w14:textId="77777777" w:rsidR="00640D6B" w:rsidRDefault="00640D6B"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6F7E19A4" w14:textId="77777777" w:rsidR="00640D6B" w:rsidRDefault="00640D6B"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53AA9E5D" w14:textId="77777777" w:rsidR="00640D6B" w:rsidRDefault="00640D6B"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538A444E" w14:textId="77777777" w:rsidR="00640D6B" w:rsidRDefault="00640D6B"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7A6B3B1A" w14:textId="77777777" w:rsidR="00240DB0" w:rsidRDefault="00240DB0"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7EC73B51" w14:textId="77777777" w:rsidR="00240DB0" w:rsidRDefault="00240DB0"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3C3BA1C4" w14:textId="77777777" w:rsidR="00240DB0" w:rsidRDefault="00240DB0"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56B9A21C" w14:textId="77777777" w:rsidR="00640D6B" w:rsidRDefault="00640D6B"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2A8CF812" w14:textId="77777777" w:rsidR="00640D6B" w:rsidRDefault="00640D6B"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7D159397" w14:textId="77777777" w:rsidR="00640D6B" w:rsidRDefault="00640D6B"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3FCC0BE1" w14:textId="77777777" w:rsidR="00640D6B" w:rsidRDefault="00640D6B"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11F092AE" w14:textId="77777777" w:rsidR="0061100F" w:rsidRDefault="0061100F"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5537CBD1" w14:textId="77777777" w:rsidR="00640D6B" w:rsidRDefault="00640D6B"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5892EA04" w14:textId="77777777" w:rsidR="00842AC5" w:rsidRPr="00842AC5" w:rsidRDefault="00842AC5" w:rsidP="00842AC5">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r w:rsidRPr="00842AC5">
        <w:rPr>
          <w:rFonts w:ascii="Calibri" w:hAnsi="Calibri"/>
          <w:b/>
          <w:sz w:val="24"/>
          <w:szCs w:val="22"/>
          <w14:shadow w14:blurRad="50800" w14:dist="38100" w14:dir="2700000" w14:sx="100000" w14:sy="100000" w14:kx="0" w14:ky="0" w14:algn="tl">
            <w14:srgbClr w14:val="000000">
              <w14:alpha w14:val="60000"/>
            </w14:srgbClr>
          </w14:shadow>
        </w:rPr>
        <w:t>PROFESSIONAL EXPERIENCE</w:t>
      </w:r>
    </w:p>
    <w:p w14:paraId="1728742C" w14:textId="77777777" w:rsidR="00842AC5" w:rsidRDefault="00842AC5" w:rsidP="00773193">
      <w:pPr>
        <w:ind w:right="27"/>
        <w:jc w:val="both"/>
        <w:rPr>
          <w:rFonts w:ascii="Calibri" w:hAnsi="Calibri"/>
          <w:sz w:val="22"/>
          <w:szCs w:val="22"/>
        </w:rPr>
      </w:pPr>
    </w:p>
    <w:p w14:paraId="05FD71DD" w14:textId="77777777" w:rsidR="00DD6F7E" w:rsidRDefault="00DD6F7E" w:rsidP="00DD6F7E">
      <w:pPr>
        <w:ind w:right="27"/>
        <w:jc w:val="both"/>
        <w:rPr>
          <w:rFonts w:ascii="Calibri" w:hAnsi="Calibri"/>
          <w:sz w:val="22"/>
          <w:szCs w:val="22"/>
        </w:rPr>
      </w:pPr>
      <w:r>
        <w:rPr>
          <w:rFonts w:ascii="Calibri" w:hAnsi="Calibri"/>
          <w:sz w:val="22"/>
          <w:szCs w:val="22"/>
        </w:rPr>
        <w:t xml:space="preserve">  </w:t>
      </w:r>
    </w:p>
    <w:tbl>
      <w:tblPr>
        <w:tblW w:w="9472" w:type="dxa"/>
        <w:tblInd w:w="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87"/>
        <w:gridCol w:w="2548"/>
        <w:gridCol w:w="1041"/>
        <w:gridCol w:w="4296"/>
      </w:tblGrid>
      <w:tr w:rsidR="00DD6F7E" w:rsidRPr="00B93FB0" w14:paraId="43009F65" w14:textId="77777777" w:rsidTr="00BF0488">
        <w:trPr>
          <w:cantSplit/>
          <w:trHeight w:val="248"/>
        </w:trPr>
        <w:tc>
          <w:tcPr>
            <w:tcW w:w="1587" w:type="dxa"/>
          </w:tcPr>
          <w:p w14:paraId="6705CF66" w14:textId="77777777" w:rsidR="00DD6F7E" w:rsidRPr="00B93FB0" w:rsidRDefault="00DD6F7E" w:rsidP="00BF0488">
            <w:pPr>
              <w:rPr>
                <w:rFonts w:ascii="Calibri" w:hAnsi="Calibri"/>
                <w:b/>
                <w:bCs/>
                <w:sz w:val="22"/>
                <w:szCs w:val="22"/>
              </w:rPr>
            </w:pPr>
            <w:r>
              <w:rPr>
                <w:rFonts w:ascii="Calibri" w:hAnsi="Calibri"/>
                <w:b/>
                <w:bCs/>
                <w:sz w:val="22"/>
                <w:szCs w:val="22"/>
              </w:rPr>
              <w:t xml:space="preserve">Client </w:t>
            </w:r>
          </w:p>
        </w:tc>
        <w:tc>
          <w:tcPr>
            <w:tcW w:w="7885" w:type="dxa"/>
            <w:gridSpan w:val="3"/>
          </w:tcPr>
          <w:p w14:paraId="64F26B06" w14:textId="77777777" w:rsidR="00DD6F7E" w:rsidRPr="005C13A6" w:rsidRDefault="00783EE2" w:rsidP="00BF0488">
            <w:pPr>
              <w:autoSpaceDE w:val="0"/>
              <w:autoSpaceDN w:val="0"/>
              <w:adjustRightInd w:val="0"/>
              <w:rPr>
                <w:rFonts w:ascii="Calibri" w:hAnsi="Calibri" w:cs="Arial"/>
                <w:b/>
                <w:bCs/>
                <w:sz w:val="22"/>
                <w:szCs w:val="22"/>
              </w:rPr>
            </w:pPr>
            <w:r>
              <w:rPr>
                <w:rFonts w:ascii="Calibri" w:hAnsi="Calibri" w:cs="Arial"/>
                <w:b/>
                <w:bCs/>
                <w:sz w:val="22"/>
                <w:szCs w:val="22"/>
              </w:rPr>
              <w:t xml:space="preserve">Saudi Industrial Development Fund, Riyadh </w:t>
            </w:r>
            <w:r w:rsidR="00DD6F7E">
              <w:rPr>
                <w:rFonts w:ascii="Calibri" w:hAnsi="Calibri" w:cs="Arial"/>
                <w:b/>
                <w:bCs/>
                <w:sz w:val="22"/>
                <w:szCs w:val="22"/>
              </w:rPr>
              <w:t xml:space="preserve"> </w:t>
            </w:r>
          </w:p>
        </w:tc>
      </w:tr>
      <w:tr w:rsidR="00DD6F7E" w:rsidRPr="00B93FB0" w14:paraId="1E1C272B" w14:textId="77777777" w:rsidTr="00BF0488">
        <w:trPr>
          <w:cantSplit/>
          <w:trHeight w:val="377"/>
        </w:trPr>
        <w:tc>
          <w:tcPr>
            <w:tcW w:w="1587" w:type="dxa"/>
          </w:tcPr>
          <w:p w14:paraId="09EFB3D8" w14:textId="77777777" w:rsidR="00DD6F7E" w:rsidRPr="00B93FB0" w:rsidRDefault="00DD6F7E" w:rsidP="00BF0488">
            <w:pPr>
              <w:jc w:val="both"/>
              <w:rPr>
                <w:rFonts w:ascii="Calibri" w:hAnsi="Calibri"/>
                <w:b/>
                <w:bCs/>
                <w:sz w:val="22"/>
                <w:szCs w:val="22"/>
              </w:rPr>
            </w:pPr>
            <w:r w:rsidRPr="00B93FB0">
              <w:rPr>
                <w:rFonts w:ascii="Calibri" w:hAnsi="Calibri"/>
                <w:b/>
                <w:bCs/>
                <w:sz w:val="22"/>
                <w:szCs w:val="22"/>
              </w:rPr>
              <w:t>Industry</w:t>
            </w:r>
          </w:p>
        </w:tc>
        <w:tc>
          <w:tcPr>
            <w:tcW w:w="2548" w:type="dxa"/>
          </w:tcPr>
          <w:p w14:paraId="4BD32A41" w14:textId="77777777" w:rsidR="00DD6F7E" w:rsidRPr="00B93FB0" w:rsidRDefault="00863071" w:rsidP="00BF0488">
            <w:pPr>
              <w:jc w:val="both"/>
              <w:rPr>
                <w:rFonts w:ascii="Calibri" w:hAnsi="Calibri"/>
                <w:sz w:val="22"/>
                <w:szCs w:val="22"/>
              </w:rPr>
            </w:pPr>
            <w:r>
              <w:rPr>
                <w:rFonts w:ascii="Calibri" w:hAnsi="Calibri"/>
                <w:sz w:val="22"/>
                <w:szCs w:val="22"/>
              </w:rPr>
              <w:t>Industrial Banking</w:t>
            </w:r>
            <w:r w:rsidR="00E41FF5">
              <w:rPr>
                <w:rFonts w:ascii="Calibri" w:hAnsi="Calibri"/>
                <w:sz w:val="22"/>
                <w:szCs w:val="22"/>
              </w:rPr>
              <w:t xml:space="preserve"> Company</w:t>
            </w:r>
          </w:p>
        </w:tc>
        <w:tc>
          <w:tcPr>
            <w:tcW w:w="1041" w:type="dxa"/>
          </w:tcPr>
          <w:p w14:paraId="7F08CFB5" w14:textId="77777777" w:rsidR="00DD6F7E" w:rsidRPr="00B93FB0" w:rsidRDefault="00DD6F7E" w:rsidP="00BF0488">
            <w:pPr>
              <w:pStyle w:val="Heading3"/>
              <w:rPr>
                <w:rFonts w:ascii="Calibri" w:hAnsi="Calibri"/>
                <w:sz w:val="22"/>
                <w:szCs w:val="22"/>
              </w:rPr>
            </w:pPr>
            <w:r w:rsidRPr="00B93FB0">
              <w:rPr>
                <w:rFonts w:ascii="Calibri" w:hAnsi="Calibri"/>
                <w:sz w:val="22"/>
                <w:szCs w:val="22"/>
              </w:rPr>
              <w:t>Duration</w:t>
            </w:r>
          </w:p>
        </w:tc>
        <w:tc>
          <w:tcPr>
            <w:tcW w:w="4296" w:type="dxa"/>
          </w:tcPr>
          <w:p w14:paraId="101559A1" w14:textId="77777777" w:rsidR="00DD6F7E" w:rsidRPr="00B93FB0" w:rsidRDefault="003C0976" w:rsidP="00BF0488">
            <w:pPr>
              <w:jc w:val="both"/>
              <w:rPr>
                <w:rFonts w:ascii="Calibri" w:hAnsi="Calibri" w:cs="Arial"/>
                <w:bCs/>
                <w:sz w:val="22"/>
                <w:szCs w:val="22"/>
              </w:rPr>
            </w:pPr>
            <w:r>
              <w:rPr>
                <w:rFonts w:ascii="Calibri" w:hAnsi="Calibri" w:cs="Arial"/>
                <w:bCs/>
                <w:sz w:val="22"/>
                <w:szCs w:val="22"/>
              </w:rPr>
              <w:t>March 2018</w:t>
            </w:r>
            <w:r w:rsidR="00A152D1">
              <w:rPr>
                <w:rFonts w:ascii="Calibri" w:hAnsi="Calibri" w:cs="Arial"/>
                <w:bCs/>
                <w:sz w:val="22"/>
                <w:szCs w:val="22"/>
              </w:rPr>
              <w:t xml:space="preserve"> to Date </w:t>
            </w:r>
          </w:p>
        </w:tc>
      </w:tr>
      <w:tr w:rsidR="00DD6F7E" w:rsidRPr="00B93FB0" w14:paraId="30CEFFFF" w14:textId="77777777" w:rsidTr="00BF0488">
        <w:trPr>
          <w:cantSplit/>
          <w:trHeight w:val="260"/>
        </w:trPr>
        <w:tc>
          <w:tcPr>
            <w:tcW w:w="1587" w:type="dxa"/>
          </w:tcPr>
          <w:p w14:paraId="39176082" w14:textId="77777777" w:rsidR="00DD6F7E" w:rsidRPr="00B93FB0" w:rsidRDefault="00DD6F7E" w:rsidP="00BF0488">
            <w:pPr>
              <w:jc w:val="both"/>
              <w:rPr>
                <w:rFonts w:ascii="Calibri" w:hAnsi="Calibri"/>
                <w:b/>
                <w:bCs/>
                <w:sz w:val="22"/>
                <w:szCs w:val="22"/>
              </w:rPr>
            </w:pPr>
            <w:r>
              <w:rPr>
                <w:rFonts w:ascii="Calibri" w:hAnsi="Calibri"/>
                <w:b/>
                <w:bCs/>
                <w:sz w:val="22"/>
                <w:szCs w:val="22"/>
              </w:rPr>
              <w:t xml:space="preserve">Role </w:t>
            </w:r>
          </w:p>
        </w:tc>
        <w:tc>
          <w:tcPr>
            <w:tcW w:w="2548" w:type="dxa"/>
          </w:tcPr>
          <w:p w14:paraId="50DE246E" w14:textId="77777777" w:rsidR="00DD6F7E" w:rsidRPr="00B93FB0" w:rsidRDefault="00DD6F7E" w:rsidP="00BF0488">
            <w:pPr>
              <w:jc w:val="both"/>
              <w:rPr>
                <w:rFonts w:ascii="Calibri" w:hAnsi="Calibri"/>
                <w:sz w:val="22"/>
                <w:szCs w:val="22"/>
              </w:rPr>
            </w:pPr>
            <w:r>
              <w:rPr>
                <w:rFonts w:ascii="Calibri" w:hAnsi="Calibri"/>
                <w:sz w:val="22"/>
                <w:szCs w:val="22"/>
              </w:rPr>
              <w:t xml:space="preserve">SAP Treasury &amp; </w:t>
            </w:r>
            <w:r w:rsidR="004D009E">
              <w:rPr>
                <w:rFonts w:ascii="Calibri" w:hAnsi="Calibri"/>
                <w:sz w:val="22"/>
                <w:szCs w:val="22"/>
              </w:rPr>
              <w:t xml:space="preserve">Banking </w:t>
            </w:r>
            <w:r w:rsidR="003C0976">
              <w:rPr>
                <w:rFonts w:ascii="Calibri" w:hAnsi="Calibri"/>
                <w:sz w:val="22"/>
                <w:szCs w:val="22"/>
              </w:rPr>
              <w:t>Management Consultant</w:t>
            </w:r>
          </w:p>
        </w:tc>
        <w:tc>
          <w:tcPr>
            <w:tcW w:w="1041" w:type="dxa"/>
          </w:tcPr>
          <w:p w14:paraId="75287B8E" w14:textId="77777777" w:rsidR="00DD6F7E" w:rsidRPr="00B93FB0" w:rsidRDefault="00DD6F7E" w:rsidP="00BF0488">
            <w:pPr>
              <w:pStyle w:val="Heading3"/>
              <w:rPr>
                <w:rFonts w:ascii="Calibri" w:hAnsi="Calibri"/>
                <w:sz w:val="22"/>
                <w:szCs w:val="22"/>
              </w:rPr>
            </w:pPr>
            <w:r>
              <w:rPr>
                <w:rFonts w:ascii="Calibri" w:hAnsi="Calibri"/>
                <w:sz w:val="22"/>
                <w:szCs w:val="22"/>
              </w:rPr>
              <w:t>Project</w:t>
            </w:r>
          </w:p>
        </w:tc>
        <w:tc>
          <w:tcPr>
            <w:tcW w:w="4296" w:type="dxa"/>
          </w:tcPr>
          <w:p w14:paraId="2D18F07F" w14:textId="77777777" w:rsidR="00DD6F7E" w:rsidRPr="00B93FB0" w:rsidRDefault="00DD6F7E" w:rsidP="00BF0488">
            <w:pPr>
              <w:jc w:val="both"/>
              <w:rPr>
                <w:rFonts w:ascii="Calibri" w:hAnsi="Calibri" w:cs="Arial"/>
                <w:bCs/>
                <w:sz w:val="22"/>
                <w:szCs w:val="22"/>
              </w:rPr>
            </w:pPr>
            <w:r>
              <w:rPr>
                <w:rFonts w:ascii="Calibri" w:hAnsi="Calibri" w:cs="Arial"/>
                <w:bCs/>
                <w:sz w:val="22"/>
                <w:szCs w:val="22"/>
              </w:rPr>
              <w:t xml:space="preserve">CRMLMS Project </w:t>
            </w:r>
          </w:p>
        </w:tc>
      </w:tr>
      <w:tr w:rsidR="00DD6F7E" w:rsidRPr="00B93FB0" w14:paraId="01C6B4D3" w14:textId="77777777" w:rsidTr="00BF0488">
        <w:trPr>
          <w:gridAfter w:val="2"/>
          <w:wAfter w:w="5337" w:type="dxa"/>
          <w:cantSplit/>
          <w:trHeight w:val="260"/>
        </w:trPr>
        <w:tc>
          <w:tcPr>
            <w:tcW w:w="1587" w:type="dxa"/>
          </w:tcPr>
          <w:p w14:paraId="103F9489" w14:textId="77777777" w:rsidR="00DD6F7E" w:rsidRPr="00B93FB0" w:rsidRDefault="00DD6F7E" w:rsidP="00BF0488">
            <w:pPr>
              <w:jc w:val="both"/>
              <w:rPr>
                <w:rFonts w:ascii="Calibri" w:hAnsi="Calibri"/>
                <w:b/>
                <w:bCs/>
                <w:sz w:val="22"/>
                <w:szCs w:val="22"/>
              </w:rPr>
            </w:pPr>
            <w:r>
              <w:rPr>
                <w:rFonts w:ascii="Calibri" w:hAnsi="Calibri"/>
                <w:b/>
                <w:bCs/>
                <w:sz w:val="22"/>
                <w:szCs w:val="22"/>
              </w:rPr>
              <w:t xml:space="preserve">Company </w:t>
            </w:r>
          </w:p>
        </w:tc>
        <w:tc>
          <w:tcPr>
            <w:tcW w:w="2548" w:type="dxa"/>
          </w:tcPr>
          <w:p w14:paraId="7231F667" w14:textId="77777777" w:rsidR="00DD6F7E" w:rsidRPr="00B93FB0" w:rsidRDefault="00783EE2" w:rsidP="00BF0488">
            <w:pPr>
              <w:jc w:val="both"/>
              <w:rPr>
                <w:rFonts w:ascii="Calibri" w:hAnsi="Calibri"/>
                <w:sz w:val="22"/>
                <w:szCs w:val="22"/>
              </w:rPr>
            </w:pPr>
            <w:r>
              <w:rPr>
                <w:rFonts w:ascii="Calibri" w:hAnsi="Calibri"/>
                <w:sz w:val="22"/>
                <w:szCs w:val="22"/>
              </w:rPr>
              <w:t xml:space="preserve">SAUDI BUSINESS </w:t>
            </w:r>
            <w:r w:rsidR="00FC01A6">
              <w:rPr>
                <w:rFonts w:ascii="Calibri" w:hAnsi="Calibri"/>
                <w:sz w:val="22"/>
                <w:szCs w:val="22"/>
              </w:rPr>
              <w:t>MACHINES,</w:t>
            </w:r>
            <w:r w:rsidR="00C17138">
              <w:rPr>
                <w:rFonts w:ascii="Calibri" w:hAnsi="Calibri"/>
                <w:sz w:val="22"/>
                <w:szCs w:val="22"/>
              </w:rPr>
              <w:t xml:space="preserve"> (SBM)</w:t>
            </w:r>
            <w:r w:rsidR="009F2970">
              <w:rPr>
                <w:rFonts w:ascii="Calibri" w:hAnsi="Calibri"/>
                <w:sz w:val="22"/>
                <w:szCs w:val="22"/>
              </w:rPr>
              <w:t xml:space="preserve"> </w:t>
            </w:r>
            <w:r>
              <w:rPr>
                <w:rFonts w:ascii="Calibri" w:hAnsi="Calibri"/>
                <w:sz w:val="22"/>
                <w:szCs w:val="22"/>
              </w:rPr>
              <w:t xml:space="preserve">RIYADH </w:t>
            </w:r>
          </w:p>
        </w:tc>
      </w:tr>
    </w:tbl>
    <w:p w14:paraId="3F13A93E" w14:textId="77777777" w:rsidR="00DD6F7E" w:rsidRDefault="00DD6F7E" w:rsidP="00DD6F7E">
      <w:pPr>
        <w:ind w:right="27"/>
        <w:jc w:val="both"/>
        <w:rPr>
          <w:rFonts w:ascii="Calibri" w:hAnsi="Calibri"/>
          <w:sz w:val="22"/>
          <w:szCs w:val="22"/>
        </w:rPr>
      </w:pPr>
    </w:p>
    <w:p w14:paraId="705077E7" w14:textId="77777777" w:rsidR="00DD6F7E" w:rsidRDefault="00DD6F7E" w:rsidP="00DD6F7E">
      <w:pPr>
        <w:ind w:right="27"/>
        <w:jc w:val="both"/>
        <w:rPr>
          <w:rFonts w:ascii="Calibri" w:hAnsi="Calibri"/>
          <w:sz w:val="22"/>
          <w:szCs w:val="22"/>
        </w:rPr>
      </w:pPr>
    </w:p>
    <w:p w14:paraId="5A14DB97" w14:textId="77777777" w:rsidR="00DD6F7E" w:rsidRDefault="00DD6F7E" w:rsidP="00DD6F7E">
      <w:pPr>
        <w:ind w:right="27"/>
        <w:jc w:val="both"/>
        <w:rPr>
          <w:rFonts w:ascii="Calibri" w:hAnsi="Calibri"/>
          <w:sz w:val="22"/>
          <w:szCs w:val="22"/>
        </w:rPr>
      </w:pPr>
      <w:r>
        <w:rPr>
          <w:rFonts w:ascii="Calibri" w:hAnsi="Calibri"/>
          <w:sz w:val="22"/>
          <w:szCs w:val="22"/>
        </w:rPr>
        <w:t xml:space="preserve">        </w:t>
      </w:r>
      <w:r w:rsidR="004E487A" w:rsidRPr="00F61919">
        <w:rPr>
          <w:rFonts w:ascii="Calibri" w:hAnsi="Calibri"/>
          <w:b/>
          <w:sz w:val="22"/>
          <w:szCs w:val="22"/>
        </w:rPr>
        <w:t>Synopsis</w:t>
      </w:r>
      <w:r w:rsidR="004E487A">
        <w:rPr>
          <w:rFonts w:ascii="Calibri" w:hAnsi="Calibri"/>
          <w:sz w:val="22"/>
          <w:szCs w:val="22"/>
        </w:rPr>
        <w:t>:</w:t>
      </w:r>
      <w:r>
        <w:rPr>
          <w:rFonts w:ascii="Calibri" w:hAnsi="Calibri"/>
          <w:sz w:val="22"/>
          <w:szCs w:val="22"/>
        </w:rPr>
        <w:t xml:space="preserve"> “Saudi Industrial Development </w:t>
      </w:r>
      <w:r w:rsidR="00B8097F">
        <w:rPr>
          <w:rFonts w:ascii="Calibri" w:hAnsi="Calibri"/>
          <w:sz w:val="22"/>
          <w:szCs w:val="22"/>
        </w:rPr>
        <w:t xml:space="preserve">fund” </w:t>
      </w:r>
      <w:r w:rsidR="00BB2143">
        <w:rPr>
          <w:rFonts w:ascii="Calibri" w:hAnsi="Calibri"/>
          <w:sz w:val="22"/>
          <w:szCs w:val="22"/>
        </w:rPr>
        <w:t xml:space="preserve">is a </w:t>
      </w:r>
      <w:r w:rsidR="00BB2143" w:rsidRPr="003A40A9">
        <w:rPr>
          <w:rFonts w:ascii="Calibri" w:hAnsi="Calibri"/>
          <w:b/>
          <w:bCs/>
          <w:sz w:val="22"/>
          <w:szCs w:val="22"/>
        </w:rPr>
        <w:t>Financial Wing of Saudi Government</w:t>
      </w:r>
      <w:r w:rsidR="003A40A9">
        <w:rPr>
          <w:rFonts w:ascii="Calibri" w:hAnsi="Calibri"/>
          <w:b/>
          <w:bCs/>
          <w:sz w:val="22"/>
          <w:szCs w:val="22"/>
        </w:rPr>
        <w:t xml:space="preserve"> under Ministry of </w:t>
      </w:r>
      <w:r w:rsidR="000B278E">
        <w:rPr>
          <w:rFonts w:ascii="Calibri" w:hAnsi="Calibri"/>
          <w:b/>
          <w:bCs/>
          <w:sz w:val="22"/>
          <w:szCs w:val="22"/>
        </w:rPr>
        <w:t xml:space="preserve">Finance </w:t>
      </w:r>
      <w:r w:rsidR="000B278E">
        <w:rPr>
          <w:rFonts w:ascii="Calibri" w:hAnsi="Calibri"/>
          <w:sz w:val="22"/>
          <w:szCs w:val="22"/>
        </w:rPr>
        <w:t>and</w:t>
      </w:r>
      <w:r w:rsidR="00BB2143">
        <w:rPr>
          <w:rFonts w:ascii="Calibri" w:hAnsi="Calibri"/>
          <w:sz w:val="22"/>
          <w:szCs w:val="22"/>
        </w:rPr>
        <w:t xml:space="preserve"> it </w:t>
      </w:r>
      <w:r w:rsidR="00B8097F">
        <w:rPr>
          <w:rFonts w:ascii="Calibri" w:hAnsi="Calibri"/>
          <w:sz w:val="22"/>
          <w:szCs w:val="22"/>
        </w:rPr>
        <w:t>caters</w:t>
      </w:r>
      <w:r>
        <w:rPr>
          <w:rFonts w:ascii="Calibri" w:hAnsi="Calibri"/>
          <w:sz w:val="22"/>
          <w:szCs w:val="22"/>
        </w:rPr>
        <w:t xml:space="preserve"> to </w:t>
      </w:r>
      <w:r w:rsidR="00F3491C">
        <w:rPr>
          <w:rFonts w:ascii="Calibri" w:hAnsi="Calibri"/>
          <w:sz w:val="22"/>
          <w:szCs w:val="22"/>
        </w:rPr>
        <w:t xml:space="preserve">  </w:t>
      </w:r>
      <w:r>
        <w:rPr>
          <w:rFonts w:ascii="Calibri" w:hAnsi="Calibri"/>
          <w:sz w:val="22"/>
          <w:szCs w:val="22"/>
        </w:rPr>
        <w:t xml:space="preserve">the </w:t>
      </w:r>
      <w:r w:rsidR="007556BF">
        <w:rPr>
          <w:rFonts w:ascii="Calibri" w:hAnsi="Calibri"/>
          <w:sz w:val="22"/>
          <w:szCs w:val="22"/>
        </w:rPr>
        <w:t>L</w:t>
      </w:r>
      <w:r>
        <w:rPr>
          <w:rFonts w:ascii="Calibri" w:hAnsi="Calibri"/>
          <w:sz w:val="22"/>
          <w:szCs w:val="22"/>
        </w:rPr>
        <w:t xml:space="preserve">ong term and </w:t>
      </w:r>
      <w:r w:rsidR="0038533E">
        <w:rPr>
          <w:rFonts w:ascii="Calibri" w:hAnsi="Calibri"/>
          <w:sz w:val="22"/>
          <w:szCs w:val="22"/>
        </w:rPr>
        <w:t>Short-term</w:t>
      </w:r>
      <w:r>
        <w:rPr>
          <w:rFonts w:ascii="Calibri" w:hAnsi="Calibri"/>
          <w:sz w:val="22"/>
          <w:szCs w:val="22"/>
        </w:rPr>
        <w:t xml:space="preserve"> funding</w:t>
      </w:r>
      <w:r w:rsidR="00BB2143">
        <w:rPr>
          <w:rFonts w:ascii="Calibri" w:hAnsi="Calibri"/>
          <w:sz w:val="22"/>
          <w:szCs w:val="22"/>
        </w:rPr>
        <w:t xml:space="preserve"> of </w:t>
      </w:r>
      <w:r w:rsidR="00173D96">
        <w:rPr>
          <w:rFonts w:ascii="Calibri" w:hAnsi="Calibri"/>
          <w:sz w:val="22"/>
          <w:szCs w:val="22"/>
        </w:rPr>
        <w:t xml:space="preserve">Lage, Medium &amp; </w:t>
      </w:r>
      <w:r w:rsidR="003A40A9">
        <w:rPr>
          <w:rFonts w:ascii="Calibri" w:hAnsi="Calibri"/>
          <w:sz w:val="22"/>
          <w:szCs w:val="22"/>
        </w:rPr>
        <w:t>Small-Scale</w:t>
      </w:r>
      <w:r w:rsidR="00D42053">
        <w:rPr>
          <w:rFonts w:ascii="Calibri" w:hAnsi="Calibri"/>
          <w:sz w:val="22"/>
          <w:szCs w:val="22"/>
        </w:rPr>
        <w:t xml:space="preserve"> Industrial</w:t>
      </w:r>
      <w:r w:rsidR="00BB2143">
        <w:rPr>
          <w:rFonts w:ascii="Calibri" w:hAnsi="Calibri"/>
          <w:sz w:val="22"/>
          <w:szCs w:val="22"/>
        </w:rPr>
        <w:t xml:space="preserve"> Projects. </w:t>
      </w:r>
      <w:r>
        <w:rPr>
          <w:rFonts w:ascii="Calibri" w:hAnsi="Calibri"/>
          <w:sz w:val="22"/>
          <w:szCs w:val="22"/>
        </w:rPr>
        <w:t xml:space="preserve"> </w:t>
      </w:r>
      <w:r w:rsidR="00F3491C">
        <w:rPr>
          <w:rFonts w:ascii="Calibri" w:hAnsi="Calibri"/>
          <w:sz w:val="22"/>
          <w:szCs w:val="22"/>
        </w:rPr>
        <w:t>SAP was</w:t>
      </w:r>
      <w:r>
        <w:rPr>
          <w:rFonts w:ascii="Calibri" w:hAnsi="Calibri"/>
          <w:sz w:val="22"/>
          <w:szCs w:val="22"/>
        </w:rPr>
        <w:t xml:space="preserve"> </w:t>
      </w:r>
      <w:r w:rsidR="00B8097F">
        <w:rPr>
          <w:rFonts w:ascii="Calibri" w:hAnsi="Calibri"/>
          <w:sz w:val="22"/>
          <w:szCs w:val="22"/>
        </w:rPr>
        <w:t>implemented,</w:t>
      </w:r>
      <w:r>
        <w:rPr>
          <w:rFonts w:ascii="Calibri" w:hAnsi="Calibri"/>
          <w:sz w:val="22"/>
          <w:szCs w:val="22"/>
        </w:rPr>
        <w:t xml:space="preserve"> and the modules used for this implementation </w:t>
      </w:r>
      <w:r w:rsidR="00BB2143">
        <w:rPr>
          <w:rFonts w:ascii="Calibri" w:hAnsi="Calibri"/>
          <w:sz w:val="22"/>
          <w:szCs w:val="22"/>
        </w:rPr>
        <w:t xml:space="preserve">were </w:t>
      </w:r>
      <w:r>
        <w:rPr>
          <w:rFonts w:ascii="Calibri" w:hAnsi="Calibri"/>
          <w:sz w:val="22"/>
          <w:szCs w:val="22"/>
        </w:rPr>
        <w:t xml:space="preserve">  </w:t>
      </w:r>
      <w:r w:rsidR="0050078E">
        <w:rPr>
          <w:rFonts w:ascii="Calibri" w:hAnsi="Calibri"/>
          <w:sz w:val="22"/>
          <w:szCs w:val="22"/>
        </w:rPr>
        <w:t>CML, Treasury</w:t>
      </w:r>
      <w:r w:rsidR="0028793C">
        <w:rPr>
          <w:rFonts w:ascii="Calibri" w:hAnsi="Calibri"/>
          <w:sz w:val="22"/>
          <w:szCs w:val="22"/>
        </w:rPr>
        <w:t>,</w:t>
      </w:r>
      <w:r>
        <w:rPr>
          <w:rFonts w:ascii="Calibri" w:hAnsi="Calibri"/>
          <w:sz w:val="22"/>
          <w:szCs w:val="22"/>
        </w:rPr>
        <w:t xml:space="preserve"> </w:t>
      </w:r>
      <w:r w:rsidR="00B8097F">
        <w:rPr>
          <w:rFonts w:ascii="Calibri" w:hAnsi="Calibri"/>
          <w:sz w:val="22"/>
          <w:szCs w:val="22"/>
        </w:rPr>
        <w:t>BCM, CRM</w:t>
      </w:r>
      <w:r>
        <w:rPr>
          <w:rFonts w:ascii="Calibri" w:hAnsi="Calibri"/>
          <w:sz w:val="22"/>
          <w:szCs w:val="22"/>
        </w:rPr>
        <w:t xml:space="preserve"> and FI. Front end module were Client Portal and BPM.</w:t>
      </w:r>
    </w:p>
    <w:p w14:paraId="6D3927AA" w14:textId="77777777" w:rsidR="00DD6F7E" w:rsidRDefault="00DD6F7E" w:rsidP="00DD6F7E">
      <w:pPr>
        <w:ind w:right="27"/>
        <w:jc w:val="both"/>
        <w:rPr>
          <w:rFonts w:ascii="Calibri" w:hAnsi="Calibri"/>
          <w:sz w:val="22"/>
          <w:szCs w:val="22"/>
        </w:rPr>
      </w:pPr>
    </w:p>
    <w:p w14:paraId="44B38F9B" w14:textId="77777777" w:rsidR="00DD6F7E" w:rsidRDefault="00F3491C" w:rsidP="00DD6F7E">
      <w:pPr>
        <w:ind w:right="27"/>
        <w:jc w:val="both"/>
        <w:rPr>
          <w:rFonts w:ascii="Calibri" w:hAnsi="Calibri"/>
          <w:sz w:val="22"/>
          <w:szCs w:val="22"/>
        </w:rPr>
      </w:pPr>
      <w:r>
        <w:rPr>
          <w:rFonts w:ascii="Calibri" w:hAnsi="Calibri"/>
          <w:sz w:val="22"/>
          <w:szCs w:val="22"/>
        </w:rPr>
        <w:t xml:space="preserve">       </w:t>
      </w:r>
      <w:r w:rsidR="003002CD">
        <w:rPr>
          <w:rFonts w:ascii="Calibri" w:hAnsi="Calibri"/>
          <w:sz w:val="22"/>
          <w:szCs w:val="22"/>
        </w:rPr>
        <w:t xml:space="preserve">My </w:t>
      </w:r>
      <w:r w:rsidR="004E487A">
        <w:rPr>
          <w:rFonts w:ascii="Calibri" w:hAnsi="Calibri"/>
          <w:sz w:val="22"/>
          <w:szCs w:val="22"/>
        </w:rPr>
        <w:t>role was</w:t>
      </w:r>
      <w:r w:rsidR="00DD6F7E">
        <w:rPr>
          <w:rFonts w:ascii="Calibri" w:hAnsi="Calibri"/>
          <w:sz w:val="22"/>
          <w:szCs w:val="22"/>
        </w:rPr>
        <w:t xml:space="preserve"> </w:t>
      </w:r>
      <w:r w:rsidR="00A816C7">
        <w:rPr>
          <w:rFonts w:ascii="Calibri" w:hAnsi="Calibri"/>
          <w:sz w:val="22"/>
          <w:szCs w:val="22"/>
        </w:rPr>
        <w:t xml:space="preserve">being </w:t>
      </w:r>
      <w:r w:rsidR="00DD6F7E">
        <w:rPr>
          <w:rFonts w:ascii="Calibri" w:hAnsi="Calibri"/>
          <w:sz w:val="22"/>
          <w:szCs w:val="22"/>
        </w:rPr>
        <w:t xml:space="preserve">part of </w:t>
      </w:r>
      <w:r w:rsidR="00B8097F">
        <w:rPr>
          <w:rFonts w:ascii="Calibri" w:hAnsi="Calibri"/>
          <w:sz w:val="22"/>
          <w:szCs w:val="22"/>
        </w:rPr>
        <w:t>the Treasury,</w:t>
      </w:r>
      <w:r w:rsidR="00A816C7">
        <w:rPr>
          <w:rFonts w:ascii="Calibri" w:hAnsi="Calibri"/>
          <w:sz w:val="22"/>
          <w:szCs w:val="22"/>
        </w:rPr>
        <w:t xml:space="preserve"> CML </w:t>
      </w:r>
      <w:r w:rsidR="00B8097F">
        <w:rPr>
          <w:rFonts w:ascii="Calibri" w:hAnsi="Calibri"/>
          <w:sz w:val="22"/>
          <w:szCs w:val="22"/>
        </w:rPr>
        <w:t>&amp; banking</w:t>
      </w:r>
      <w:r w:rsidR="00DD6F7E">
        <w:rPr>
          <w:rFonts w:ascii="Calibri" w:hAnsi="Calibri"/>
          <w:sz w:val="22"/>
          <w:szCs w:val="22"/>
        </w:rPr>
        <w:t xml:space="preserve"> </w:t>
      </w:r>
      <w:r w:rsidR="00332041">
        <w:rPr>
          <w:rFonts w:ascii="Calibri" w:hAnsi="Calibri"/>
          <w:sz w:val="22"/>
          <w:szCs w:val="22"/>
        </w:rPr>
        <w:t>management lead.</w:t>
      </w:r>
    </w:p>
    <w:p w14:paraId="3799080C" w14:textId="77777777" w:rsidR="009052FA" w:rsidRDefault="009052FA" w:rsidP="00DD6F7E">
      <w:pPr>
        <w:ind w:right="27"/>
        <w:jc w:val="both"/>
        <w:rPr>
          <w:rFonts w:ascii="Calibri" w:hAnsi="Calibri"/>
          <w:sz w:val="22"/>
          <w:szCs w:val="22"/>
        </w:rPr>
      </w:pPr>
    </w:p>
    <w:p w14:paraId="04D68CEE" w14:textId="77777777" w:rsidR="009052FA" w:rsidRDefault="009052FA" w:rsidP="009052FA">
      <w:pPr>
        <w:pStyle w:val="ListParagraph"/>
        <w:numPr>
          <w:ilvl w:val="0"/>
          <w:numId w:val="20"/>
        </w:numPr>
        <w:ind w:right="27"/>
        <w:jc w:val="both"/>
        <w:rPr>
          <w:rFonts w:ascii="Calibri" w:hAnsi="Calibri"/>
          <w:sz w:val="22"/>
          <w:szCs w:val="22"/>
        </w:rPr>
      </w:pPr>
      <w:r>
        <w:rPr>
          <w:rFonts w:ascii="Calibri" w:hAnsi="Calibri"/>
          <w:sz w:val="22"/>
          <w:szCs w:val="22"/>
        </w:rPr>
        <w:t xml:space="preserve">Was Leading from the Front in Loans Management, Treasury implementation coordinating with the Implementation </w:t>
      </w:r>
      <w:r w:rsidR="00332041">
        <w:rPr>
          <w:rFonts w:ascii="Calibri" w:hAnsi="Calibri"/>
          <w:sz w:val="22"/>
          <w:szCs w:val="22"/>
        </w:rPr>
        <w:t>Partners,</w:t>
      </w:r>
      <w:r>
        <w:rPr>
          <w:rFonts w:ascii="Calibri" w:hAnsi="Calibri"/>
          <w:sz w:val="22"/>
          <w:szCs w:val="22"/>
        </w:rPr>
        <w:t xml:space="preserve"> Business Users &amp; SIDF </w:t>
      </w:r>
      <w:r w:rsidR="00332041">
        <w:rPr>
          <w:rFonts w:ascii="Calibri" w:hAnsi="Calibri"/>
          <w:sz w:val="22"/>
          <w:szCs w:val="22"/>
        </w:rPr>
        <w:t>Management.</w:t>
      </w:r>
      <w:r>
        <w:rPr>
          <w:rFonts w:ascii="Calibri" w:hAnsi="Calibri"/>
          <w:sz w:val="22"/>
          <w:szCs w:val="22"/>
        </w:rPr>
        <w:t xml:space="preserve"> </w:t>
      </w:r>
    </w:p>
    <w:p w14:paraId="35E92E66" w14:textId="77777777" w:rsidR="009052FA" w:rsidRDefault="009052FA" w:rsidP="009052FA">
      <w:pPr>
        <w:pStyle w:val="ListParagraph"/>
        <w:numPr>
          <w:ilvl w:val="0"/>
          <w:numId w:val="20"/>
        </w:numPr>
        <w:ind w:right="27"/>
        <w:jc w:val="both"/>
        <w:rPr>
          <w:rFonts w:ascii="Calibri" w:hAnsi="Calibri"/>
          <w:sz w:val="22"/>
          <w:szCs w:val="22"/>
        </w:rPr>
      </w:pPr>
      <w:r>
        <w:rPr>
          <w:rFonts w:ascii="Calibri" w:hAnsi="Calibri"/>
          <w:sz w:val="22"/>
          <w:szCs w:val="22"/>
        </w:rPr>
        <w:t xml:space="preserve">Played the Role of </w:t>
      </w:r>
      <w:r w:rsidR="00332041">
        <w:rPr>
          <w:rFonts w:ascii="Calibri" w:hAnsi="Calibri"/>
          <w:sz w:val="22"/>
          <w:szCs w:val="22"/>
        </w:rPr>
        <w:t>SME,</w:t>
      </w:r>
      <w:r>
        <w:rPr>
          <w:rFonts w:ascii="Calibri" w:hAnsi="Calibri"/>
          <w:sz w:val="22"/>
          <w:szCs w:val="22"/>
        </w:rPr>
        <w:t xml:space="preserve"> since I come from a Financial/Banking background and had offered many workaround solutions for selected and complex business process. </w:t>
      </w:r>
    </w:p>
    <w:p w14:paraId="4DA5D1C6" w14:textId="77777777" w:rsidR="009052FA" w:rsidRDefault="009052FA" w:rsidP="009052FA">
      <w:pPr>
        <w:pStyle w:val="ListParagraph"/>
        <w:numPr>
          <w:ilvl w:val="0"/>
          <w:numId w:val="20"/>
        </w:numPr>
        <w:ind w:right="27"/>
        <w:jc w:val="both"/>
        <w:rPr>
          <w:rFonts w:ascii="Calibri" w:hAnsi="Calibri"/>
          <w:sz w:val="22"/>
          <w:szCs w:val="22"/>
        </w:rPr>
      </w:pPr>
      <w:r>
        <w:rPr>
          <w:rFonts w:ascii="Calibri" w:hAnsi="Calibri"/>
          <w:sz w:val="22"/>
          <w:szCs w:val="22"/>
        </w:rPr>
        <w:t xml:space="preserve">Was part of the Business </w:t>
      </w:r>
      <w:r w:rsidR="00332041">
        <w:rPr>
          <w:rFonts w:ascii="Calibri" w:hAnsi="Calibri"/>
          <w:sz w:val="22"/>
          <w:szCs w:val="22"/>
        </w:rPr>
        <w:t>Blueprint</w:t>
      </w:r>
      <w:r>
        <w:rPr>
          <w:rFonts w:ascii="Calibri" w:hAnsi="Calibri"/>
          <w:sz w:val="22"/>
          <w:szCs w:val="22"/>
        </w:rPr>
        <w:t xml:space="preserve"> Preparation, Project </w:t>
      </w:r>
      <w:r w:rsidR="00845F38">
        <w:rPr>
          <w:rFonts w:ascii="Calibri" w:hAnsi="Calibri"/>
          <w:sz w:val="22"/>
          <w:szCs w:val="22"/>
        </w:rPr>
        <w:t>Charter,</w:t>
      </w:r>
      <w:r>
        <w:rPr>
          <w:rFonts w:ascii="Calibri" w:hAnsi="Calibri"/>
          <w:sz w:val="22"/>
          <w:szCs w:val="22"/>
        </w:rPr>
        <w:t xml:space="preserve"> User Requirement Gathering Workshops, Review of Requirement </w:t>
      </w:r>
      <w:r w:rsidR="00332041">
        <w:rPr>
          <w:rFonts w:ascii="Calibri" w:hAnsi="Calibri"/>
          <w:sz w:val="22"/>
          <w:szCs w:val="22"/>
        </w:rPr>
        <w:t xml:space="preserve">Traceability Matrix, </w:t>
      </w:r>
      <w:r w:rsidR="00BA1184">
        <w:rPr>
          <w:rFonts w:ascii="Calibri" w:hAnsi="Calibri"/>
          <w:sz w:val="22"/>
          <w:szCs w:val="22"/>
        </w:rPr>
        <w:t>breaking</w:t>
      </w:r>
      <w:r>
        <w:rPr>
          <w:rFonts w:ascii="Calibri" w:hAnsi="Calibri"/>
          <w:sz w:val="22"/>
          <w:szCs w:val="22"/>
        </w:rPr>
        <w:t xml:space="preserve"> down the business process through User Stories concept using Agile Methodology. </w:t>
      </w:r>
    </w:p>
    <w:p w14:paraId="6D6D8726" w14:textId="77777777" w:rsidR="009052FA" w:rsidRDefault="009052FA" w:rsidP="009052FA">
      <w:pPr>
        <w:pStyle w:val="ListParagraph"/>
        <w:numPr>
          <w:ilvl w:val="0"/>
          <w:numId w:val="20"/>
        </w:numPr>
        <w:ind w:right="27"/>
        <w:jc w:val="both"/>
        <w:rPr>
          <w:rFonts w:ascii="Calibri" w:hAnsi="Calibri"/>
          <w:sz w:val="22"/>
          <w:szCs w:val="22"/>
        </w:rPr>
      </w:pPr>
      <w:r>
        <w:rPr>
          <w:rFonts w:ascii="Calibri" w:hAnsi="Calibri"/>
          <w:sz w:val="22"/>
          <w:szCs w:val="22"/>
        </w:rPr>
        <w:t xml:space="preserve">Involved in Designing of Workflows through </w:t>
      </w:r>
      <w:r w:rsidR="00332041">
        <w:rPr>
          <w:rFonts w:ascii="Calibri" w:hAnsi="Calibri"/>
          <w:sz w:val="22"/>
          <w:szCs w:val="22"/>
        </w:rPr>
        <w:t>ARIS,</w:t>
      </w:r>
      <w:r>
        <w:rPr>
          <w:rFonts w:ascii="Calibri" w:hAnsi="Calibri"/>
          <w:sz w:val="22"/>
          <w:szCs w:val="22"/>
        </w:rPr>
        <w:t xml:space="preserve"> for automatic Approval process mechanism through SAP </w:t>
      </w:r>
      <w:r w:rsidR="00332041">
        <w:rPr>
          <w:rFonts w:ascii="Calibri" w:hAnsi="Calibri"/>
          <w:sz w:val="22"/>
          <w:szCs w:val="22"/>
        </w:rPr>
        <w:t>BPM.</w:t>
      </w:r>
      <w:r>
        <w:rPr>
          <w:rFonts w:ascii="Calibri" w:hAnsi="Calibri"/>
          <w:sz w:val="22"/>
          <w:szCs w:val="22"/>
        </w:rPr>
        <w:t xml:space="preserve"> </w:t>
      </w:r>
    </w:p>
    <w:p w14:paraId="1DE69E10" w14:textId="77777777" w:rsidR="009052FA" w:rsidRDefault="009052FA" w:rsidP="009052FA">
      <w:pPr>
        <w:pStyle w:val="ListParagraph"/>
        <w:numPr>
          <w:ilvl w:val="0"/>
          <w:numId w:val="20"/>
        </w:numPr>
        <w:ind w:right="27"/>
        <w:jc w:val="both"/>
        <w:rPr>
          <w:rFonts w:ascii="Calibri" w:hAnsi="Calibri"/>
          <w:sz w:val="22"/>
          <w:szCs w:val="22"/>
        </w:rPr>
      </w:pPr>
      <w:r>
        <w:rPr>
          <w:rFonts w:ascii="Calibri" w:hAnsi="Calibri"/>
          <w:sz w:val="22"/>
          <w:szCs w:val="22"/>
        </w:rPr>
        <w:t xml:space="preserve">Review of the Functional/Technical Specifications for the Customized Solutions provided for WRICEF Objects. </w:t>
      </w:r>
    </w:p>
    <w:p w14:paraId="334A9CF6" w14:textId="77777777" w:rsidR="00DD6F7E" w:rsidRPr="009052FA" w:rsidRDefault="009052FA" w:rsidP="009052FA">
      <w:pPr>
        <w:pStyle w:val="ListParagraph"/>
        <w:numPr>
          <w:ilvl w:val="0"/>
          <w:numId w:val="20"/>
        </w:numPr>
        <w:ind w:right="27"/>
        <w:jc w:val="both"/>
        <w:rPr>
          <w:rFonts w:ascii="Calibri" w:hAnsi="Calibri"/>
          <w:sz w:val="22"/>
          <w:szCs w:val="22"/>
        </w:rPr>
      </w:pPr>
      <w:r>
        <w:rPr>
          <w:rFonts w:ascii="Calibri" w:hAnsi="Calibri"/>
          <w:sz w:val="22"/>
          <w:szCs w:val="22"/>
        </w:rPr>
        <w:t xml:space="preserve">Was actively in User Training Workshops, Unit Testing, System Integration and Regression testing Phases </w:t>
      </w:r>
    </w:p>
    <w:p w14:paraId="50745857" w14:textId="77777777" w:rsidR="00DD6F7E" w:rsidRDefault="00445154" w:rsidP="00DD6F7E">
      <w:pPr>
        <w:pStyle w:val="ListParagraph"/>
        <w:numPr>
          <w:ilvl w:val="0"/>
          <w:numId w:val="20"/>
        </w:numPr>
        <w:ind w:right="27"/>
        <w:jc w:val="both"/>
        <w:rPr>
          <w:rFonts w:ascii="Calibri" w:hAnsi="Calibri"/>
          <w:sz w:val="22"/>
          <w:szCs w:val="22"/>
        </w:rPr>
      </w:pPr>
      <w:r>
        <w:rPr>
          <w:rFonts w:ascii="Calibri" w:hAnsi="Calibri"/>
          <w:sz w:val="22"/>
          <w:szCs w:val="22"/>
        </w:rPr>
        <w:t xml:space="preserve">Involved with Loan Accounting team </w:t>
      </w:r>
      <w:r w:rsidR="002C08E2">
        <w:rPr>
          <w:rFonts w:ascii="Calibri" w:hAnsi="Calibri"/>
          <w:sz w:val="22"/>
          <w:szCs w:val="22"/>
        </w:rPr>
        <w:t>for SAP</w:t>
      </w:r>
      <w:r w:rsidR="00DD6F7E">
        <w:rPr>
          <w:rFonts w:ascii="Calibri" w:hAnsi="Calibri"/>
          <w:sz w:val="22"/>
          <w:szCs w:val="22"/>
        </w:rPr>
        <w:t xml:space="preserve"> FI for postings </w:t>
      </w:r>
      <w:r>
        <w:rPr>
          <w:rFonts w:ascii="Calibri" w:hAnsi="Calibri"/>
          <w:sz w:val="22"/>
          <w:szCs w:val="22"/>
        </w:rPr>
        <w:t>related to disbursement &amp; Repayment.</w:t>
      </w:r>
    </w:p>
    <w:p w14:paraId="1A6DECAE" w14:textId="77777777" w:rsidR="00DD6F7E" w:rsidRDefault="00DD6F7E" w:rsidP="00DD6F7E">
      <w:pPr>
        <w:pStyle w:val="ListParagraph"/>
        <w:numPr>
          <w:ilvl w:val="0"/>
          <w:numId w:val="20"/>
        </w:numPr>
        <w:ind w:right="27"/>
        <w:jc w:val="both"/>
        <w:rPr>
          <w:rFonts w:ascii="Calibri" w:hAnsi="Calibri"/>
          <w:sz w:val="22"/>
          <w:szCs w:val="22"/>
        </w:rPr>
      </w:pPr>
      <w:r>
        <w:rPr>
          <w:rFonts w:ascii="Calibri" w:hAnsi="Calibri"/>
          <w:sz w:val="22"/>
          <w:szCs w:val="22"/>
        </w:rPr>
        <w:t>Integration of Treasury payments</w:t>
      </w:r>
      <w:r w:rsidR="0081044F">
        <w:rPr>
          <w:rFonts w:ascii="Calibri" w:hAnsi="Calibri"/>
          <w:sz w:val="22"/>
          <w:szCs w:val="22"/>
        </w:rPr>
        <w:t xml:space="preserve"> through </w:t>
      </w:r>
      <w:r w:rsidR="00C73D1C">
        <w:rPr>
          <w:rFonts w:ascii="Calibri" w:hAnsi="Calibri"/>
          <w:sz w:val="22"/>
          <w:szCs w:val="22"/>
        </w:rPr>
        <w:t>BCM in</w:t>
      </w:r>
      <w:r>
        <w:rPr>
          <w:rFonts w:ascii="Calibri" w:hAnsi="Calibri"/>
          <w:sz w:val="22"/>
          <w:szCs w:val="22"/>
        </w:rPr>
        <w:t xml:space="preserve"> respect of money market investments</w:t>
      </w:r>
      <w:r w:rsidR="00634378">
        <w:rPr>
          <w:rFonts w:ascii="Calibri" w:hAnsi="Calibri"/>
          <w:sz w:val="22"/>
          <w:szCs w:val="22"/>
        </w:rPr>
        <w:t xml:space="preserve"> &amp; Loan Disbursements. </w:t>
      </w:r>
    </w:p>
    <w:p w14:paraId="061D9858" w14:textId="77777777" w:rsidR="00590C52" w:rsidRDefault="00590C52" w:rsidP="00DD6F7E">
      <w:pPr>
        <w:pStyle w:val="ListParagraph"/>
        <w:numPr>
          <w:ilvl w:val="0"/>
          <w:numId w:val="20"/>
        </w:numPr>
        <w:ind w:right="27"/>
        <w:jc w:val="both"/>
        <w:rPr>
          <w:rFonts w:ascii="Calibri" w:hAnsi="Calibri"/>
          <w:sz w:val="22"/>
          <w:szCs w:val="22"/>
        </w:rPr>
      </w:pPr>
      <w:r>
        <w:rPr>
          <w:rFonts w:ascii="Calibri" w:hAnsi="Calibri"/>
          <w:sz w:val="22"/>
          <w:szCs w:val="22"/>
        </w:rPr>
        <w:t>Co-ordination with the Front end to develop the Client Portal and User Portal and its integration.</w:t>
      </w:r>
    </w:p>
    <w:p w14:paraId="386A263C" w14:textId="77777777" w:rsidR="002C08E2" w:rsidRDefault="00CF4E59" w:rsidP="00DD6F7E">
      <w:pPr>
        <w:pStyle w:val="ListParagraph"/>
        <w:numPr>
          <w:ilvl w:val="0"/>
          <w:numId w:val="20"/>
        </w:numPr>
        <w:ind w:right="27"/>
        <w:jc w:val="both"/>
        <w:rPr>
          <w:rFonts w:ascii="Calibri" w:hAnsi="Calibri"/>
          <w:sz w:val="22"/>
          <w:szCs w:val="22"/>
        </w:rPr>
      </w:pPr>
      <w:r>
        <w:rPr>
          <w:rFonts w:ascii="Calibri" w:hAnsi="Calibri"/>
          <w:sz w:val="22"/>
          <w:szCs w:val="22"/>
        </w:rPr>
        <w:t>Cash Management functionality was developed to plan Disbursements &amp; Investments</w:t>
      </w:r>
      <w:r w:rsidR="00195DC2">
        <w:rPr>
          <w:rFonts w:ascii="Calibri" w:hAnsi="Calibri"/>
          <w:sz w:val="22"/>
          <w:szCs w:val="22"/>
        </w:rPr>
        <w:t xml:space="preserve"> with the </w:t>
      </w:r>
      <w:r w:rsidR="00F3491C">
        <w:rPr>
          <w:rFonts w:ascii="Calibri" w:hAnsi="Calibri"/>
          <w:sz w:val="22"/>
          <w:szCs w:val="22"/>
        </w:rPr>
        <w:t>involvement</w:t>
      </w:r>
      <w:r w:rsidR="00195DC2">
        <w:rPr>
          <w:rFonts w:ascii="Calibri" w:hAnsi="Calibri"/>
          <w:sz w:val="22"/>
          <w:szCs w:val="22"/>
        </w:rPr>
        <w:t xml:space="preserve"> of the Treasury team &amp; implementation partners. </w:t>
      </w:r>
    </w:p>
    <w:p w14:paraId="5B49A376" w14:textId="77777777" w:rsidR="00F17822" w:rsidRDefault="00F17822" w:rsidP="00DD6F7E">
      <w:pPr>
        <w:pStyle w:val="ListParagraph"/>
        <w:numPr>
          <w:ilvl w:val="0"/>
          <w:numId w:val="20"/>
        </w:numPr>
        <w:ind w:right="27"/>
        <w:jc w:val="both"/>
        <w:rPr>
          <w:rFonts w:ascii="Calibri" w:hAnsi="Calibri"/>
          <w:sz w:val="22"/>
          <w:szCs w:val="22"/>
        </w:rPr>
      </w:pPr>
      <w:r>
        <w:rPr>
          <w:rFonts w:ascii="Calibri" w:hAnsi="Calibri"/>
          <w:sz w:val="22"/>
          <w:szCs w:val="22"/>
        </w:rPr>
        <w:t xml:space="preserve">Was also involved in New Business strategy team to Promote Saudi Vision 2030 schemes like Tatween, </w:t>
      </w:r>
      <w:r w:rsidR="00F3491C">
        <w:rPr>
          <w:rFonts w:ascii="Calibri" w:hAnsi="Calibri"/>
          <w:sz w:val="22"/>
          <w:szCs w:val="22"/>
        </w:rPr>
        <w:t>SME, Tanafusiya</w:t>
      </w:r>
    </w:p>
    <w:p w14:paraId="3310D3A3" w14:textId="77777777" w:rsidR="00F17822" w:rsidRDefault="00F17822" w:rsidP="00DD6F7E">
      <w:pPr>
        <w:pStyle w:val="ListParagraph"/>
        <w:numPr>
          <w:ilvl w:val="0"/>
          <w:numId w:val="20"/>
        </w:numPr>
        <w:ind w:right="27"/>
        <w:jc w:val="both"/>
        <w:rPr>
          <w:rFonts w:ascii="Calibri" w:hAnsi="Calibri"/>
          <w:sz w:val="22"/>
          <w:szCs w:val="22"/>
        </w:rPr>
      </w:pPr>
      <w:r>
        <w:rPr>
          <w:rFonts w:ascii="Calibri" w:hAnsi="Calibri"/>
          <w:sz w:val="22"/>
          <w:szCs w:val="22"/>
        </w:rPr>
        <w:t xml:space="preserve">Was also part of Digitalization team to promote Digital Signature, Absher </w:t>
      </w:r>
      <w:r w:rsidR="00C27E4E">
        <w:rPr>
          <w:rFonts w:ascii="Calibri" w:hAnsi="Calibri"/>
          <w:sz w:val="22"/>
          <w:szCs w:val="22"/>
        </w:rPr>
        <w:t>Integration, E</w:t>
      </w:r>
      <w:r>
        <w:rPr>
          <w:rFonts w:ascii="Calibri" w:hAnsi="Calibri"/>
          <w:sz w:val="22"/>
          <w:szCs w:val="22"/>
        </w:rPr>
        <w:t xml:space="preserve"> Contract. </w:t>
      </w:r>
    </w:p>
    <w:p w14:paraId="2793F207" w14:textId="77777777" w:rsidR="00096D31" w:rsidRDefault="00096D31" w:rsidP="00DD6F7E">
      <w:pPr>
        <w:pStyle w:val="ListParagraph"/>
        <w:numPr>
          <w:ilvl w:val="0"/>
          <w:numId w:val="20"/>
        </w:numPr>
        <w:ind w:right="27"/>
        <w:jc w:val="both"/>
        <w:rPr>
          <w:rFonts w:ascii="Calibri" w:hAnsi="Calibri"/>
          <w:sz w:val="22"/>
          <w:szCs w:val="22"/>
        </w:rPr>
      </w:pPr>
      <w:r>
        <w:rPr>
          <w:rFonts w:ascii="Calibri" w:hAnsi="Calibri"/>
          <w:sz w:val="22"/>
          <w:szCs w:val="22"/>
        </w:rPr>
        <w:t xml:space="preserve">Was part of integration with different external agencies like SIMAH, SAMA , BAYAN ,MCI for publishing information which are part of Government regulations. </w:t>
      </w:r>
    </w:p>
    <w:p w14:paraId="71B8B9E7" w14:textId="77777777" w:rsidR="00DD6F7E" w:rsidRDefault="00DD6F7E" w:rsidP="009448FE">
      <w:pPr>
        <w:pStyle w:val="bhpb-rteelement-3"/>
        <w:rPr>
          <w:rFonts w:ascii="Calibri" w:hAnsi="Calibri" w:cs="Arial"/>
          <w:color w:val="222222"/>
          <w:sz w:val="22"/>
          <w:szCs w:val="22"/>
          <w:shd w:val="clear" w:color="auto" w:fill="FFFFFF"/>
        </w:rPr>
      </w:pPr>
    </w:p>
    <w:p w14:paraId="56C0B812" w14:textId="77777777" w:rsidR="00640D6B" w:rsidRDefault="00640D6B" w:rsidP="009448FE">
      <w:pPr>
        <w:pStyle w:val="bhpb-rteelement-3"/>
        <w:rPr>
          <w:rFonts w:ascii="Calibri" w:hAnsi="Calibri" w:cs="Arial"/>
          <w:color w:val="222222"/>
          <w:sz w:val="22"/>
          <w:szCs w:val="22"/>
          <w:shd w:val="clear" w:color="auto" w:fill="FFFFFF"/>
        </w:rPr>
      </w:pPr>
    </w:p>
    <w:p w14:paraId="3A626CC5" w14:textId="77777777" w:rsidR="00640D6B" w:rsidRDefault="00640D6B" w:rsidP="009448FE">
      <w:pPr>
        <w:pStyle w:val="bhpb-rteelement-3"/>
        <w:rPr>
          <w:rFonts w:ascii="Calibri" w:hAnsi="Calibri" w:cs="Arial"/>
          <w:color w:val="222222"/>
          <w:sz w:val="22"/>
          <w:szCs w:val="22"/>
          <w:shd w:val="clear" w:color="auto" w:fill="FFFFFF"/>
        </w:rPr>
      </w:pPr>
    </w:p>
    <w:p w14:paraId="6CF3A06C" w14:textId="77777777" w:rsidR="00640D6B" w:rsidRPr="009448FE" w:rsidRDefault="00640D6B" w:rsidP="009448FE">
      <w:pPr>
        <w:pStyle w:val="bhpb-rteelement-3"/>
        <w:rPr>
          <w:rFonts w:ascii="Calibri" w:hAnsi="Calibri" w:cs="Arial"/>
          <w:color w:val="222222"/>
          <w:sz w:val="22"/>
          <w:szCs w:val="22"/>
          <w:shd w:val="clear" w:color="auto" w:fill="FFFFFF"/>
        </w:rPr>
      </w:pPr>
    </w:p>
    <w:tbl>
      <w:tblPr>
        <w:tblW w:w="9472" w:type="dxa"/>
        <w:tblInd w:w="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87"/>
        <w:gridCol w:w="2548"/>
        <w:gridCol w:w="1041"/>
        <w:gridCol w:w="4296"/>
      </w:tblGrid>
      <w:tr w:rsidR="00DD6F7E" w:rsidRPr="00B93FB0" w14:paraId="1C0C6217" w14:textId="77777777" w:rsidTr="00BF0488">
        <w:trPr>
          <w:cantSplit/>
          <w:trHeight w:val="248"/>
        </w:trPr>
        <w:tc>
          <w:tcPr>
            <w:tcW w:w="1587" w:type="dxa"/>
          </w:tcPr>
          <w:p w14:paraId="595E4DC9" w14:textId="77777777" w:rsidR="00DD6F7E" w:rsidRPr="00B93FB0" w:rsidRDefault="00DD6F7E" w:rsidP="00BF0488">
            <w:pPr>
              <w:rPr>
                <w:rFonts w:ascii="Calibri" w:hAnsi="Calibri"/>
                <w:b/>
                <w:bCs/>
                <w:sz w:val="22"/>
                <w:szCs w:val="22"/>
              </w:rPr>
            </w:pPr>
            <w:r>
              <w:rPr>
                <w:rFonts w:ascii="Calibri" w:hAnsi="Calibri"/>
                <w:b/>
                <w:bCs/>
                <w:sz w:val="22"/>
                <w:szCs w:val="22"/>
              </w:rPr>
              <w:t xml:space="preserve">Client </w:t>
            </w:r>
          </w:p>
        </w:tc>
        <w:tc>
          <w:tcPr>
            <w:tcW w:w="7885" w:type="dxa"/>
            <w:gridSpan w:val="3"/>
          </w:tcPr>
          <w:p w14:paraId="11DB1048" w14:textId="77777777" w:rsidR="00DD6F7E" w:rsidRPr="005C13A6" w:rsidRDefault="00DD6F7E" w:rsidP="00BF0488">
            <w:pPr>
              <w:autoSpaceDE w:val="0"/>
              <w:autoSpaceDN w:val="0"/>
              <w:adjustRightInd w:val="0"/>
              <w:rPr>
                <w:rFonts w:ascii="Calibri" w:hAnsi="Calibri" w:cs="Arial"/>
                <w:b/>
                <w:bCs/>
                <w:sz w:val="22"/>
                <w:szCs w:val="22"/>
              </w:rPr>
            </w:pPr>
            <w:r>
              <w:rPr>
                <w:rFonts w:ascii="Calibri" w:hAnsi="Calibri" w:cs="Arial"/>
                <w:b/>
                <w:bCs/>
                <w:sz w:val="22"/>
                <w:szCs w:val="22"/>
              </w:rPr>
              <w:t xml:space="preserve">Al-Jazeera Holding  , Saudi Arabia </w:t>
            </w:r>
          </w:p>
        </w:tc>
      </w:tr>
      <w:tr w:rsidR="00DD6F7E" w:rsidRPr="00B93FB0" w14:paraId="78EC2570" w14:textId="77777777" w:rsidTr="00BF0488">
        <w:trPr>
          <w:cantSplit/>
          <w:trHeight w:val="377"/>
        </w:trPr>
        <w:tc>
          <w:tcPr>
            <w:tcW w:w="1587" w:type="dxa"/>
          </w:tcPr>
          <w:p w14:paraId="221BCE38" w14:textId="77777777" w:rsidR="00DD6F7E" w:rsidRPr="00B93FB0" w:rsidRDefault="00DD6F7E" w:rsidP="00BF0488">
            <w:pPr>
              <w:jc w:val="both"/>
              <w:rPr>
                <w:rFonts w:ascii="Calibri" w:hAnsi="Calibri"/>
                <w:b/>
                <w:bCs/>
                <w:sz w:val="22"/>
                <w:szCs w:val="22"/>
              </w:rPr>
            </w:pPr>
            <w:r w:rsidRPr="00B93FB0">
              <w:rPr>
                <w:rFonts w:ascii="Calibri" w:hAnsi="Calibri"/>
                <w:b/>
                <w:bCs/>
                <w:sz w:val="22"/>
                <w:szCs w:val="22"/>
              </w:rPr>
              <w:t>Industry</w:t>
            </w:r>
          </w:p>
        </w:tc>
        <w:tc>
          <w:tcPr>
            <w:tcW w:w="2548" w:type="dxa"/>
          </w:tcPr>
          <w:p w14:paraId="1FC30739" w14:textId="77777777" w:rsidR="00DD6F7E" w:rsidRPr="00B93FB0" w:rsidRDefault="00DD6F7E" w:rsidP="00BF0488">
            <w:pPr>
              <w:jc w:val="both"/>
              <w:rPr>
                <w:rFonts w:ascii="Calibri" w:hAnsi="Calibri"/>
                <w:sz w:val="22"/>
                <w:szCs w:val="22"/>
              </w:rPr>
            </w:pPr>
            <w:r>
              <w:rPr>
                <w:rFonts w:ascii="Calibri" w:hAnsi="Calibri"/>
                <w:sz w:val="22"/>
                <w:szCs w:val="22"/>
              </w:rPr>
              <w:t xml:space="preserve">Importers &amp; Distribution of Ford Cars   </w:t>
            </w:r>
          </w:p>
        </w:tc>
        <w:tc>
          <w:tcPr>
            <w:tcW w:w="1041" w:type="dxa"/>
          </w:tcPr>
          <w:p w14:paraId="17F8D71F" w14:textId="77777777" w:rsidR="00DD6F7E" w:rsidRPr="00B93FB0" w:rsidRDefault="00DD6F7E" w:rsidP="00BF0488">
            <w:pPr>
              <w:pStyle w:val="Heading3"/>
              <w:rPr>
                <w:rFonts w:ascii="Calibri" w:hAnsi="Calibri"/>
                <w:sz w:val="22"/>
                <w:szCs w:val="22"/>
              </w:rPr>
            </w:pPr>
            <w:r w:rsidRPr="00B93FB0">
              <w:rPr>
                <w:rFonts w:ascii="Calibri" w:hAnsi="Calibri"/>
                <w:sz w:val="22"/>
                <w:szCs w:val="22"/>
              </w:rPr>
              <w:t>Duration</w:t>
            </w:r>
          </w:p>
        </w:tc>
        <w:tc>
          <w:tcPr>
            <w:tcW w:w="4296" w:type="dxa"/>
          </w:tcPr>
          <w:p w14:paraId="406189B1" w14:textId="77777777" w:rsidR="00DD6F7E" w:rsidRPr="00B93FB0" w:rsidRDefault="00DD6F7E" w:rsidP="00BF0488">
            <w:pPr>
              <w:jc w:val="both"/>
              <w:rPr>
                <w:rFonts w:ascii="Calibri" w:hAnsi="Calibri" w:cs="Arial"/>
                <w:bCs/>
                <w:sz w:val="22"/>
                <w:szCs w:val="22"/>
              </w:rPr>
            </w:pPr>
            <w:r>
              <w:rPr>
                <w:rFonts w:ascii="Calibri" w:hAnsi="Calibri" w:cs="Arial"/>
                <w:bCs/>
                <w:sz w:val="22"/>
                <w:szCs w:val="22"/>
              </w:rPr>
              <w:t>Ma</w:t>
            </w:r>
            <w:r w:rsidR="00983CA2">
              <w:rPr>
                <w:rFonts w:ascii="Calibri" w:hAnsi="Calibri" w:cs="Arial"/>
                <w:bCs/>
                <w:sz w:val="22"/>
                <w:szCs w:val="22"/>
              </w:rPr>
              <w:t>y</w:t>
            </w:r>
            <w:r>
              <w:rPr>
                <w:rFonts w:ascii="Calibri" w:hAnsi="Calibri" w:cs="Arial"/>
                <w:bCs/>
                <w:sz w:val="22"/>
                <w:szCs w:val="22"/>
              </w:rPr>
              <w:t xml:space="preserve">  2017 to </w:t>
            </w:r>
            <w:r w:rsidR="008679E4">
              <w:rPr>
                <w:rFonts w:ascii="Calibri" w:hAnsi="Calibri" w:cs="Arial"/>
                <w:bCs/>
                <w:sz w:val="22"/>
                <w:szCs w:val="22"/>
              </w:rPr>
              <w:t>March</w:t>
            </w:r>
            <w:r>
              <w:rPr>
                <w:rFonts w:ascii="Calibri" w:hAnsi="Calibri" w:cs="Arial"/>
                <w:bCs/>
                <w:sz w:val="22"/>
                <w:szCs w:val="22"/>
              </w:rPr>
              <w:t xml:space="preserve"> 201</w:t>
            </w:r>
            <w:r w:rsidR="008679E4">
              <w:rPr>
                <w:rFonts w:ascii="Calibri" w:hAnsi="Calibri" w:cs="Arial"/>
                <w:bCs/>
                <w:sz w:val="22"/>
                <w:szCs w:val="22"/>
              </w:rPr>
              <w:t>8</w:t>
            </w:r>
            <w:r>
              <w:rPr>
                <w:rFonts w:ascii="Calibri" w:hAnsi="Calibri" w:cs="Arial"/>
                <w:bCs/>
                <w:sz w:val="22"/>
                <w:szCs w:val="22"/>
              </w:rPr>
              <w:t xml:space="preserve"> </w:t>
            </w:r>
          </w:p>
        </w:tc>
      </w:tr>
      <w:tr w:rsidR="00DD6F7E" w:rsidRPr="00B93FB0" w14:paraId="45EA735D" w14:textId="77777777" w:rsidTr="00BF0488">
        <w:trPr>
          <w:cantSplit/>
          <w:trHeight w:val="260"/>
        </w:trPr>
        <w:tc>
          <w:tcPr>
            <w:tcW w:w="1587" w:type="dxa"/>
          </w:tcPr>
          <w:p w14:paraId="1665273C" w14:textId="77777777" w:rsidR="00DD6F7E" w:rsidRPr="00B93FB0" w:rsidRDefault="00DD6F7E" w:rsidP="00BF0488">
            <w:pPr>
              <w:jc w:val="both"/>
              <w:rPr>
                <w:rFonts w:ascii="Calibri" w:hAnsi="Calibri"/>
                <w:b/>
                <w:bCs/>
                <w:sz w:val="22"/>
                <w:szCs w:val="22"/>
              </w:rPr>
            </w:pPr>
            <w:r>
              <w:rPr>
                <w:rFonts w:ascii="Calibri" w:hAnsi="Calibri"/>
                <w:b/>
                <w:bCs/>
                <w:sz w:val="22"/>
                <w:szCs w:val="22"/>
              </w:rPr>
              <w:t xml:space="preserve">Role </w:t>
            </w:r>
          </w:p>
        </w:tc>
        <w:tc>
          <w:tcPr>
            <w:tcW w:w="2548" w:type="dxa"/>
          </w:tcPr>
          <w:p w14:paraId="419EF1DA" w14:textId="77777777" w:rsidR="00DD6F7E" w:rsidRPr="00B93FB0" w:rsidRDefault="00DD6F7E" w:rsidP="00BF0488">
            <w:pPr>
              <w:jc w:val="both"/>
              <w:rPr>
                <w:rFonts w:ascii="Calibri" w:hAnsi="Calibri"/>
                <w:sz w:val="22"/>
                <w:szCs w:val="22"/>
              </w:rPr>
            </w:pPr>
            <w:r>
              <w:rPr>
                <w:rFonts w:ascii="Calibri" w:hAnsi="Calibri"/>
                <w:sz w:val="22"/>
                <w:szCs w:val="22"/>
              </w:rPr>
              <w:t>SAP Treasury Consultant</w:t>
            </w:r>
          </w:p>
        </w:tc>
        <w:tc>
          <w:tcPr>
            <w:tcW w:w="1041" w:type="dxa"/>
          </w:tcPr>
          <w:p w14:paraId="09B115DC" w14:textId="77777777" w:rsidR="00DD6F7E" w:rsidRPr="00B93FB0" w:rsidRDefault="00DD6F7E" w:rsidP="00BF0488">
            <w:pPr>
              <w:pStyle w:val="Heading3"/>
              <w:rPr>
                <w:rFonts w:ascii="Calibri" w:hAnsi="Calibri"/>
                <w:sz w:val="22"/>
                <w:szCs w:val="22"/>
              </w:rPr>
            </w:pPr>
            <w:r>
              <w:rPr>
                <w:rFonts w:ascii="Calibri" w:hAnsi="Calibri"/>
                <w:sz w:val="22"/>
                <w:szCs w:val="22"/>
              </w:rPr>
              <w:t>Project</w:t>
            </w:r>
          </w:p>
        </w:tc>
        <w:tc>
          <w:tcPr>
            <w:tcW w:w="4296" w:type="dxa"/>
          </w:tcPr>
          <w:p w14:paraId="69A04E58" w14:textId="77777777" w:rsidR="00DD6F7E" w:rsidRPr="00B93FB0" w:rsidRDefault="00DD6F7E" w:rsidP="00BF0488">
            <w:pPr>
              <w:jc w:val="both"/>
              <w:rPr>
                <w:rFonts w:ascii="Calibri" w:hAnsi="Calibri" w:cs="Arial"/>
                <w:bCs/>
                <w:sz w:val="22"/>
                <w:szCs w:val="22"/>
              </w:rPr>
            </w:pPr>
            <w:r>
              <w:rPr>
                <w:rFonts w:ascii="Calibri" w:hAnsi="Calibri" w:cs="Arial"/>
                <w:bCs/>
                <w:sz w:val="22"/>
                <w:szCs w:val="22"/>
              </w:rPr>
              <w:t xml:space="preserve">Al-Jazeera </w:t>
            </w:r>
          </w:p>
        </w:tc>
      </w:tr>
      <w:tr w:rsidR="00DD6F7E" w:rsidRPr="00B93FB0" w14:paraId="57059790" w14:textId="77777777" w:rsidTr="00BF0488">
        <w:trPr>
          <w:gridAfter w:val="2"/>
          <w:wAfter w:w="5337" w:type="dxa"/>
          <w:cantSplit/>
          <w:trHeight w:val="260"/>
        </w:trPr>
        <w:tc>
          <w:tcPr>
            <w:tcW w:w="1587" w:type="dxa"/>
          </w:tcPr>
          <w:p w14:paraId="4E58981E" w14:textId="77777777" w:rsidR="00DD6F7E" w:rsidRPr="00B93FB0" w:rsidRDefault="00DD6F7E" w:rsidP="00BF0488">
            <w:pPr>
              <w:jc w:val="both"/>
              <w:rPr>
                <w:rFonts w:ascii="Calibri" w:hAnsi="Calibri"/>
                <w:b/>
                <w:bCs/>
                <w:sz w:val="22"/>
                <w:szCs w:val="22"/>
              </w:rPr>
            </w:pPr>
            <w:r>
              <w:rPr>
                <w:rFonts w:ascii="Calibri" w:hAnsi="Calibri"/>
                <w:b/>
                <w:bCs/>
                <w:sz w:val="22"/>
                <w:szCs w:val="22"/>
              </w:rPr>
              <w:t xml:space="preserve">Company </w:t>
            </w:r>
          </w:p>
        </w:tc>
        <w:tc>
          <w:tcPr>
            <w:tcW w:w="2548" w:type="dxa"/>
          </w:tcPr>
          <w:p w14:paraId="37D08EDD" w14:textId="77777777" w:rsidR="00DD6F7E" w:rsidRPr="00B93FB0" w:rsidRDefault="00DD6F7E" w:rsidP="00BF0488">
            <w:pPr>
              <w:jc w:val="both"/>
              <w:rPr>
                <w:rFonts w:ascii="Calibri" w:hAnsi="Calibri"/>
                <w:sz w:val="22"/>
                <w:szCs w:val="22"/>
              </w:rPr>
            </w:pPr>
            <w:r>
              <w:rPr>
                <w:rFonts w:ascii="Calibri" w:hAnsi="Calibri"/>
                <w:sz w:val="22"/>
                <w:szCs w:val="22"/>
              </w:rPr>
              <w:t xml:space="preserve">EOH SAP Middle East </w:t>
            </w:r>
          </w:p>
        </w:tc>
      </w:tr>
    </w:tbl>
    <w:p w14:paraId="0C946301" w14:textId="77777777" w:rsidR="00DD6F7E" w:rsidRPr="00E63D9F" w:rsidRDefault="00DD6F7E" w:rsidP="00DD6F7E">
      <w:pPr>
        <w:ind w:left="360" w:right="27"/>
        <w:jc w:val="both"/>
        <w:rPr>
          <w:rFonts w:ascii="Calibri" w:hAnsi="Calibri"/>
          <w:b/>
          <w:sz w:val="12"/>
          <w:szCs w:val="12"/>
        </w:rPr>
      </w:pPr>
    </w:p>
    <w:p w14:paraId="33A6E239" w14:textId="77777777" w:rsidR="00DD6F7E" w:rsidRPr="00E63D9F" w:rsidRDefault="00DD6F7E" w:rsidP="00DD6F7E">
      <w:pPr>
        <w:ind w:right="27"/>
        <w:jc w:val="both"/>
        <w:rPr>
          <w:rFonts w:ascii="Calibri" w:hAnsi="Calibri"/>
          <w:sz w:val="6"/>
          <w:szCs w:val="6"/>
        </w:rPr>
      </w:pPr>
    </w:p>
    <w:p w14:paraId="24417BC7" w14:textId="77777777" w:rsidR="00DD6F7E" w:rsidRPr="00E63D9F" w:rsidRDefault="00DD6F7E" w:rsidP="00DD6F7E">
      <w:pPr>
        <w:ind w:left="360" w:right="27"/>
        <w:jc w:val="both"/>
        <w:rPr>
          <w:rFonts w:ascii="Calibri" w:hAnsi="Calibri"/>
          <w:b/>
          <w:sz w:val="12"/>
          <w:szCs w:val="12"/>
        </w:rPr>
      </w:pPr>
    </w:p>
    <w:p w14:paraId="7F363750" w14:textId="77777777" w:rsidR="00DD6F7E" w:rsidRPr="00E63D9F" w:rsidRDefault="00DD6F7E" w:rsidP="00DD6F7E">
      <w:pPr>
        <w:ind w:right="27"/>
        <w:jc w:val="both"/>
        <w:rPr>
          <w:rFonts w:ascii="Calibri" w:hAnsi="Calibri"/>
          <w:sz w:val="6"/>
          <w:szCs w:val="6"/>
        </w:rPr>
      </w:pPr>
    </w:p>
    <w:p w14:paraId="5DF4F6D7" w14:textId="77777777" w:rsidR="00DD6F7E" w:rsidRDefault="00DD6F7E" w:rsidP="00DD6F7E">
      <w:pPr>
        <w:pStyle w:val="bhpb-rteelement-3"/>
        <w:rPr>
          <w:rFonts w:ascii="Calibri" w:hAnsi="Calibri" w:cs="Arial"/>
          <w:color w:val="222222"/>
          <w:sz w:val="22"/>
          <w:szCs w:val="22"/>
          <w:shd w:val="clear" w:color="auto" w:fill="FFFFFF"/>
        </w:rPr>
      </w:pPr>
      <w:r w:rsidRPr="00F61919">
        <w:rPr>
          <w:rFonts w:ascii="Calibri" w:hAnsi="Calibri"/>
          <w:b/>
          <w:sz w:val="22"/>
          <w:szCs w:val="22"/>
        </w:rPr>
        <w:t>Synopsis:</w:t>
      </w:r>
      <w:r>
        <w:rPr>
          <w:rFonts w:ascii="Calibri" w:hAnsi="Calibri"/>
          <w:b/>
          <w:sz w:val="22"/>
          <w:szCs w:val="22"/>
        </w:rPr>
        <w:t xml:space="preserve"> </w:t>
      </w:r>
      <w:r>
        <w:rPr>
          <w:rFonts w:ascii="Calibri" w:hAnsi="Calibri" w:cs="Arial"/>
          <w:color w:val="222222"/>
          <w:sz w:val="22"/>
          <w:szCs w:val="22"/>
          <w:shd w:val="clear" w:color="auto" w:fill="FFFFFF"/>
        </w:rPr>
        <w:t xml:space="preserve"> Al-Jazeera Vehicles imports &amp; also involves in distribution of Ford Cars with </w:t>
      </w:r>
      <w:r w:rsidR="00762F43">
        <w:rPr>
          <w:rFonts w:ascii="Calibri" w:hAnsi="Calibri" w:cs="Arial"/>
          <w:color w:val="222222"/>
          <w:sz w:val="22"/>
          <w:szCs w:val="22"/>
          <w:shd w:val="clear" w:color="auto" w:fill="FFFFFF"/>
        </w:rPr>
        <w:t>K</w:t>
      </w:r>
      <w:r>
        <w:rPr>
          <w:rFonts w:ascii="Calibri" w:hAnsi="Calibri" w:cs="Arial"/>
          <w:color w:val="222222"/>
          <w:sz w:val="22"/>
          <w:szCs w:val="22"/>
          <w:shd w:val="clear" w:color="auto" w:fill="FFFFFF"/>
        </w:rPr>
        <w:t xml:space="preserve">ingdom wide Show rooms and service centers.  </w:t>
      </w:r>
    </w:p>
    <w:p w14:paraId="19AE7CD6" w14:textId="77777777" w:rsidR="00DD6F7E" w:rsidRDefault="00DD6F7E" w:rsidP="00DD6F7E">
      <w:pPr>
        <w:ind w:left="360" w:right="27"/>
        <w:jc w:val="both"/>
        <w:rPr>
          <w:rFonts w:ascii="Calibri" w:hAnsi="Calibri" w:cs="Arial"/>
          <w:sz w:val="22"/>
          <w:szCs w:val="22"/>
        </w:rPr>
      </w:pPr>
      <w:r>
        <w:rPr>
          <w:rFonts w:ascii="Calibri" w:hAnsi="Calibri" w:cs="Arial"/>
          <w:color w:val="000000"/>
          <w:sz w:val="22"/>
          <w:szCs w:val="22"/>
          <w:shd w:val="clear" w:color="auto" w:fill="FFFFFF"/>
        </w:rPr>
        <w:t xml:space="preserve">Modules in SAP like MM, SD, FICO &amp; HCM and also Treasury. The tasks assigned are summarized as were as follows: </w:t>
      </w:r>
    </w:p>
    <w:p w14:paraId="55F7D257" w14:textId="77777777" w:rsidR="00DD6F7E" w:rsidRDefault="00DD6F7E" w:rsidP="00DD6F7E">
      <w:pPr>
        <w:ind w:left="360" w:right="27"/>
        <w:jc w:val="both"/>
        <w:rPr>
          <w:rFonts w:ascii="Calibri" w:hAnsi="Calibri" w:cs="Arial"/>
          <w:sz w:val="22"/>
          <w:szCs w:val="22"/>
        </w:rPr>
      </w:pPr>
    </w:p>
    <w:p w14:paraId="1F4D4114" w14:textId="77777777" w:rsidR="00DD6F7E" w:rsidRPr="00A724E5" w:rsidRDefault="00DD6F7E" w:rsidP="00DD6F7E">
      <w:pPr>
        <w:numPr>
          <w:ilvl w:val="0"/>
          <w:numId w:val="20"/>
        </w:numPr>
        <w:ind w:right="27"/>
        <w:jc w:val="both"/>
        <w:rPr>
          <w:rFonts w:ascii="Calibri" w:hAnsi="Calibri" w:cs="Arial"/>
          <w:sz w:val="22"/>
          <w:szCs w:val="22"/>
        </w:rPr>
      </w:pPr>
      <w:r w:rsidRPr="00A724E5">
        <w:rPr>
          <w:rFonts w:ascii="Calibri" w:hAnsi="Calibri"/>
          <w:sz w:val="22"/>
          <w:szCs w:val="22"/>
        </w:rPr>
        <w:t xml:space="preserve">Set up in Treasury with </w:t>
      </w:r>
      <w:r>
        <w:rPr>
          <w:rFonts w:ascii="Calibri" w:hAnsi="Calibri"/>
          <w:sz w:val="22"/>
          <w:szCs w:val="22"/>
        </w:rPr>
        <w:t xml:space="preserve">Bi-Lateral </w:t>
      </w:r>
      <w:r w:rsidRPr="00A724E5">
        <w:rPr>
          <w:rFonts w:ascii="Calibri" w:hAnsi="Calibri"/>
          <w:sz w:val="22"/>
          <w:szCs w:val="22"/>
        </w:rPr>
        <w:t xml:space="preserve">facilities and draw down facilities. </w:t>
      </w:r>
    </w:p>
    <w:p w14:paraId="71C65E33" w14:textId="77777777" w:rsidR="00DD6F7E" w:rsidRPr="00487781" w:rsidRDefault="00DD6F7E" w:rsidP="00DD6F7E">
      <w:pPr>
        <w:numPr>
          <w:ilvl w:val="0"/>
          <w:numId w:val="20"/>
        </w:numPr>
        <w:ind w:right="27"/>
        <w:jc w:val="both"/>
        <w:rPr>
          <w:rFonts w:ascii="Calibri" w:hAnsi="Calibri" w:cs="Arial"/>
          <w:sz w:val="22"/>
          <w:szCs w:val="22"/>
        </w:rPr>
      </w:pPr>
      <w:r>
        <w:rPr>
          <w:rFonts w:ascii="Calibri" w:hAnsi="Calibri"/>
          <w:sz w:val="22"/>
          <w:szCs w:val="22"/>
        </w:rPr>
        <w:t>Bank borrowing and investments to be captured with SAIBOR rates.</w:t>
      </w:r>
    </w:p>
    <w:p w14:paraId="6218C4BC" w14:textId="77777777" w:rsidR="00DD6F7E" w:rsidRPr="00487781" w:rsidRDefault="00DD6F7E" w:rsidP="00DD6F7E">
      <w:pPr>
        <w:numPr>
          <w:ilvl w:val="0"/>
          <w:numId w:val="20"/>
        </w:numPr>
        <w:ind w:right="27"/>
        <w:jc w:val="both"/>
        <w:rPr>
          <w:rFonts w:ascii="Calibri" w:hAnsi="Calibri" w:cs="Arial"/>
          <w:sz w:val="22"/>
          <w:szCs w:val="22"/>
        </w:rPr>
      </w:pPr>
      <w:r>
        <w:rPr>
          <w:rFonts w:ascii="Calibri" w:hAnsi="Calibri"/>
          <w:sz w:val="22"/>
          <w:szCs w:val="22"/>
        </w:rPr>
        <w:t>Leading the Finance, Controlling team, with integration of FICO with Treasury.</w:t>
      </w:r>
    </w:p>
    <w:p w14:paraId="6B404406" w14:textId="77777777" w:rsidR="00DD6F7E" w:rsidRPr="00A724E5" w:rsidRDefault="00DD6F7E" w:rsidP="00DD6F7E">
      <w:pPr>
        <w:numPr>
          <w:ilvl w:val="0"/>
          <w:numId w:val="20"/>
        </w:numPr>
        <w:ind w:right="27"/>
        <w:jc w:val="both"/>
        <w:rPr>
          <w:rFonts w:ascii="Calibri" w:hAnsi="Calibri" w:cs="Arial"/>
          <w:sz w:val="22"/>
          <w:szCs w:val="22"/>
        </w:rPr>
      </w:pPr>
      <w:r>
        <w:rPr>
          <w:rFonts w:ascii="Calibri" w:hAnsi="Calibri"/>
          <w:sz w:val="22"/>
          <w:szCs w:val="22"/>
        </w:rPr>
        <w:t>Funds Management relating to OPEX Budgeting.</w:t>
      </w:r>
    </w:p>
    <w:p w14:paraId="1B7E9151" w14:textId="77777777" w:rsidR="00DD6F7E" w:rsidRDefault="00DD6F7E" w:rsidP="00DD6F7E">
      <w:pPr>
        <w:ind w:right="27"/>
        <w:jc w:val="both"/>
        <w:rPr>
          <w:rFonts w:ascii="Calibri" w:hAnsi="Calibri"/>
          <w:sz w:val="22"/>
          <w:szCs w:val="22"/>
        </w:rPr>
      </w:pPr>
    </w:p>
    <w:p w14:paraId="6199A312" w14:textId="77777777" w:rsidR="00EB1B99" w:rsidRDefault="00EB1B99" w:rsidP="00EB1B99">
      <w:pPr>
        <w:ind w:right="27"/>
        <w:jc w:val="both"/>
        <w:rPr>
          <w:rFonts w:ascii="Calibri" w:hAnsi="Calibri"/>
          <w:sz w:val="22"/>
          <w:szCs w:val="22"/>
        </w:rPr>
      </w:pPr>
    </w:p>
    <w:p w14:paraId="5E11D0CA" w14:textId="77777777" w:rsidR="00EB1B99" w:rsidRDefault="00EB1B99" w:rsidP="00EB1B99">
      <w:pPr>
        <w:ind w:left="360" w:right="27"/>
        <w:jc w:val="both"/>
        <w:rPr>
          <w:rFonts w:ascii="Calibri" w:hAnsi="Calibri"/>
          <w:b/>
          <w:sz w:val="12"/>
          <w:szCs w:val="12"/>
        </w:rPr>
      </w:pPr>
    </w:p>
    <w:tbl>
      <w:tblPr>
        <w:tblW w:w="9472" w:type="dxa"/>
        <w:tblInd w:w="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87"/>
        <w:gridCol w:w="2548"/>
        <w:gridCol w:w="1041"/>
        <w:gridCol w:w="4296"/>
      </w:tblGrid>
      <w:tr w:rsidR="00EB1B99" w:rsidRPr="00B93FB0" w14:paraId="7078E8CA" w14:textId="77777777" w:rsidTr="00830196">
        <w:trPr>
          <w:cantSplit/>
          <w:trHeight w:val="248"/>
        </w:trPr>
        <w:tc>
          <w:tcPr>
            <w:tcW w:w="1587" w:type="dxa"/>
          </w:tcPr>
          <w:p w14:paraId="6C83BAC2" w14:textId="77777777" w:rsidR="00EB1B99" w:rsidRPr="00B93FB0" w:rsidRDefault="00EB1B99" w:rsidP="00830196">
            <w:pPr>
              <w:rPr>
                <w:rFonts w:ascii="Calibri" w:hAnsi="Calibri"/>
                <w:b/>
                <w:bCs/>
                <w:sz w:val="22"/>
                <w:szCs w:val="22"/>
              </w:rPr>
            </w:pPr>
            <w:r>
              <w:rPr>
                <w:rFonts w:ascii="Calibri" w:hAnsi="Calibri"/>
                <w:b/>
                <w:bCs/>
                <w:sz w:val="22"/>
                <w:szCs w:val="22"/>
              </w:rPr>
              <w:t xml:space="preserve">Client </w:t>
            </w:r>
          </w:p>
        </w:tc>
        <w:tc>
          <w:tcPr>
            <w:tcW w:w="7885" w:type="dxa"/>
            <w:gridSpan w:val="3"/>
          </w:tcPr>
          <w:p w14:paraId="14A09B77" w14:textId="77777777" w:rsidR="00EB1B99" w:rsidRPr="005C13A6" w:rsidRDefault="00EB1B99" w:rsidP="00830196">
            <w:pPr>
              <w:autoSpaceDE w:val="0"/>
              <w:autoSpaceDN w:val="0"/>
              <w:adjustRightInd w:val="0"/>
              <w:rPr>
                <w:rFonts w:ascii="Calibri" w:hAnsi="Calibri" w:cs="Arial"/>
                <w:b/>
                <w:bCs/>
                <w:sz w:val="22"/>
                <w:szCs w:val="22"/>
              </w:rPr>
            </w:pPr>
            <w:r>
              <w:rPr>
                <w:rFonts w:ascii="Calibri" w:hAnsi="Calibri" w:cs="Arial"/>
                <w:b/>
                <w:bCs/>
                <w:sz w:val="22"/>
                <w:szCs w:val="22"/>
              </w:rPr>
              <w:t xml:space="preserve">Indian Potash Limited, Chennai </w:t>
            </w:r>
          </w:p>
        </w:tc>
      </w:tr>
      <w:tr w:rsidR="00EB1B99" w:rsidRPr="00B93FB0" w14:paraId="4F56CAA5" w14:textId="77777777" w:rsidTr="00830196">
        <w:trPr>
          <w:cantSplit/>
          <w:trHeight w:val="377"/>
        </w:trPr>
        <w:tc>
          <w:tcPr>
            <w:tcW w:w="1587" w:type="dxa"/>
          </w:tcPr>
          <w:p w14:paraId="69876EF0" w14:textId="77777777" w:rsidR="00EB1B99" w:rsidRPr="00B93FB0" w:rsidRDefault="00EB1B99" w:rsidP="00830196">
            <w:pPr>
              <w:jc w:val="both"/>
              <w:rPr>
                <w:rFonts w:ascii="Calibri" w:hAnsi="Calibri"/>
                <w:b/>
                <w:bCs/>
                <w:sz w:val="22"/>
                <w:szCs w:val="22"/>
              </w:rPr>
            </w:pPr>
            <w:r w:rsidRPr="00B93FB0">
              <w:rPr>
                <w:rFonts w:ascii="Calibri" w:hAnsi="Calibri"/>
                <w:b/>
                <w:bCs/>
                <w:sz w:val="22"/>
                <w:szCs w:val="22"/>
              </w:rPr>
              <w:t>Industry</w:t>
            </w:r>
          </w:p>
        </w:tc>
        <w:tc>
          <w:tcPr>
            <w:tcW w:w="2548" w:type="dxa"/>
          </w:tcPr>
          <w:p w14:paraId="0BB7DA36" w14:textId="77777777" w:rsidR="00EB1B99" w:rsidRPr="00B93FB0" w:rsidRDefault="00EB1B99" w:rsidP="00830196">
            <w:pPr>
              <w:jc w:val="both"/>
              <w:rPr>
                <w:rFonts w:ascii="Calibri" w:hAnsi="Calibri"/>
                <w:sz w:val="22"/>
                <w:szCs w:val="22"/>
              </w:rPr>
            </w:pPr>
            <w:r>
              <w:rPr>
                <w:rFonts w:ascii="Calibri" w:hAnsi="Calibri"/>
                <w:sz w:val="22"/>
                <w:szCs w:val="22"/>
              </w:rPr>
              <w:t xml:space="preserve">Importers of Fertilizers,  A Government Owned Company  </w:t>
            </w:r>
          </w:p>
        </w:tc>
        <w:tc>
          <w:tcPr>
            <w:tcW w:w="1041" w:type="dxa"/>
          </w:tcPr>
          <w:p w14:paraId="273B081C" w14:textId="77777777" w:rsidR="00EB1B99" w:rsidRPr="00B93FB0" w:rsidRDefault="00EB1B99" w:rsidP="00830196">
            <w:pPr>
              <w:pStyle w:val="Heading3"/>
              <w:rPr>
                <w:rFonts w:ascii="Calibri" w:hAnsi="Calibri"/>
                <w:sz w:val="22"/>
                <w:szCs w:val="22"/>
              </w:rPr>
            </w:pPr>
            <w:r w:rsidRPr="00B93FB0">
              <w:rPr>
                <w:rFonts w:ascii="Calibri" w:hAnsi="Calibri"/>
                <w:sz w:val="22"/>
                <w:szCs w:val="22"/>
              </w:rPr>
              <w:t>Duration</w:t>
            </w:r>
          </w:p>
        </w:tc>
        <w:tc>
          <w:tcPr>
            <w:tcW w:w="4296" w:type="dxa"/>
          </w:tcPr>
          <w:p w14:paraId="1EB2E062"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 xml:space="preserve">August 2016 to February 2017 </w:t>
            </w:r>
          </w:p>
        </w:tc>
      </w:tr>
      <w:tr w:rsidR="00EB1B99" w:rsidRPr="00B93FB0" w14:paraId="43E1A412" w14:textId="77777777" w:rsidTr="00830196">
        <w:trPr>
          <w:cantSplit/>
          <w:trHeight w:val="260"/>
        </w:trPr>
        <w:tc>
          <w:tcPr>
            <w:tcW w:w="1587" w:type="dxa"/>
          </w:tcPr>
          <w:p w14:paraId="4FA8FAE0"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Role </w:t>
            </w:r>
          </w:p>
        </w:tc>
        <w:tc>
          <w:tcPr>
            <w:tcW w:w="2548" w:type="dxa"/>
          </w:tcPr>
          <w:p w14:paraId="20AD4289" w14:textId="77777777" w:rsidR="00EB1B99" w:rsidRPr="00B93FB0" w:rsidRDefault="00EB1B99" w:rsidP="00830196">
            <w:pPr>
              <w:jc w:val="both"/>
              <w:rPr>
                <w:rFonts w:ascii="Calibri" w:hAnsi="Calibri"/>
                <w:sz w:val="22"/>
                <w:szCs w:val="22"/>
              </w:rPr>
            </w:pPr>
            <w:r>
              <w:rPr>
                <w:rFonts w:ascii="Calibri" w:hAnsi="Calibri"/>
                <w:sz w:val="22"/>
                <w:szCs w:val="22"/>
              </w:rPr>
              <w:t>SAP Treasury Consultant</w:t>
            </w:r>
          </w:p>
        </w:tc>
        <w:tc>
          <w:tcPr>
            <w:tcW w:w="1041" w:type="dxa"/>
          </w:tcPr>
          <w:p w14:paraId="31DE4F79" w14:textId="77777777" w:rsidR="00EB1B99" w:rsidRPr="00B93FB0" w:rsidRDefault="00EB1B99" w:rsidP="00830196">
            <w:pPr>
              <w:pStyle w:val="Heading3"/>
              <w:rPr>
                <w:rFonts w:ascii="Calibri" w:hAnsi="Calibri"/>
                <w:sz w:val="22"/>
                <w:szCs w:val="22"/>
              </w:rPr>
            </w:pPr>
            <w:r>
              <w:rPr>
                <w:rFonts w:ascii="Calibri" w:hAnsi="Calibri"/>
                <w:sz w:val="22"/>
                <w:szCs w:val="22"/>
              </w:rPr>
              <w:t>Project</w:t>
            </w:r>
          </w:p>
        </w:tc>
        <w:tc>
          <w:tcPr>
            <w:tcW w:w="4296" w:type="dxa"/>
          </w:tcPr>
          <w:p w14:paraId="389B964C"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 xml:space="preserve">IPL  project </w:t>
            </w:r>
          </w:p>
        </w:tc>
      </w:tr>
      <w:tr w:rsidR="00EB1B99" w:rsidRPr="00B93FB0" w14:paraId="62CEFD95" w14:textId="77777777" w:rsidTr="00830196">
        <w:trPr>
          <w:gridAfter w:val="2"/>
          <w:wAfter w:w="5337" w:type="dxa"/>
          <w:cantSplit/>
          <w:trHeight w:val="260"/>
        </w:trPr>
        <w:tc>
          <w:tcPr>
            <w:tcW w:w="1587" w:type="dxa"/>
          </w:tcPr>
          <w:p w14:paraId="426024CD"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Company </w:t>
            </w:r>
          </w:p>
        </w:tc>
        <w:tc>
          <w:tcPr>
            <w:tcW w:w="2548" w:type="dxa"/>
          </w:tcPr>
          <w:p w14:paraId="7D709347" w14:textId="77777777" w:rsidR="00EB1B99" w:rsidRPr="00B93FB0" w:rsidRDefault="00EB1B99" w:rsidP="00830196">
            <w:pPr>
              <w:jc w:val="both"/>
              <w:rPr>
                <w:rFonts w:ascii="Calibri" w:hAnsi="Calibri"/>
                <w:sz w:val="22"/>
                <w:szCs w:val="22"/>
              </w:rPr>
            </w:pPr>
            <w:r>
              <w:rPr>
                <w:rFonts w:ascii="Calibri" w:hAnsi="Calibri"/>
                <w:sz w:val="22"/>
                <w:szCs w:val="22"/>
              </w:rPr>
              <w:t xml:space="preserve">Centurylink- Independent Contractor </w:t>
            </w:r>
          </w:p>
        </w:tc>
      </w:tr>
    </w:tbl>
    <w:p w14:paraId="39E32175" w14:textId="77777777" w:rsidR="00EB1B99" w:rsidRPr="00E63D9F" w:rsidRDefault="00EB1B99" w:rsidP="00EB1B99">
      <w:pPr>
        <w:ind w:left="360" w:right="27"/>
        <w:jc w:val="both"/>
        <w:rPr>
          <w:rFonts w:ascii="Calibri" w:hAnsi="Calibri"/>
          <w:b/>
          <w:sz w:val="12"/>
          <w:szCs w:val="12"/>
        </w:rPr>
      </w:pPr>
    </w:p>
    <w:p w14:paraId="598767A9" w14:textId="77777777" w:rsidR="00EB1B99" w:rsidRPr="00E63D9F" w:rsidRDefault="00EB1B99" w:rsidP="00EB1B99">
      <w:pPr>
        <w:ind w:right="27"/>
        <w:jc w:val="both"/>
        <w:rPr>
          <w:rFonts w:ascii="Calibri" w:hAnsi="Calibri"/>
          <w:sz w:val="6"/>
          <w:szCs w:val="6"/>
        </w:rPr>
      </w:pPr>
    </w:p>
    <w:p w14:paraId="3AA09649" w14:textId="77777777" w:rsidR="00EB1B99" w:rsidRPr="00E63D9F" w:rsidRDefault="00EB1B99" w:rsidP="00EB1B99">
      <w:pPr>
        <w:ind w:left="360" w:right="27"/>
        <w:jc w:val="both"/>
        <w:rPr>
          <w:rFonts w:ascii="Calibri" w:hAnsi="Calibri"/>
          <w:b/>
          <w:sz w:val="12"/>
          <w:szCs w:val="12"/>
        </w:rPr>
      </w:pPr>
    </w:p>
    <w:p w14:paraId="3DB24AD5" w14:textId="77777777" w:rsidR="00A46A8D" w:rsidRDefault="00A46A8D" w:rsidP="00EB1B99">
      <w:pPr>
        <w:ind w:left="360" w:right="27"/>
        <w:jc w:val="both"/>
        <w:rPr>
          <w:rFonts w:ascii="Calibri" w:hAnsi="Calibri"/>
          <w:sz w:val="22"/>
          <w:szCs w:val="22"/>
        </w:rPr>
      </w:pPr>
    </w:p>
    <w:p w14:paraId="7BED9ED3" w14:textId="77777777" w:rsidR="00EB1B99" w:rsidRDefault="00EB1B99" w:rsidP="00EB1B99">
      <w:pPr>
        <w:pStyle w:val="bhpb-rteelement-3"/>
        <w:rPr>
          <w:rFonts w:ascii="Calibri" w:hAnsi="Calibri" w:cs="Arial"/>
          <w:color w:val="222222"/>
          <w:sz w:val="22"/>
          <w:szCs w:val="22"/>
          <w:shd w:val="clear" w:color="auto" w:fill="FFFFFF"/>
        </w:rPr>
      </w:pPr>
      <w:r w:rsidRPr="00F61919">
        <w:rPr>
          <w:rFonts w:ascii="Calibri" w:hAnsi="Calibri"/>
          <w:b/>
          <w:sz w:val="22"/>
          <w:szCs w:val="22"/>
        </w:rPr>
        <w:t>Synopsis:</w:t>
      </w:r>
      <w:r>
        <w:rPr>
          <w:rFonts w:ascii="Calibri" w:hAnsi="Calibri"/>
          <w:b/>
          <w:sz w:val="22"/>
          <w:szCs w:val="22"/>
        </w:rPr>
        <w:t xml:space="preserve"> </w:t>
      </w:r>
      <w:r>
        <w:rPr>
          <w:rFonts w:ascii="Calibri" w:hAnsi="Calibri" w:cs="Arial"/>
          <w:color w:val="222222"/>
          <w:sz w:val="22"/>
          <w:szCs w:val="22"/>
          <w:shd w:val="clear" w:color="auto" w:fill="FFFFFF"/>
        </w:rPr>
        <w:t xml:space="preserve"> IPL is a Government Owned Company and their business are imports of Potash &amp; other Fertilizers from foreign importers. </w:t>
      </w:r>
    </w:p>
    <w:p w14:paraId="65F2EF80" w14:textId="77777777" w:rsidR="00EB1B99" w:rsidRDefault="00EB1B99" w:rsidP="00EB1B99">
      <w:pPr>
        <w:ind w:left="360" w:right="27"/>
        <w:jc w:val="both"/>
        <w:rPr>
          <w:rFonts w:ascii="Calibri" w:hAnsi="Calibri" w:cs="Arial"/>
          <w:sz w:val="22"/>
          <w:szCs w:val="22"/>
        </w:rPr>
      </w:pPr>
      <w:r>
        <w:rPr>
          <w:rFonts w:ascii="Calibri" w:hAnsi="Calibri" w:cs="Arial"/>
          <w:color w:val="000000"/>
          <w:sz w:val="22"/>
          <w:szCs w:val="22"/>
          <w:shd w:val="clear" w:color="auto" w:fill="FFFFFF"/>
        </w:rPr>
        <w:t xml:space="preserve">IPL is implementing all the modules in SAP like MM, SD, FICO &amp; HCM and also Treasury. The role related to treasury were as follows: </w:t>
      </w:r>
    </w:p>
    <w:p w14:paraId="33DADC3D" w14:textId="77777777" w:rsidR="00EB1B99" w:rsidRDefault="00EB1B99" w:rsidP="00EB1B99">
      <w:pPr>
        <w:ind w:left="360" w:right="27"/>
        <w:jc w:val="both"/>
        <w:rPr>
          <w:rFonts w:ascii="Calibri" w:hAnsi="Calibri" w:cs="Arial"/>
          <w:sz w:val="22"/>
          <w:szCs w:val="22"/>
        </w:rPr>
      </w:pPr>
    </w:p>
    <w:p w14:paraId="6E3FE8B9" w14:textId="77777777" w:rsidR="00EB1B99" w:rsidRPr="00A724E5" w:rsidRDefault="00EB1B99" w:rsidP="00EB1B99">
      <w:pPr>
        <w:numPr>
          <w:ilvl w:val="0"/>
          <w:numId w:val="20"/>
        </w:numPr>
        <w:ind w:right="27"/>
        <w:jc w:val="both"/>
        <w:rPr>
          <w:rFonts w:ascii="Calibri" w:hAnsi="Calibri" w:cs="Arial"/>
          <w:sz w:val="22"/>
          <w:szCs w:val="22"/>
        </w:rPr>
      </w:pPr>
      <w:r w:rsidRPr="00A724E5">
        <w:rPr>
          <w:rFonts w:ascii="Calibri" w:hAnsi="Calibri"/>
          <w:sz w:val="22"/>
          <w:szCs w:val="22"/>
        </w:rPr>
        <w:t xml:space="preserve">Letter of Credit Set up in Treasury with Syndicated facilities and draw down facilities. </w:t>
      </w:r>
    </w:p>
    <w:p w14:paraId="24CFF5DF" w14:textId="77777777" w:rsidR="00EB1B99" w:rsidRPr="00A724E5" w:rsidRDefault="00EB1B99" w:rsidP="00EB1B99">
      <w:pPr>
        <w:numPr>
          <w:ilvl w:val="0"/>
          <w:numId w:val="20"/>
        </w:numPr>
        <w:ind w:right="27"/>
        <w:jc w:val="both"/>
        <w:rPr>
          <w:rFonts w:ascii="Calibri" w:hAnsi="Calibri" w:cs="Arial"/>
          <w:sz w:val="22"/>
          <w:szCs w:val="22"/>
        </w:rPr>
      </w:pPr>
      <w:r>
        <w:rPr>
          <w:rFonts w:ascii="Calibri" w:hAnsi="Calibri"/>
          <w:sz w:val="22"/>
          <w:szCs w:val="22"/>
        </w:rPr>
        <w:t>Setting of LC Backed Buyers Credit in the system.</w:t>
      </w:r>
    </w:p>
    <w:p w14:paraId="59183ECE" w14:textId="77777777" w:rsidR="00EB1B99" w:rsidRPr="009B3334" w:rsidRDefault="00EB1B99" w:rsidP="00EB1B99">
      <w:pPr>
        <w:numPr>
          <w:ilvl w:val="0"/>
          <w:numId w:val="20"/>
        </w:numPr>
        <w:ind w:right="27"/>
        <w:jc w:val="both"/>
        <w:rPr>
          <w:rFonts w:ascii="Calibri" w:hAnsi="Calibri" w:cs="Arial"/>
          <w:sz w:val="22"/>
          <w:szCs w:val="22"/>
        </w:rPr>
      </w:pPr>
      <w:r>
        <w:rPr>
          <w:rFonts w:ascii="Calibri" w:hAnsi="Calibri"/>
          <w:sz w:val="22"/>
          <w:szCs w:val="22"/>
        </w:rPr>
        <w:t>Mutual funds Investment like Growth Fund &amp; Dividend fund set up in the system.</w:t>
      </w:r>
    </w:p>
    <w:p w14:paraId="122E5A07" w14:textId="77777777" w:rsidR="009448FE" w:rsidRDefault="007C657B" w:rsidP="00790C43">
      <w:pPr>
        <w:numPr>
          <w:ilvl w:val="0"/>
          <w:numId w:val="20"/>
        </w:numPr>
        <w:ind w:right="27"/>
        <w:jc w:val="both"/>
        <w:rPr>
          <w:rFonts w:ascii="Calibri" w:hAnsi="Calibri" w:cs="Arial"/>
          <w:sz w:val="22"/>
          <w:szCs w:val="22"/>
        </w:rPr>
      </w:pPr>
      <w:r>
        <w:rPr>
          <w:rFonts w:ascii="Calibri" w:hAnsi="Calibri" w:cs="Arial"/>
          <w:sz w:val="22"/>
          <w:szCs w:val="22"/>
        </w:rPr>
        <w:t>Dividend treatment , in respect of Growth &amp; Dividend Fund be dealt dif</w:t>
      </w:r>
      <w:r w:rsidR="005D66DA">
        <w:rPr>
          <w:rFonts w:ascii="Calibri" w:hAnsi="Calibri" w:cs="Arial"/>
          <w:sz w:val="22"/>
          <w:szCs w:val="22"/>
        </w:rPr>
        <w:t>ferently.</w:t>
      </w:r>
    </w:p>
    <w:p w14:paraId="17407552" w14:textId="77777777" w:rsidR="00640D6B" w:rsidRDefault="00640D6B" w:rsidP="00640D6B">
      <w:pPr>
        <w:ind w:right="27"/>
        <w:jc w:val="both"/>
        <w:rPr>
          <w:rFonts w:ascii="Calibri" w:hAnsi="Calibri" w:cs="Arial"/>
          <w:sz w:val="22"/>
          <w:szCs w:val="22"/>
        </w:rPr>
      </w:pPr>
    </w:p>
    <w:p w14:paraId="1EE175CD" w14:textId="77777777" w:rsidR="00640D6B" w:rsidRDefault="00640D6B" w:rsidP="00640D6B">
      <w:pPr>
        <w:ind w:right="27"/>
        <w:jc w:val="both"/>
        <w:rPr>
          <w:rFonts w:ascii="Calibri" w:hAnsi="Calibri" w:cs="Arial"/>
          <w:sz w:val="22"/>
          <w:szCs w:val="22"/>
        </w:rPr>
      </w:pPr>
    </w:p>
    <w:p w14:paraId="4A70F6FD" w14:textId="77777777" w:rsidR="00640D6B" w:rsidRDefault="00640D6B" w:rsidP="00640D6B">
      <w:pPr>
        <w:ind w:right="27"/>
        <w:jc w:val="both"/>
        <w:rPr>
          <w:rFonts w:ascii="Calibri" w:hAnsi="Calibri" w:cs="Arial"/>
          <w:sz w:val="22"/>
          <w:szCs w:val="22"/>
        </w:rPr>
      </w:pPr>
    </w:p>
    <w:p w14:paraId="6AC0269E" w14:textId="77777777" w:rsidR="00640D6B" w:rsidRDefault="00640D6B" w:rsidP="00640D6B">
      <w:pPr>
        <w:ind w:right="27"/>
        <w:jc w:val="both"/>
        <w:rPr>
          <w:rFonts w:ascii="Calibri" w:hAnsi="Calibri" w:cs="Arial"/>
          <w:sz w:val="22"/>
          <w:szCs w:val="22"/>
        </w:rPr>
      </w:pPr>
    </w:p>
    <w:p w14:paraId="68966C03" w14:textId="77777777" w:rsidR="00640D6B" w:rsidRDefault="00640D6B" w:rsidP="00640D6B">
      <w:pPr>
        <w:ind w:right="27"/>
        <w:jc w:val="both"/>
        <w:rPr>
          <w:rFonts w:ascii="Calibri" w:hAnsi="Calibri" w:cs="Arial"/>
          <w:sz w:val="22"/>
          <w:szCs w:val="22"/>
        </w:rPr>
      </w:pPr>
    </w:p>
    <w:p w14:paraId="6DBAAF84" w14:textId="77777777" w:rsidR="00640D6B" w:rsidRPr="00790C43" w:rsidRDefault="00640D6B" w:rsidP="00640D6B">
      <w:pPr>
        <w:ind w:right="27"/>
        <w:jc w:val="both"/>
        <w:rPr>
          <w:rFonts w:ascii="Calibri" w:hAnsi="Calibri" w:cs="Arial"/>
          <w:sz w:val="22"/>
          <w:szCs w:val="22"/>
        </w:rPr>
      </w:pPr>
    </w:p>
    <w:p w14:paraId="2DEC4188" w14:textId="77777777" w:rsidR="009448FE" w:rsidRPr="00EB1B99" w:rsidRDefault="009448FE" w:rsidP="00EB1B99">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5B9ACB82" w14:textId="77777777" w:rsidR="00EB1B99" w:rsidRDefault="00EB1B99" w:rsidP="00EB1B99">
      <w:pPr>
        <w:ind w:left="360" w:right="27"/>
        <w:jc w:val="both"/>
        <w:rPr>
          <w:rFonts w:ascii="Calibri" w:hAnsi="Calibri"/>
          <w:b/>
          <w:sz w:val="12"/>
          <w:szCs w:val="12"/>
        </w:rPr>
      </w:pPr>
    </w:p>
    <w:tbl>
      <w:tblPr>
        <w:tblW w:w="9472" w:type="dxa"/>
        <w:tblInd w:w="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87"/>
        <w:gridCol w:w="2548"/>
        <w:gridCol w:w="1041"/>
        <w:gridCol w:w="4296"/>
      </w:tblGrid>
      <w:tr w:rsidR="00EB1B99" w:rsidRPr="00B93FB0" w14:paraId="18646A5D" w14:textId="77777777" w:rsidTr="00830196">
        <w:trPr>
          <w:cantSplit/>
          <w:trHeight w:val="248"/>
        </w:trPr>
        <w:tc>
          <w:tcPr>
            <w:tcW w:w="1587" w:type="dxa"/>
          </w:tcPr>
          <w:p w14:paraId="5C7E108B" w14:textId="77777777" w:rsidR="00EB1B99" w:rsidRPr="00B93FB0" w:rsidRDefault="00EB1B99" w:rsidP="00830196">
            <w:pPr>
              <w:rPr>
                <w:rFonts w:ascii="Calibri" w:hAnsi="Calibri"/>
                <w:b/>
                <w:bCs/>
                <w:sz w:val="22"/>
                <w:szCs w:val="22"/>
              </w:rPr>
            </w:pPr>
            <w:r>
              <w:rPr>
                <w:rFonts w:ascii="Calibri" w:hAnsi="Calibri"/>
                <w:b/>
                <w:bCs/>
                <w:sz w:val="22"/>
                <w:szCs w:val="22"/>
              </w:rPr>
              <w:t xml:space="preserve">Client </w:t>
            </w:r>
          </w:p>
        </w:tc>
        <w:tc>
          <w:tcPr>
            <w:tcW w:w="7885" w:type="dxa"/>
            <w:gridSpan w:val="3"/>
          </w:tcPr>
          <w:p w14:paraId="6B4D87EC" w14:textId="77777777" w:rsidR="00EB1B99" w:rsidRPr="005C13A6" w:rsidRDefault="00EB1B99" w:rsidP="00830196">
            <w:pPr>
              <w:autoSpaceDE w:val="0"/>
              <w:autoSpaceDN w:val="0"/>
              <w:adjustRightInd w:val="0"/>
              <w:rPr>
                <w:rFonts w:ascii="Calibri" w:hAnsi="Calibri" w:cs="Arial"/>
                <w:b/>
                <w:bCs/>
                <w:sz w:val="22"/>
                <w:szCs w:val="22"/>
              </w:rPr>
            </w:pPr>
            <w:r>
              <w:rPr>
                <w:rFonts w:ascii="Calibri" w:hAnsi="Calibri" w:cs="Arial"/>
                <w:b/>
                <w:bCs/>
                <w:sz w:val="22"/>
                <w:szCs w:val="22"/>
              </w:rPr>
              <w:t xml:space="preserve">Olayan Financing Company, Saudi Arabia </w:t>
            </w:r>
          </w:p>
        </w:tc>
      </w:tr>
      <w:tr w:rsidR="00EB1B99" w:rsidRPr="00B93FB0" w14:paraId="5F5A0127" w14:textId="77777777" w:rsidTr="00830196">
        <w:trPr>
          <w:cantSplit/>
          <w:trHeight w:val="377"/>
        </w:trPr>
        <w:tc>
          <w:tcPr>
            <w:tcW w:w="1587" w:type="dxa"/>
          </w:tcPr>
          <w:p w14:paraId="5F512E8D" w14:textId="77777777" w:rsidR="00EB1B99" w:rsidRPr="00B93FB0" w:rsidRDefault="00EB1B99" w:rsidP="00830196">
            <w:pPr>
              <w:jc w:val="both"/>
              <w:rPr>
                <w:rFonts w:ascii="Calibri" w:hAnsi="Calibri"/>
                <w:b/>
                <w:bCs/>
                <w:sz w:val="22"/>
                <w:szCs w:val="22"/>
              </w:rPr>
            </w:pPr>
            <w:r w:rsidRPr="00B93FB0">
              <w:rPr>
                <w:rFonts w:ascii="Calibri" w:hAnsi="Calibri"/>
                <w:b/>
                <w:bCs/>
                <w:sz w:val="22"/>
                <w:szCs w:val="22"/>
              </w:rPr>
              <w:t>Industry</w:t>
            </w:r>
          </w:p>
        </w:tc>
        <w:tc>
          <w:tcPr>
            <w:tcW w:w="2548" w:type="dxa"/>
          </w:tcPr>
          <w:p w14:paraId="4873BCFA" w14:textId="77777777" w:rsidR="00EB1B99" w:rsidRPr="00B93FB0" w:rsidRDefault="00EB1B99" w:rsidP="00830196">
            <w:pPr>
              <w:jc w:val="both"/>
              <w:rPr>
                <w:rFonts w:ascii="Calibri" w:hAnsi="Calibri"/>
                <w:sz w:val="22"/>
                <w:szCs w:val="22"/>
              </w:rPr>
            </w:pPr>
            <w:r>
              <w:rPr>
                <w:rFonts w:ascii="Calibri" w:hAnsi="Calibri"/>
                <w:sz w:val="22"/>
                <w:szCs w:val="22"/>
              </w:rPr>
              <w:t xml:space="preserve">Financing </w:t>
            </w:r>
          </w:p>
        </w:tc>
        <w:tc>
          <w:tcPr>
            <w:tcW w:w="1041" w:type="dxa"/>
          </w:tcPr>
          <w:p w14:paraId="1B258FED" w14:textId="77777777" w:rsidR="00EB1B99" w:rsidRPr="00B93FB0" w:rsidRDefault="00EB1B99" w:rsidP="00830196">
            <w:pPr>
              <w:pStyle w:val="Heading3"/>
              <w:rPr>
                <w:rFonts w:ascii="Calibri" w:hAnsi="Calibri"/>
                <w:sz w:val="22"/>
                <w:szCs w:val="22"/>
              </w:rPr>
            </w:pPr>
            <w:r w:rsidRPr="00B93FB0">
              <w:rPr>
                <w:rFonts w:ascii="Calibri" w:hAnsi="Calibri"/>
                <w:sz w:val="22"/>
                <w:szCs w:val="22"/>
              </w:rPr>
              <w:t>Duration</w:t>
            </w:r>
          </w:p>
        </w:tc>
        <w:tc>
          <w:tcPr>
            <w:tcW w:w="4296" w:type="dxa"/>
          </w:tcPr>
          <w:p w14:paraId="0B0F270E"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 xml:space="preserve">April 2015 to June 2016 </w:t>
            </w:r>
          </w:p>
        </w:tc>
      </w:tr>
      <w:tr w:rsidR="00EB1B99" w:rsidRPr="00B93FB0" w14:paraId="3C75596B" w14:textId="77777777" w:rsidTr="00830196">
        <w:trPr>
          <w:cantSplit/>
          <w:trHeight w:val="260"/>
        </w:trPr>
        <w:tc>
          <w:tcPr>
            <w:tcW w:w="1587" w:type="dxa"/>
          </w:tcPr>
          <w:p w14:paraId="1AEB106F"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Role </w:t>
            </w:r>
          </w:p>
        </w:tc>
        <w:tc>
          <w:tcPr>
            <w:tcW w:w="2548" w:type="dxa"/>
          </w:tcPr>
          <w:p w14:paraId="46E22EF1" w14:textId="77777777" w:rsidR="00EB1B99" w:rsidRPr="00B93FB0" w:rsidRDefault="00EB1B99" w:rsidP="00413735">
            <w:pPr>
              <w:jc w:val="both"/>
              <w:rPr>
                <w:rFonts w:ascii="Calibri" w:hAnsi="Calibri"/>
                <w:sz w:val="22"/>
                <w:szCs w:val="22"/>
              </w:rPr>
            </w:pPr>
            <w:r>
              <w:rPr>
                <w:rFonts w:ascii="Calibri" w:hAnsi="Calibri"/>
                <w:sz w:val="22"/>
                <w:szCs w:val="22"/>
              </w:rPr>
              <w:t>SAP Treasury</w:t>
            </w:r>
            <w:r w:rsidR="00413735">
              <w:rPr>
                <w:rFonts w:ascii="Calibri" w:hAnsi="Calibri"/>
                <w:sz w:val="22"/>
                <w:szCs w:val="22"/>
              </w:rPr>
              <w:t xml:space="preserve"> Consultant  </w:t>
            </w:r>
          </w:p>
        </w:tc>
        <w:tc>
          <w:tcPr>
            <w:tcW w:w="1041" w:type="dxa"/>
          </w:tcPr>
          <w:p w14:paraId="6E2FAB5D" w14:textId="77777777" w:rsidR="00EB1B99" w:rsidRPr="00B93FB0" w:rsidRDefault="00EB1B99" w:rsidP="00830196">
            <w:pPr>
              <w:pStyle w:val="Heading3"/>
              <w:rPr>
                <w:rFonts w:ascii="Calibri" w:hAnsi="Calibri"/>
                <w:sz w:val="22"/>
                <w:szCs w:val="22"/>
              </w:rPr>
            </w:pPr>
            <w:r>
              <w:rPr>
                <w:rFonts w:ascii="Calibri" w:hAnsi="Calibri"/>
                <w:sz w:val="22"/>
                <w:szCs w:val="22"/>
              </w:rPr>
              <w:t>Project</w:t>
            </w:r>
          </w:p>
        </w:tc>
        <w:tc>
          <w:tcPr>
            <w:tcW w:w="4296" w:type="dxa"/>
          </w:tcPr>
          <w:p w14:paraId="35CE0A7E"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 xml:space="preserve">OSCAR Finance &amp;  Treasury project </w:t>
            </w:r>
          </w:p>
        </w:tc>
      </w:tr>
      <w:tr w:rsidR="00EB1B99" w:rsidRPr="00B93FB0" w14:paraId="01502C64" w14:textId="77777777" w:rsidTr="00830196">
        <w:trPr>
          <w:gridAfter w:val="2"/>
          <w:wAfter w:w="5337" w:type="dxa"/>
          <w:cantSplit/>
          <w:trHeight w:val="260"/>
        </w:trPr>
        <w:tc>
          <w:tcPr>
            <w:tcW w:w="1587" w:type="dxa"/>
          </w:tcPr>
          <w:p w14:paraId="7CF428F2"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Company </w:t>
            </w:r>
          </w:p>
        </w:tc>
        <w:tc>
          <w:tcPr>
            <w:tcW w:w="2548" w:type="dxa"/>
          </w:tcPr>
          <w:p w14:paraId="3DD3CC44" w14:textId="77777777" w:rsidR="00EB1B99" w:rsidRPr="00B93FB0" w:rsidRDefault="00EB1B99" w:rsidP="00830196">
            <w:pPr>
              <w:jc w:val="both"/>
              <w:rPr>
                <w:rFonts w:ascii="Calibri" w:hAnsi="Calibri"/>
                <w:sz w:val="22"/>
                <w:szCs w:val="22"/>
              </w:rPr>
            </w:pPr>
            <w:r>
              <w:rPr>
                <w:rFonts w:ascii="Calibri" w:hAnsi="Calibri"/>
                <w:sz w:val="22"/>
                <w:szCs w:val="22"/>
              </w:rPr>
              <w:t xml:space="preserve">ATOS -  Independent Contractor </w:t>
            </w:r>
          </w:p>
        </w:tc>
      </w:tr>
    </w:tbl>
    <w:p w14:paraId="7BC3AA14" w14:textId="77777777" w:rsidR="00EB1B99" w:rsidRDefault="00EB1B99" w:rsidP="00EB1B99">
      <w:pPr>
        <w:ind w:left="360" w:right="27"/>
        <w:jc w:val="both"/>
        <w:rPr>
          <w:rFonts w:ascii="Calibri" w:hAnsi="Calibri"/>
          <w:sz w:val="22"/>
          <w:szCs w:val="22"/>
        </w:rPr>
      </w:pPr>
    </w:p>
    <w:p w14:paraId="1C60B27C" w14:textId="77777777" w:rsidR="00EB1B99" w:rsidRDefault="00EB1B99" w:rsidP="00AE4983">
      <w:pPr>
        <w:pStyle w:val="bhpb-rteelement-3"/>
        <w:rPr>
          <w:rFonts w:ascii="Calibri" w:hAnsi="Calibri" w:cs="Arial"/>
          <w:color w:val="222222"/>
          <w:sz w:val="22"/>
          <w:szCs w:val="22"/>
          <w:shd w:val="clear" w:color="auto" w:fill="FFFFFF"/>
        </w:rPr>
      </w:pPr>
      <w:r w:rsidRPr="00F61919">
        <w:rPr>
          <w:rFonts w:ascii="Calibri" w:hAnsi="Calibri"/>
          <w:b/>
          <w:sz w:val="22"/>
          <w:szCs w:val="22"/>
        </w:rPr>
        <w:t>Synopsis:</w:t>
      </w:r>
      <w:r>
        <w:rPr>
          <w:rFonts w:ascii="Calibri" w:hAnsi="Calibri"/>
          <w:b/>
          <w:sz w:val="22"/>
          <w:szCs w:val="22"/>
        </w:rPr>
        <w:t xml:space="preserve"> </w:t>
      </w:r>
      <w:r w:rsidRPr="007955A3">
        <w:rPr>
          <w:rFonts w:ascii="Calibri" w:hAnsi="Calibri" w:cs="Arial"/>
          <w:color w:val="222222"/>
          <w:sz w:val="22"/>
          <w:szCs w:val="22"/>
          <w:shd w:val="clear" w:color="auto" w:fill="FFFFFF"/>
        </w:rPr>
        <w:t>The Olayan Group is a Saudi conglomerate established in 1947 by Suleiman S. Olayan</w:t>
      </w:r>
      <w:r>
        <w:rPr>
          <w:rFonts w:ascii="Calibri" w:hAnsi="Calibri" w:cs="Arial"/>
          <w:color w:val="222222"/>
          <w:sz w:val="22"/>
          <w:szCs w:val="22"/>
          <w:shd w:val="clear" w:color="auto" w:fill="FFFFFF"/>
        </w:rPr>
        <w:t xml:space="preserve">. Olayan financing Company has operations in Saudi and it includes treasury functions at all levels. </w:t>
      </w:r>
    </w:p>
    <w:p w14:paraId="44AC0FBF" w14:textId="77777777" w:rsidR="00EB1B99" w:rsidRDefault="00EB1B99" w:rsidP="00EB1B99">
      <w:pPr>
        <w:ind w:left="360" w:right="27"/>
        <w:jc w:val="both"/>
        <w:rPr>
          <w:rFonts w:ascii="Calibri" w:hAnsi="Calibri" w:cs="Arial"/>
          <w:sz w:val="22"/>
          <w:szCs w:val="22"/>
        </w:rPr>
      </w:pPr>
      <w:r w:rsidRPr="00F30E80">
        <w:rPr>
          <w:rFonts w:ascii="Calibri" w:hAnsi="Calibri" w:cs="Arial"/>
          <w:color w:val="000000"/>
          <w:sz w:val="22"/>
          <w:szCs w:val="22"/>
          <w:shd w:val="clear" w:color="auto" w:fill="FFFFFF"/>
        </w:rPr>
        <w:t xml:space="preserve">Olayan Financing Company (OFC) holds and manages all of The Olayan Group's businesses and investments in Saudi Arabia and the Middle East, including joint ventures with major multinationals. They have different businesses like Real Estate, Health care, and joint ventures with various companies.  They have a robust Treasury set up and it is based out of Athens. They are involved in currency trading, loan and advances to various Corporate companies among the </w:t>
      </w:r>
      <w:r w:rsidRPr="007955A3">
        <w:rPr>
          <w:rFonts w:ascii="Calibri" w:hAnsi="Calibri" w:cs="Arial"/>
          <w:color w:val="222222"/>
          <w:sz w:val="22"/>
          <w:szCs w:val="22"/>
          <w:shd w:val="clear" w:color="auto" w:fill="FFFFFF"/>
        </w:rPr>
        <w:t>conglomerate</w:t>
      </w:r>
      <w:r w:rsidRPr="00F30E80">
        <w:rPr>
          <w:rFonts w:ascii="Calibri" w:hAnsi="Calibri" w:cs="Arial"/>
          <w:color w:val="000000"/>
          <w:sz w:val="22"/>
          <w:szCs w:val="22"/>
          <w:shd w:val="clear" w:color="auto" w:fill="FFFFFF"/>
        </w:rPr>
        <w:t xml:space="preserve">  </w:t>
      </w:r>
      <w:r w:rsidRPr="00F30E80">
        <w:rPr>
          <w:rFonts w:ascii="Calibri" w:hAnsi="Calibri" w:cs="Arial"/>
          <w:sz w:val="22"/>
          <w:szCs w:val="22"/>
          <w:shd w:val="clear" w:color="auto" w:fill="FFFFFF"/>
        </w:rPr>
        <w:t>Olayan created</w:t>
      </w:r>
      <w:r w:rsidRPr="00F30E80">
        <w:rPr>
          <w:rStyle w:val="apple-converted-space"/>
          <w:rFonts w:ascii="Calibri" w:hAnsi="Calibri" w:cs="Arial"/>
          <w:sz w:val="22"/>
          <w:szCs w:val="22"/>
          <w:shd w:val="clear" w:color="auto" w:fill="FFFFFF"/>
        </w:rPr>
        <w:t> </w:t>
      </w:r>
      <w:hyperlink r:id="rId9" w:tooltip="Trader (finance)" w:history="1">
        <w:r w:rsidRPr="00F30E80">
          <w:rPr>
            <w:rStyle w:val="Hyperlink"/>
            <w:rFonts w:ascii="Calibri" w:hAnsi="Calibri" w:cs="Arial"/>
            <w:color w:val="auto"/>
            <w:sz w:val="22"/>
            <w:szCs w:val="22"/>
            <w:u w:val="none"/>
            <w:shd w:val="clear" w:color="auto" w:fill="FFFFFF"/>
          </w:rPr>
          <w:t>trading</w:t>
        </w:r>
      </w:hyperlink>
      <w:r w:rsidRPr="00F30E80">
        <w:rPr>
          <w:rStyle w:val="apple-converted-space"/>
          <w:rFonts w:ascii="Calibri" w:hAnsi="Calibri" w:cs="Arial"/>
          <w:sz w:val="22"/>
          <w:szCs w:val="22"/>
          <w:shd w:val="clear" w:color="auto" w:fill="FFFFFF"/>
        </w:rPr>
        <w:t> </w:t>
      </w:r>
      <w:r w:rsidRPr="00F30E80">
        <w:rPr>
          <w:rFonts w:ascii="Calibri" w:hAnsi="Calibri" w:cs="Arial"/>
          <w:sz w:val="22"/>
          <w:szCs w:val="22"/>
          <w:shd w:val="clear" w:color="auto" w:fill="FFFFFF"/>
        </w:rPr>
        <w:t>and</w:t>
      </w:r>
      <w:r w:rsidRPr="00F30E80">
        <w:rPr>
          <w:rStyle w:val="apple-converted-space"/>
          <w:rFonts w:ascii="Calibri" w:hAnsi="Calibri" w:cs="Arial"/>
          <w:sz w:val="22"/>
          <w:szCs w:val="22"/>
          <w:shd w:val="clear" w:color="auto" w:fill="FFFFFF"/>
        </w:rPr>
        <w:t> </w:t>
      </w:r>
      <w:r w:rsidRPr="00F30E80">
        <w:rPr>
          <w:rFonts w:ascii="Calibri" w:hAnsi="Calibri"/>
          <w:sz w:val="22"/>
          <w:szCs w:val="22"/>
        </w:rPr>
        <w:t>insurance companies</w:t>
      </w:r>
      <w:r w:rsidRPr="00F30E80">
        <w:rPr>
          <w:rFonts w:ascii="Calibri" w:hAnsi="Calibri" w:cs="Arial"/>
          <w:sz w:val="22"/>
          <w:szCs w:val="22"/>
          <w:shd w:val="clear" w:color="auto" w:fill="FFFFFF"/>
        </w:rPr>
        <w:t>, and began investing in</w:t>
      </w:r>
      <w:r w:rsidRPr="00F30E80">
        <w:rPr>
          <w:rStyle w:val="apple-converted-space"/>
          <w:rFonts w:ascii="Calibri" w:hAnsi="Calibri" w:cs="Arial"/>
          <w:sz w:val="22"/>
          <w:szCs w:val="22"/>
          <w:shd w:val="clear" w:color="auto" w:fill="FFFFFF"/>
        </w:rPr>
        <w:t> </w:t>
      </w:r>
      <w:hyperlink r:id="rId10" w:tooltip="New York" w:history="1">
        <w:r w:rsidRPr="00F30E80">
          <w:rPr>
            <w:rStyle w:val="Hyperlink"/>
            <w:rFonts w:ascii="Calibri" w:hAnsi="Calibri" w:cs="Arial"/>
            <w:color w:val="auto"/>
            <w:sz w:val="22"/>
            <w:szCs w:val="22"/>
            <w:u w:val="none"/>
            <w:shd w:val="clear" w:color="auto" w:fill="FFFFFF"/>
          </w:rPr>
          <w:t>New York</w:t>
        </w:r>
      </w:hyperlink>
      <w:r w:rsidRPr="00F30E80">
        <w:rPr>
          <w:rStyle w:val="apple-converted-space"/>
          <w:rFonts w:ascii="Calibri" w:hAnsi="Calibri" w:cs="Arial"/>
          <w:sz w:val="22"/>
          <w:szCs w:val="22"/>
          <w:shd w:val="clear" w:color="auto" w:fill="FFFFFF"/>
        </w:rPr>
        <w:t> </w:t>
      </w:r>
      <w:r w:rsidRPr="00F30E80">
        <w:rPr>
          <w:rFonts w:ascii="Calibri" w:hAnsi="Calibri" w:cs="Arial"/>
          <w:sz w:val="22"/>
          <w:szCs w:val="22"/>
          <w:shd w:val="clear" w:color="auto" w:fill="FFFFFF"/>
        </w:rPr>
        <w:t>and</w:t>
      </w:r>
      <w:r w:rsidRPr="00F30E80">
        <w:rPr>
          <w:rStyle w:val="apple-converted-space"/>
          <w:rFonts w:ascii="Calibri" w:hAnsi="Calibri" w:cs="Arial"/>
          <w:sz w:val="22"/>
          <w:szCs w:val="22"/>
          <w:shd w:val="clear" w:color="auto" w:fill="FFFFFF"/>
        </w:rPr>
        <w:t> </w:t>
      </w:r>
      <w:hyperlink r:id="rId11" w:tooltip="London" w:history="1">
        <w:r w:rsidRPr="00F30E80">
          <w:rPr>
            <w:rStyle w:val="Hyperlink"/>
            <w:rFonts w:ascii="Calibri" w:hAnsi="Calibri" w:cs="Arial"/>
            <w:color w:val="auto"/>
            <w:sz w:val="22"/>
            <w:szCs w:val="22"/>
            <w:u w:val="none"/>
            <w:shd w:val="clear" w:color="auto" w:fill="FFFFFF"/>
          </w:rPr>
          <w:t>London</w:t>
        </w:r>
      </w:hyperlink>
      <w:r w:rsidRPr="00F30E80">
        <w:rPr>
          <w:rStyle w:val="apple-converted-space"/>
          <w:rFonts w:ascii="Calibri" w:hAnsi="Calibri" w:cs="Arial"/>
          <w:sz w:val="22"/>
          <w:szCs w:val="22"/>
          <w:shd w:val="clear" w:color="auto" w:fill="FFFFFF"/>
        </w:rPr>
        <w:t> </w:t>
      </w:r>
      <w:r w:rsidRPr="00F30E80">
        <w:rPr>
          <w:rFonts w:ascii="Calibri" w:hAnsi="Calibri" w:cs="Arial"/>
          <w:sz w:val="22"/>
          <w:szCs w:val="22"/>
          <w:shd w:val="clear" w:color="auto" w:fill="FFFFFF"/>
        </w:rPr>
        <w:t>markets</w:t>
      </w:r>
      <w:r w:rsidRPr="00F30E80">
        <w:rPr>
          <w:rFonts w:ascii="Calibri" w:hAnsi="Calibri" w:cs="Arial"/>
          <w:color w:val="000000"/>
          <w:sz w:val="22"/>
          <w:szCs w:val="22"/>
          <w:shd w:val="clear" w:color="auto" w:fill="FFFFFF"/>
        </w:rPr>
        <w:t xml:space="preserve"> processes and hence </w:t>
      </w:r>
      <w:r w:rsidRPr="00F30E80">
        <w:rPr>
          <w:rFonts w:ascii="Calibri" w:hAnsi="Calibri" w:cs="Calibri"/>
          <w:color w:val="000000"/>
          <w:sz w:val="22"/>
          <w:szCs w:val="22"/>
          <w:shd w:val="clear" w:color="auto" w:fill="FFFFFF"/>
        </w:rPr>
        <w:t xml:space="preserve">Olayan Financing Company has </w:t>
      </w:r>
      <w:r>
        <w:rPr>
          <w:rFonts w:ascii="Calibri" w:hAnsi="Calibri" w:cs="Calibri"/>
          <w:color w:val="000000"/>
          <w:sz w:val="22"/>
          <w:szCs w:val="22"/>
          <w:shd w:val="clear" w:color="auto" w:fill="FFFFFF"/>
        </w:rPr>
        <w:t xml:space="preserve">vast Treasury operations.  SAP FI has been implemented in the OFC Group companies, and it has also rolled out its implementation in Real Estate and Health Care industry. Olayan </w:t>
      </w:r>
      <w:r w:rsidRPr="00211602">
        <w:rPr>
          <w:rFonts w:ascii="Calibri" w:hAnsi="Calibri" w:cs="Calibri"/>
          <w:color w:val="000000"/>
          <w:sz w:val="22"/>
          <w:szCs w:val="22"/>
          <w:shd w:val="clear" w:color="auto" w:fill="FFFFFF"/>
        </w:rPr>
        <w:t> </w:t>
      </w:r>
      <w:r w:rsidRPr="00211602">
        <w:rPr>
          <w:rStyle w:val="apple-converted-space"/>
          <w:rFonts w:ascii="Calibri" w:hAnsi="Calibri" w:cs="Calibri"/>
          <w:color w:val="000000"/>
          <w:sz w:val="22"/>
          <w:szCs w:val="22"/>
          <w:shd w:val="clear" w:color="auto" w:fill="FFFFFF"/>
        </w:rPr>
        <w:t> </w:t>
      </w:r>
      <w:r w:rsidRPr="00211602">
        <w:rPr>
          <w:rFonts w:ascii="Calibri" w:hAnsi="Calibri" w:cs="Calibri"/>
          <w:color w:val="000000"/>
          <w:sz w:val="22"/>
          <w:szCs w:val="22"/>
          <w:shd w:val="clear" w:color="auto" w:fill="FFFFFF"/>
        </w:rPr>
        <w:t>needs to administer the various credit facilities entered by itself and its</w:t>
      </w:r>
      <w:r w:rsidRPr="00211602">
        <w:rPr>
          <w:rStyle w:val="apple-converted-space"/>
          <w:rFonts w:ascii="Calibri" w:hAnsi="Calibri" w:cs="Calibri"/>
          <w:color w:val="000000"/>
          <w:sz w:val="22"/>
          <w:szCs w:val="22"/>
          <w:shd w:val="clear" w:color="auto" w:fill="FFFFFF"/>
        </w:rPr>
        <w:t> </w:t>
      </w:r>
      <w:r w:rsidRPr="00211602">
        <w:rPr>
          <w:rFonts w:ascii="Calibri" w:hAnsi="Calibri" w:cs="Calibri"/>
          <w:color w:val="000000"/>
          <w:sz w:val="22"/>
          <w:szCs w:val="22"/>
          <w:shd w:val="clear" w:color="auto" w:fill="FFFFFF"/>
        </w:rPr>
        <w:t>affiliates and the</w:t>
      </w:r>
      <w:r w:rsidRPr="00211602">
        <w:rPr>
          <w:rStyle w:val="apple-converted-space"/>
          <w:rFonts w:ascii="Calibri" w:hAnsi="Calibri" w:cs="Calibri"/>
          <w:color w:val="000000"/>
          <w:sz w:val="22"/>
          <w:szCs w:val="22"/>
          <w:shd w:val="clear" w:color="auto" w:fill="FFFFFF"/>
        </w:rPr>
        <w:t> </w:t>
      </w:r>
      <w:r w:rsidRPr="00211602">
        <w:rPr>
          <w:rFonts w:ascii="Calibri" w:hAnsi="Calibri" w:cs="Calibri"/>
          <w:color w:val="000000"/>
          <w:sz w:val="22"/>
          <w:szCs w:val="22"/>
          <w:shd w:val="clear" w:color="auto" w:fill="FFFFFF"/>
        </w:rPr>
        <w:t>activities include interest accrual calculations, debt servicing activities, reporting and tracking of SA’s corporate lending/borrowing agreements.</w:t>
      </w:r>
      <w:r>
        <w:rPr>
          <w:rFonts w:ascii="Calibri" w:hAnsi="Calibri" w:cs="Arial"/>
          <w:sz w:val="22"/>
          <w:szCs w:val="22"/>
        </w:rPr>
        <w:t xml:space="preserve"> The idea is to document the requirements, prototype them using their examples and run through the system through the sand box client configured exclusively for this purpose. The blue print was prepared and SAP Quality Gate was conducted to ensure its Quality effectiveness and thereafter passed on the Realization phase. The important sub modules implemented were Money Market, &amp; Finance sub modules. Besides Funds Management is also under scope.  </w:t>
      </w:r>
    </w:p>
    <w:p w14:paraId="17E4DDEB" w14:textId="77777777" w:rsidR="00EB1B99" w:rsidRDefault="00EB1B99" w:rsidP="00EB1B99">
      <w:pPr>
        <w:ind w:left="360" w:right="27"/>
        <w:jc w:val="both"/>
        <w:rPr>
          <w:rFonts w:ascii="Calibri" w:hAnsi="Calibri" w:cs="Arial"/>
          <w:sz w:val="22"/>
          <w:szCs w:val="22"/>
        </w:rPr>
      </w:pPr>
    </w:p>
    <w:p w14:paraId="42223772" w14:textId="77777777" w:rsidR="00EB1B99" w:rsidRPr="003949BA" w:rsidRDefault="00EB1B99" w:rsidP="00EB1B99">
      <w:pPr>
        <w:numPr>
          <w:ilvl w:val="0"/>
          <w:numId w:val="20"/>
        </w:numPr>
        <w:ind w:right="27"/>
        <w:jc w:val="both"/>
        <w:rPr>
          <w:rFonts w:ascii="Calibri" w:hAnsi="Calibri" w:cs="Arial"/>
          <w:sz w:val="22"/>
          <w:szCs w:val="22"/>
        </w:rPr>
      </w:pPr>
      <w:r>
        <w:rPr>
          <w:rFonts w:ascii="Calibri" w:hAnsi="Calibri"/>
          <w:sz w:val="22"/>
          <w:szCs w:val="22"/>
        </w:rPr>
        <w:t xml:space="preserve">Configuring various types of money </w:t>
      </w:r>
      <w:r w:rsidR="00DD395F">
        <w:rPr>
          <w:rFonts w:ascii="Calibri" w:hAnsi="Calibri"/>
          <w:sz w:val="22"/>
          <w:szCs w:val="22"/>
        </w:rPr>
        <w:t xml:space="preserve">market, securities </w:t>
      </w:r>
      <w:r w:rsidR="004D16F9">
        <w:rPr>
          <w:rFonts w:ascii="Calibri" w:hAnsi="Calibri"/>
          <w:sz w:val="22"/>
          <w:szCs w:val="22"/>
        </w:rPr>
        <w:t>instruments product</w:t>
      </w:r>
      <w:r>
        <w:rPr>
          <w:rFonts w:ascii="Calibri" w:hAnsi="Calibri"/>
          <w:sz w:val="22"/>
          <w:szCs w:val="22"/>
        </w:rPr>
        <w:t xml:space="preserve"> types instruments like bi – lateral facility, transaction type (assigned &amp; obtained), flow types, condition types.</w:t>
      </w:r>
    </w:p>
    <w:p w14:paraId="35B5D74C" w14:textId="77777777" w:rsidR="00EB1B99" w:rsidRPr="003949BA" w:rsidRDefault="00EB1B99" w:rsidP="00EB1B99">
      <w:pPr>
        <w:numPr>
          <w:ilvl w:val="0"/>
          <w:numId w:val="20"/>
        </w:numPr>
        <w:ind w:right="27"/>
        <w:jc w:val="both"/>
        <w:rPr>
          <w:rFonts w:ascii="Calibri" w:hAnsi="Calibri" w:cs="Arial"/>
          <w:sz w:val="22"/>
          <w:szCs w:val="22"/>
        </w:rPr>
      </w:pPr>
      <w:r>
        <w:rPr>
          <w:rFonts w:ascii="Calibri" w:hAnsi="Calibri"/>
          <w:sz w:val="22"/>
          <w:szCs w:val="22"/>
        </w:rPr>
        <w:t>Prototype the various intercompany loans and advances through the bi – lateral facility.</w:t>
      </w:r>
    </w:p>
    <w:p w14:paraId="1C115202" w14:textId="77777777" w:rsidR="00EB1B99" w:rsidRPr="003949BA" w:rsidRDefault="00EB1B99" w:rsidP="00EB1B99">
      <w:pPr>
        <w:numPr>
          <w:ilvl w:val="0"/>
          <w:numId w:val="20"/>
        </w:numPr>
        <w:ind w:right="27"/>
        <w:jc w:val="both"/>
        <w:rPr>
          <w:rFonts w:ascii="Calibri" w:hAnsi="Calibri" w:cs="Arial"/>
          <w:sz w:val="22"/>
          <w:szCs w:val="22"/>
        </w:rPr>
      </w:pPr>
      <w:r>
        <w:rPr>
          <w:rFonts w:ascii="Calibri" w:hAnsi="Calibri"/>
          <w:sz w:val="22"/>
          <w:szCs w:val="22"/>
        </w:rPr>
        <w:t xml:space="preserve">Setting of the business partners like brokers, counter parties, banks </w:t>
      </w:r>
    </w:p>
    <w:p w14:paraId="5F83D092" w14:textId="77777777" w:rsidR="00DD395F" w:rsidRPr="00DD395F" w:rsidRDefault="00EB1B99" w:rsidP="00DD395F">
      <w:pPr>
        <w:numPr>
          <w:ilvl w:val="0"/>
          <w:numId w:val="20"/>
        </w:numPr>
        <w:ind w:right="27"/>
        <w:jc w:val="both"/>
        <w:rPr>
          <w:rFonts w:ascii="Calibri" w:hAnsi="Calibri" w:cs="Arial"/>
          <w:sz w:val="22"/>
          <w:szCs w:val="22"/>
        </w:rPr>
      </w:pPr>
      <w:r>
        <w:rPr>
          <w:rFonts w:ascii="Calibri" w:hAnsi="Calibri"/>
          <w:sz w:val="22"/>
          <w:szCs w:val="22"/>
        </w:rPr>
        <w:t>Setting up the various flow types, update types and generate the accounting entries.</w:t>
      </w:r>
    </w:p>
    <w:p w14:paraId="5EE55391" w14:textId="77777777" w:rsidR="00E73124" w:rsidRPr="009448FE" w:rsidRDefault="00EB1B99" w:rsidP="009448FE">
      <w:pPr>
        <w:numPr>
          <w:ilvl w:val="0"/>
          <w:numId w:val="20"/>
        </w:numPr>
        <w:ind w:right="27"/>
        <w:jc w:val="both"/>
        <w:rPr>
          <w:rFonts w:ascii="Calibri" w:hAnsi="Calibri" w:cs="Arial"/>
          <w:sz w:val="22"/>
          <w:szCs w:val="22"/>
        </w:rPr>
      </w:pPr>
      <w:r>
        <w:rPr>
          <w:rFonts w:ascii="Calibri" w:hAnsi="Calibri"/>
          <w:sz w:val="22"/>
          <w:szCs w:val="22"/>
        </w:rPr>
        <w:t>Supporting the real estate module integration for another project in AlBustan</w:t>
      </w:r>
      <w:r w:rsidR="009448FE">
        <w:rPr>
          <w:rFonts w:ascii="Calibri" w:hAnsi="Calibri"/>
          <w:sz w:val="22"/>
          <w:szCs w:val="22"/>
        </w:rPr>
        <w:t>.</w:t>
      </w:r>
    </w:p>
    <w:p w14:paraId="1EC3DC69" w14:textId="77777777" w:rsidR="00E73124" w:rsidRDefault="00E73124" w:rsidP="00AE1AFE">
      <w:pPr>
        <w:ind w:right="27"/>
        <w:jc w:val="both"/>
        <w:rPr>
          <w:rFonts w:ascii="Calibri" w:hAnsi="Calibri" w:cs="Arial"/>
          <w:sz w:val="22"/>
          <w:szCs w:val="22"/>
        </w:rPr>
      </w:pPr>
    </w:p>
    <w:p w14:paraId="5AEB6FD9" w14:textId="77777777" w:rsidR="00E73124" w:rsidRPr="009C6545" w:rsidRDefault="00E73124" w:rsidP="00AE1AFE">
      <w:pPr>
        <w:ind w:right="27"/>
        <w:jc w:val="both"/>
        <w:rPr>
          <w:rFonts w:ascii="Calibri" w:hAnsi="Calibri" w:cs="Arial"/>
          <w:sz w:val="22"/>
          <w:szCs w:val="22"/>
        </w:rPr>
      </w:pPr>
    </w:p>
    <w:p w14:paraId="152ED185" w14:textId="77777777" w:rsidR="00EB1B99" w:rsidRPr="00FD3510" w:rsidRDefault="00EB1B99" w:rsidP="00EB1B99">
      <w:pPr>
        <w:ind w:right="27"/>
        <w:jc w:val="both"/>
        <w:rPr>
          <w:rFonts w:ascii="Calibri" w:hAnsi="Calibri"/>
          <w:sz w:val="22"/>
          <w:szCs w:val="22"/>
        </w:rPr>
      </w:pPr>
      <w:r w:rsidRPr="00FD3510">
        <w:rPr>
          <w:rFonts w:ascii="Calibri" w:hAnsi="Calibri"/>
          <w:sz w:val="22"/>
          <w:szCs w:val="22"/>
        </w:rPr>
        <w:t xml:space="preserve">      </w:t>
      </w:r>
    </w:p>
    <w:p w14:paraId="40288E31" w14:textId="77777777" w:rsidR="00EB1B99" w:rsidRDefault="00EB1B99" w:rsidP="00EB1B99">
      <w:pPr>
        <w:ind w:left="360" w:right="27"/>
        <w:jc w:val="both"/>
        <w:rPr>
          <w:rFonts w:ascii="Calibri" w:hAnsi="Calibri"/>
          <w:b/>
          <w:sz w:val="12"/>
          <w:szCs w:val="12"/>
        </w:rPr>
      </w:pPr>
    </w:p>
    <w:p w14:paraId="6EE3D473" w14:textId="77777777" w:rsidR="00EB1B99" w:rsidRDefault="00EB1B99" w:rsidP="00EB1B99">
      <w:pPr>
        <w:ind w:left="360" w:right="27"/>
        <w:jc w:val="both"/>
        <w:rPr>
          <w:rFonts w:ascii="Calibri" w:hAnsi="Calibri"/>
          <w:b/>
          <w:sz w:val="12"/>
          <w:szCs w:val="12"/>
        </w:rPr>
      </w:pPr>
    </w:p>
    <w:tbl>
      <w:tblPr>
        <w:tblW w:w="9472" w:type="dxa"/>
        <w:tblInd w:w="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87"/>
        <w:gridCol w:w="2548"/>
        <w:gridCol w:w="1041"/>
        <w:gridCol w:w="4296"/>
      </w:tblGrid>
      <w:tr w:rsidR="00EB1B99" w:rsidRPr="00B93FB0" w14:paraId="64C0B458" w14:textId="77777777" w:rsidTr="00830196">
        <w:trPr>
          <w:cantSplit/>
          <w:trHeight w:val="248"/>
        </w:trPr>
        <w:tc>
          <w:tcPr>
            <w:tcW w:w="1587" w:type="dxa"/>
          </w:tcPr>
          <w:p w14:paraId="355A3A23" w14:textId="77777777" w:rsidR="00EB1B99" w:rsidRPr="00B93FB0" w:rsidRDefault="00EB1B99" w:rsidP="00830196">
            <w:pPr>
              <w:rPr>
                <w:rFonts w:ascii="Calibri" w:hAnsi="Calibri"/>
                <w:b/>
                <w:bCs/>
                <w:sz w:val="22"/>
                <w:szCs w:val="22"/>
              </w:rPr>
            </w:pPr>
            <w:r>
              <w:rPr>
                <w:rFonts w:ascii="Calibri" w:hAnsi="Calibri"/>
                <w:b/>
                <w:bCs/>
                <w:sz w:val="22"/>
                <w:szCs w:val="22"/>
              </w:rPr>
              <w:t xml:space="preserve">Client </w:t>
            </w:r>
          </w:p>
        </w:tc>
        <w:tc>
          <w:tcPr>
            <w:tcW w:w="7885" w:type="dxa"/>
            <w:gridSpan w:val="3"/>
          </w:tcPr>
          <w:p w14:paraId="61751C04" w14:textId="77777777" w:rsidR="00EB1B99" w:rsidRPr="005C13A6" w:rsidRDefault="00EB1B99" w:rsidP="00830196">
            <w:pPr>
              <w:autoSpaceDE w:val="0"/>
              <w:autoSpaceDN w:val="0"/>
              <w:adjustRightInd w:val="0"/>
              <w:rPr>
                <w:rFonts w:ascii="Calibri" w:hAnsi="Calibri" w:cs="Arial"/>
                <w:b/>
                <w:bCs/>
                <w:sz w:val="22"/>
                <w:szCs w:val="22"/>
              </w:rPr>
            </w:pPr>
            <w:r>
              <w:rPr>
                <w:rFonts w:ascii="Calibri" w:hAnsi="Calibri" w:cs="Arial"/>
                <w:b/>
                <w:bCs/>
                <w:sz w:val="22"/>
                <w:szCs w:val="22"/>
              </w:rPr>
              <w:t xml:space="preserve">BHPBillton ,Singapore </w:t>
            </w:r>
          </w:p>
        </w:tc>
      </w:tr>
      <w:tr w:rsidR="00EB1B99" w:rsidRPr="00B93FB0" w14:paraId="60E40926" w14:textId="77777777" w:rsidTr="00830196">
        <w:trPr>
          <w:cantSplit/>
          <w:trHeight w:val="377"/>
        </w:trPr>
        <w:tc>
          <w:tcPr>
            <w:tcW w:w="1587" w:type="dxa"/>
          </w:tcPr>
          <w:p w14:paraId="4FD38D94" w14:textId="77777777" w:rsidR="00EB1B99" w:rsidRPr="00B93FB0" w:rsidRDefault="00EB1B99" w:rsidP="00830196">
            <w:pPr>
              <w:jc w:val="both"/>
              <w:rPr>
                <w:rFonts w:ascii="Calibri" w:hAnsi="Calibri"/>
                <w:b/>
                <w:bCs/>
                <w:sz w:val="22"/>
                <w:szCs w:val="22"/>
              </w:rPr>
            </w:pPr>
            <w:r w:rsidRPr="00B93FB0">
              <w:rPr>
                <w:rFonts w:ascii="Calibri" w:hAnsi="Calibri"/>
                <w:b/>
                <w:bCs/>
                <w:sz w:val="22"/>
                <w:szCs w:val="22"/>
              </w:rPr>
              <w:t>Industry</w:t>
            </w:r>
          </w:p>
        </w:tc>
        <w:tc>
          <w:tcPr>
            <w:tcW w:w="2548" w:type="dxa"/>
          </w:tcPr>
          <w:p w14:paraId="01EB390A" w14:textId="77777777" w:rsidR="00EB1B99" w:rsidRPr="00B93FB0" w:rsidRDefault="00EB1B99" w:rsidP="00830196">
            <w:pPr>
              <w:jc w:val="both"/>
              <w:rPr>
                <w:rFonts w:ascii="Calibri" w:hAnsi="Calibri"/>
                <w:sz w:val="22"/>
                <w:szCs w:val="22"/>
              </w:rPr>
            </w:pPr>
            <w:r>
              <w:rPr>
                <w:rFonts w:ascii="Calibri" w:hAnsi="Calibri"/>
                <w:sz w:val="22"/>
                <w:szCs w:val="22"/>
              </w:rPr>
              <w:t xml:space="preserve">Mining </w:t>
            </w:r>
          </w:p>
        </w:tc>
        <w:tc>
          <w:tcPr>
            <w:tcW w:w="1041" w:type="dxa"/>
          </w:tcPr>
          <w:p w14:paraId="37F7F90B" w14:textId="77777777" w:rsidR="00EB1B99" w:rsidRPr="00B93FB0" w:rsidRDefault="00EB1B99" w:rsidP="00830196">
            <w:pPr>
              <w:pStyle w:val="Heading3"/>
              <w:rPr>
                <w:rFonts w:ascii="Calibri" w:hAnsi="Calibri"/>
                <w:sz w:val="22"/>
                <w:szCs w:val="22"/>
              </w:rPr>
            </w:pPr>
            <w:r w:rsidRPr="00B93FB0">
              <w:rPr>
                <w:rFonts w:ascii="Calibri" w:hAnsi="Calibri"/>
                <w:sz w:val="22"/>
                <w:szCs w:val="22"/>
              </w:rPr>
              <w:t>Duration</w:t>
            </w:r>
          </w:p>
        </w:tc>
        <w:tc>
          <w:tcPr>
            <w:tcW w:w="4296" w:type="dxa"/>
          </w:tcPr>
          <w:p w14:paraId="3F19EE9E"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 xml:space="preserve"> November 2014 till April 2015 </w:t>
            </w:r>
          </w:p>
        </w:tc>
      </w:tr>
      <w:tr w:rsidR="00EB1B99" w:rsidRPr="00B93FB0" w14:paraId="125FC0C1" w14:textId="77777777" w:rsidTr="00830196">
        <w:trPr>
          <w:cantSplit/>
          <w:trHeight w:val="260"/>
        </w:trPr>
        <w:tc>
          <w:tcPr>
            <w:tcW w:w="1587" w:type="dxa"/>
          </w:tcPr>
          <w:p w14:paraId="273FEA45"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Role </w:t>
            </w:r>
          </w:p>
        </w:tc>
        <w:tc>
          <w:tcPr>
            <w:tcW w:w="2548" w:type="dxa"/>
          </w:tcPr>
          <w:p w14:paraId="5A0B2F62" w14:textId="77777777" w:rsidR="00EB1B99" w:rsidRPr="00B93FB0" w:rsidRDefault="00EB1B99" w:rsidP="00830196">
            <w:pPr>
              <w:jc w:val="both"/>
              <w:rPr>
                <w:rFonts w:ascii="Calibri" w:hAnsi="Calibri"/>
                <w:sz w:val="22"/>
                <w:szCs w:val="22"/>
              </w:rPr>
            </w:pPr>
            <w:r>
              <w:rPr>
                <w:rFonts w:ascii="Calibri" w:hAnsi="Calibri"/>
                <w:sz w:val="22"/>
                <w:szCs w:val="22"/>
              </w:rPr>
              <w:t>SAP Treasury Lead Consultant</w:t>
            </w:r>
          </w:p>
        </w:tc>
        <w:tc>
          <w:tcPr>
            <w:tcW w:w="1041" w:type="dxa"/>
          </w:tcPr>
          <w:p w14:paraId="7A25A607" w14:textId="77777777" w:rsidR="00EB1B99" w:rsidRPr="00B93FB0" w:rsidRDefault="00EB1B99" w:rsidP="00830196">
            <w:pPr>
              <w:pStyle w:val="Heading3"/>
              <w:rPr>
                <w:rFonts w:ascii="Calibri" w:hAnsi="Calibri"/>
                <w:sz w:val="22"/>
                <w:szCs w:val="22"/>
              </w:rPr>
            </w:pPr>
            <w:r>
              <w:rPr>
                <w:rFonts w:ascii="Calibri" w:hAnsi="Calibri"/>
                <w:sz w:val="22"/>
                <w:szCs w:val="22"/>
              </w:rPr>
              <w:t>Project</w:t>
            </w:r>
          </w:p>
        </w:tc>
        <w:tc>
          <w:tcPr>
            <w:tcW w:w="4296" w:type="dxa"/>
          </w:tcPr>
          <w:p w14:paraId="115F5C2C" w14:textId="77777777" w:rsidR="00EB1B99" w:rsidRPr="00B93FB0" w:rsidRDefault="009448FE" w:rsidP="00830196">
            <w:pPr>
              <w:jc w:val="both"/>
              <w:rPr>
                <w:rFonts w:ascii="Calibri" w:hAnsi="Calibri" w:cs="Arial"/>
                <w:bCs/>
                <w:sz w:val="22"/>
                <w:szCs w:val="22"/>
              </w:rPr>
            </w:pPr>
            <w:r>
              <w:rPr>
                <w:rFonts w:ascii="Calibri" w:hAnsi="Calibri" w:cs="Arial"/>
                <w:bCs/>
                <w:sz w:val="22"/>
                <w:szCs w:val="22"/>
              </w:rPr>
              <w:t>BHP Billiton</w:t>
            </w:r>
            <w:r w:rsidR="00EB1B99">
              <w:rPr>
                <w:rFonts w:ascii="Calibri" w:hAnsi="Calibri" w:cs="Arial"/>
                <w:bCs/>
                <w:sz w:val="22"/>
                <w:szCs w:val="22"/>
              </w:rPr>
              <w:t xml:space="preserve"> Disinvest project </w:t>
            </w:r>
          </w:p>
        </w:tc>
      </w:tr>
      <w:tr w:rsidR="00EB1B99" w:rsidRPr="00B93FB0" w14:paraId="5098DA1F" w14:textId="77777777" w:rsidTr="00830196">
        <w:trPr>
          <w:gridAfter w:val="2"/>
          <w:wAfter w:w="5337" w:type="dxa"/>
          <w:cantSplit/>
          <w:trHeight w:val="260"/>
        </w:trPr>
        <w:tc>
          <w:tcPr>
            <w:tcW w:w="1587" w:type="dxa"/>
          </w:tcPr>
          <w:p w14:paraId="7E726B80"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Company </w:t>
            </w:r>
          </w:p>
        </w:tc>
        <w:tc>
          <w:tcPr>
            <w:tcW w:w="2548" w:type="dxa"/>
          </w:tcPr>
          <w:p w14:paraId="069300F8" w14:textId="77777777" w:rsidR="00EB1B99" w:rsidRPr="00B93FB0" w:rsidRDefault="00EB1B99" w:rsidP="00830196">
            <w:pPr>
              <w:jc w:val="both"/>
              <w:rPr>
                <w:rFonts w:ascii="Calibri" w:hAnsi="Calibri"/>
                <w:sz w:val="22"/>
                <w:szCs w:val="22"/>
              </w:rPr>
            </w:pPr>
            <w:r>
              <w:rPr>
                <w:rFonts w:ascii="Calibri" w:hAnsi="Calibri"/>
                <w:sz w:val="22"/>
                <w:szCs w:val="22"/>
              </w:rPr>
              <w:t xml:space="preserve">Accenture-  Independent Contractor </w:t>
            </w:r>
          </w:p>
        </w:tc>
      </w:tr>
    </w:tbl>
    <w:p w14:paraId="12F4C1AA" w14:textId="77777777" w:rsidR="00EB1B99" w:rsidRPr="00E63D9F" w:rsidRDefault="00EB1B99" w:rsidP="00EB1B99">
      <w:pPr>
        <w:ind w:left="360" w:right="27"/>
        <w:jc w:val="both"/>
        <w:rPr>
          <w:rFonts w:ascii="Calibri" w:hAnsi="Calibri"/>
          <w:b/>
          <w:sz w:val="12"/>
          <w:szCs w:val="12"/>
        </w:rPr>
      </w:pPr>
    </w:p>
    <w:p w14:paraId="52B64789" w14:textId="77777777" w:rsidR="00EB1B99" w:rsidRPr="00E63D9F" w:rsidRDefault="00EB1B99" w:rsidP="00EB1B99">
      <w:pPr>
        <w:ind w:right="27"/>
        <w:jc w:val="both"/>
        <w:rPr>
          <w:rFonts w:ascii="Calibri" w:hAnsi="Calibri"/>
          <w:sz w:val="6"/>
          <w:szCs w:val="6"/>
        </w:rPr>
      </w:pPr>
    </w:p>
    <w:p w14:paraId="35E33620" w14:textId="77777777" w:rsidR="00EB1B99" w:rsidRPr="00E63D9F" w:rsidRDefault="00EB1B99" w:rsidP="00EB1B99">
      <w:pPr>
        <w:ind w:left="360" w:right="27"/>
        <w:jc w:val="both"/>
        <w:rPr>
          <w:rFonts w:ascii="Calibri" w:hAnsi="Calibri"/>
          <w:b/>
          <w:sz w:val="12"/>
          <w:szCs w:val="12"/>
        </w:rPr>
      </w:pPr>
    </w:p>
    <w:p w14:paraId="68A03DEB" w14:textId="77777777" w:rsidR="00EB1B99" w:rsidRPr="00E63D9F" w:rsidRDefault="00EB1B99" w:rsidP="00EB1B99">
      <w:pPr>
        <w:ind w:right="27"/>
        <w:jc w:val="both"/>
        <w:rPr>
          <w:rFonts w:ascii="Calibri" w:hAnsi="Calibri"/>
          <w:sz w:val="6"/>
          <w:szCs w:val="6"/>
        </w:rPr>
      </w:pPr>
    </w:p>
    <w:p w14:paraId="66744778" w14:textId="77777777" w:rsidR="00EB1B99" w:rsidRDefault="00EB1B99" w:rsidP="00EB1B99">
      <w:pPr>
        <w:pStyle w:val="bhpb-rteelement-3"/>
      </w:pPr>
      <w:r w:rsidRPr="00F61919">
        <w:rPr>
          <w:rFonts w:ascii="Calibri" w:hAnsi="Calibri"/>
          <w:b/>
          <w:sz w:val="22"/>
          <w:szCs w:val="22"/>
        </w:rPr>
        <w:t>Synopsis:</w:t>
      </w:r>
      <w:r>
        <w:rPr>
          <w:rFonts w:ascii="Calibri" w:hAnsi="Calibri"/>
          <w:b/>
          <w:sz w:val="22"/>
          <w:szCs w:val="22"/>
        </w:rPr>
        <w:t xml:space="preserve"> BHPBillton </w:t>
      </w:r>
      <w:r w:rsidRPr="0056337F">
        <w:rPr>
          <w:rFonts w:ascii="Calibri" w:hAnsi="Calibri"/>
          <w:sz w:val="22"/>
          <w:szCs w:val="22"/>
        </w:rPr>
        <w:t xml:space="preserve">is </w:t>
      </w:r>
      <w:r>
        <w:t xml:space="preserve">a leading global resources company.  They are among the world’s largest producers of major commodities, including aluminum, coal, copper, iron ore, manganese, nickel, silver and uranium, and have substantial interests in oil and gas.  </w:t>
      </w:r>
    </w:p>
    <w:p w14:paraId="15E6C467" w14:textId="77777777" w:rsidR="00EB1B99" w:rsidRDefault="00EB1B99" w:rsidP="00EB1B99">
      <w:pPr>
        <w:ind w:right="27"/>
        <w:jc w:val="both"/>
        <w:rPr>
          <w:rFonts w:ascii="Calibri" w:hAnsi="Calibri" w:cs="Arial"/>
          <w:sz w:val="22"/>
          <w:szCs w:val="22"/>
        </w:rPr>
      </w:pPr>
      <w:r>
        <w:rPr>
          <w:rFonts w:ascii="Calibri" w:hAnsi="Calibri" w:cs="Arial"/>
          <w:sz w:val="22"/>
          <w:szCs w:val="22"/>
        </w:rPr>
        <w:t xml:space="preserve">This Disinvest project is a separation venture and I am part of the build team to work on the separation activities. </w:t>
      </w:r>
    </w:p>
    <w:p w14:paraId="510955EB" w14:textId="77777777" w:rsidR="00EB1B99" w:rsidRDefault="00EB1B99" w:rsidP="00EB1B99">
      <w:pPr>
        <w:ind w:right="27"/>
        <w:jc w:val="both"/>
        <w:rPr>
          <w:rFonts w:ascii="Calibri" w:hAnsi="Calibri" w:cs="Arial"/>
          <w:sz w:val="22"/>
          <w:szCs w:val="22"/>
        </w:rPr>
      </w:pPr>
      <w:r>
        <w:rPr>
          <w:rFonts w:ascii="Calibri" w:hAnsi="Calibri" w:cs="Arial"/>
          <w:sz w:val="22"/>
          <w:szCs w:val="22"/>
        </w:rPr>
        <w:t xml:space="preserve">It is a very short term project and it involved ring fencing activities to ensure that the separated company codes are managed for treasury portions. All positive and negative testing was done for the separated company codes in respect of treasury transactions to ensure that security aspects are taken due care of. </w:t>
      </w:r>
    </w:p>
    <w:p w14:paraId="6E32028B" w14:textId="77777777" w:rsidR="00EB1B99" w:rsidRDefault="00EB1B99" w:rsidP="00EB1B99">
      <w:pPr>
        <w:ind w:left="360" w:right="27"/>
        <w:jc w:val="both"/>
        <w:rPr>
          <w:rFonts w:ascii="Calibri" w:hAnsi="Calibri"/>
          <w:b/>
          <w:sz w:val="12"/>
          <w:szCs w:val="12"/>
        </w:rPr>
      </w:pPr>
    </w:p>
    <w:p w14:paraId="0F987719" w14:textId="77777777" w:rsidR="00EB1B99" w:rsidRDefault="00EB1B99" w:rsidP="00EB1B99">
      <w:pPr>
        <w:ind w:left="360" w:right="27"/>
        <w:jc w:val="both"/>
        <w:rPr>
          <w:rFonts w:ascii="Calibri" w:hAnsi="Calibri"/>
          <w:b/>
          <w:sz w:val="12"/>
          <w:szCs w:val="12"/>
        </w:rPr>
      </w:pPr>
    </w:p>
    <w:p w14:paraId="671DC36F" w14:textId="77777777" w:rsidR="00EB1B99" w:rsidRPr="00E63D9F" w:rsidRDefault="00EB1B99" w:rsidP="00EB1B99">
      <w:pPr>
        <w:ind w:left="360" w:right="27"/>
        <w:jc w:val="both"/>
        <w:rPr>
          <w:rFonts w:ascii="Calibri" w:hAnsi="Calibri"/>
          <w:b/>
          <w:sz w:val="12"/>
          <w:szCs w:val="12"/>
        </w:rPr>
      </w:pPr>
      <w:r>
        <w:rPr>
          <w:rFonts w:ascii="Calibri" w:hAnsi="Calibri"/>
          <w:b/>
          <w:sz w:val="12"/>
          <w:szCs w:val="12"/>
        </w:rPr>
        <w:t xml:space="preserve">  </w:t>
      </w:r>
    </w:p>
    <w:tbl>
      <w:tblPr>
        <w:tblW w:w="9472" w:type="dxa"/>
        <w:tblInd w:w="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87"/>
        <w:gridCol w:w="2548"/>
        <w:gridCol w:w="1041"/>
        <w:gridCol w:w="4296"/>
      </w:tblGrid>
      <w:tr w:rsidR="00EB1B99" w:rsidRPr="00B93FB0" w14:paraId="0D41D2AE" w14:textId="77777777" w:rsidTr="00830196">
        <w:trPr>
          <w:cantSplit/>
          <w:trHeight w:val="248"/>
        </w:trPr>
        <w:tc>
          <w:tcPr>
            <w:tcW w:w="1587" w:type="dxa"/>
          </w:tcPr>
          <w:p w14:paraId="7BDF72DB" w14:textId="77777777" w:rsidR="00EB1B99" w:rsidRPr="00B93FB0" w:rsidRDefault="00EB1B99" w:rsidP="00830196">
            <w:pPr>
              <w:rPr>
                <w:rFonts w:ascii="Calibri" w:hAnsi="Calibri"/>
                <w:b/>
                <w:bCs/>
                <w:sz w:val="22"/>
                <w:szCs w:val="22"/>
              </w:rPr>
            </w:pPr>
            <w:r>
              <w:rPr>
                <w:rFonts w:ascii="Calibri" w:hAnsi="Calibri"/>
                <w:b/>
                <w:bCs/>
                <w:sz w:val="22"/>
                <w:szCs w:val="22"/>
              </w:rPr>
              <w:t xml:space="preserve">Client </w:t>
            </w:r>
          </w:p>
        </w:tc>
        <w:tc>
          <w:tcPr>
            <w:tcW w:w="7885" w:type="dxa"/>
            <w:gridSpan w:val="3"/>
          </w:tcPr>
          <w:p w14:paraId="46462D3A" w14:textId="77777777" w:rsidR="00EB1B99" w:rsidRPr="005C13A6" w:rsidRDefault="00EB1B99" w:rsidP="00830196">
            <w:pPr>
              <w:autoSpaceDE w:val="0"/>
              <w:autoSpaceDN w:val="0"/>
              <w:adjustRightInd w:val="0"/>
              <w:rPr>
                <w:rFonts w:ascii="Calibri" w:hAnsi="Calibri" w:cs="Arial"/>
                <w:b/>
                <w:bCs/>
                <w:sz w:val="22"/>
                <w:szCs w:val="22"/>
              </w:rPr>
            </w:pPr>
            <w:r w:rsidRPr="005C13A6">
              <w:rPr>
                <w:rFonts w:ascii="Calibri" w:hAnsi="Calibri" w:cs="Arial"/>
                <w:b/>
                <w:bCs/>
                <w:sz w:val="22"/>
                <w:szCs w:val="22"/>
              </w:rPr>
              <w:t>Saudi ARAMCO</w:t>
            </w:r>
          </w:p>
        </w:tc>
      </w:tr>
      <w:tr w:rsidR="00EB1B99" w:rsidRPr="00B93FB0" w14:paraId="0C38F33C" w14:textId="77777777" w:rsidTr="00830196">
        <w:trPr>
          <w:cantSplit/>
          <w:trHeight w:val="377"/>
        </w:trPr>
        <w:tc>
          <w:tcPr>
            <w:tcW w:w="1587" w:type="dxa"/>
          </w:tcPr>
          <w:p w14:paraId="313C1110" w14:textId="77777777" w:rsidR="00EB1B99" w:rsidRPr="00B93FB0" w:rsidRDefault="00EB1B99" w:rsidP="00830196">
            <w:pPr>
              <w:jc w:val="both"/>
              <w:rPr>
                <w:rFonts w:ascii="Calibri" w:hAnsi="Calibri"/>
                <w:b/>
                <w:bCs/>
                <w:sz w:val="22"/>
                <w:szCs w:val="22"/>
              </w:rPr>
            </w:pPr>
            <w:r w:rsidRPr="00B93FB0">
              <w:rPr>
                <w:rFonts w:ascii="Calibri" w:hAnsi="Calibri"/>
                <w:b/>
                <w:bCs/>
                <w:sz w:val="22"/>
                <w:szCs w:val="22"/>
              </w:rPr>
              <w:t>Industry</w:t>
            </w:r>
          </w:p>
        </w:tc>
        <w:tc>
          <w:tcPr>
            <w:tcW w:w="2548" w:type="dxa"/>
          </w:tcPr>
          <w:p w14:paraId="686760F6" w14:textId="77777777" w:rsidR="00EB1B99" w:rsidRPr="00B93FB0" w:rsidRDefault="00EB1B99" w:rsidP="00830196">
            <w:pPr>
              <w:jc w:val="both"/>
              <w:rPr>
                <w:rFonts w:ascii="Calibri" w:hAnsi="Calibri"/>
                <w:sz w:val="22"/>
                <w:szCs w:val="22"/>
              </w:rPr>
            </w:pPr>
            <w:r>
              <w:rPr>
                <w:rFonts w:ascii="Calibri" w:hAnsi="Calibri"/>
                <w:sz w:val="22"/>
                <w:szCs w:val="22"/>
              </w:rPr>
              <w:t xml:space="preserve">Petroleum </w:t>
            </w:r>
          </w:p>
        </w:tc>
        <w:tc>
          <w:tcPr>
            <w:tcW w:w="1041" w:type="dxa"/>
          </w:tcPr>
          <w:p w14:paraId="60FFA883" w14:textId="77777777" w:rsidR="00EB1B99" w:rsidRPr="00B93FB0" w:rsidRDefault="00EB1B99" w:rsidP="00830196">
            <w:pPr>
              <w:pStyle w:val="Heading3"/>
              <w:rPr>
                <w:rFonts w:ascii="Calibri" w:hAnsi="Calibri"/>
                <w:sz w:val="22"/>
                <w:szCs w:val="22"/>
              </w:rPr>
            </w:pPr>
            <w:r w:rsidRPr="00B93FB0">
              <w:rPr>
                <w:rFonts w:ascii="Calibri" w:hAnsi="Calibri"/>
                <w:sz w:val="22"/>
                <w:szCs w:val="22"/>
              </w:rPr>
              <w:t>Duration</w:t>
            </w:r>
          </w:p>
        </w:tc>
        <w:tc>
          <w:tcPr>
            <w:tcW w:w="4296" w:type="dxa"/>
          </w:tcPr>
          <w:p w14:paraId="4AF0A00D"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May 2014 – November 2014</w:t>
            </w:r>
          </w:p>
        </w:tc>
      </w:tr>
      <w:tr w:rsidR="00EB1B99" w:rsidRPr="00B93FB0" w14:paraId="5DC2CCEC" w14:textId="77777777" w:rsidTr="00830196">
        <w:trPr>
          <w:cantSplit/>
          <w:trHeight w:val="260"/>
        </w:trPr>
        <w:tc>
          <w:tcPr>
            <w:tcW w:w="1587" w:type="dxa"/>
          </w:tcPr>
          <w:p w14:paraId="7FD7F679"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Role </w:t>
            </w:r>
          </w:p>
        </w:tc>
        <w:tc>
          <w:tcPr>
            <w:tcW w:w="2548" w:type="dxa"/>
          </w:tcPr>
          <w:p w14:paraId="1B176A35" w14:textId="77777777" w:rsidR="00EB1B99" w:rsidRPr="00B93FB0" w:rsidRDefault="00EB1B99" w:rsidP="00830196">
            <w:pPr>
              <w:jc w:val="both"/>
              <w:rPr>
                <w:rFonts w:ascii="Calibri" w:hAnsi="Calibri"/>
                <w:sz w:val="22"/>
                <w:szCs w:val="22"/>
              </w:rPr>
            </w:pPr>
            <w:r>
              <w:rPr>
                <w:rFonts w:ascii="Calibri" w:hAnsi="Calibri"/>
                <w:sz w:val="22"/>
                <w:szCs w:val="22"/>
              </w:rPr>
              <w:t>Treasury</w:t>
            </w:r>
            <w:r w:rsidR="009928FF">
              <w:rPr>
                <w:rFonts w:ascii="Calibri" w:hAnsi="Calibri"/>
                <w:sz w:val="22"/>
                <w:szCs w:val="22"/>
              </w:rPr>
              <w:t xml:space="preserve"> ,BCM </w:t>
            </w:r>
            <w:r>
              <w:rPr>
                <w:rFonts w:ascii="Calibri" w:hAnsi="Calibri"/>
                <w:sz w:val="22"/>
                <w:szCs w:val="22"/>
              </w:rPr>
              <w:t xml:space="preserve"> Lead Consultant</w:t>
            </w:r>
          </w:p>
        </w:tc>
        <w:tc>
          <w:tcPr>
            <w:tcW w:w="1041" w:type="dxa"/>
          </w:tcPr>
          <w:p w14:paraId="6C523C9B" w14:textId="77777777" w:rsidR="00EB1B99" w:rsidRPr="00B93FB0" w:rsidRDefault="00EB1B99" w:rsidP="00830196">
            <w:pPr>
              <w:pStyle w:val="Heading3"/>
              <w:rPr>
                <w:rFonts w:ascii="Calibri" w:hAnsi="Calibri"/>
                <w:sz w:val="22"/>
                <w:szCs w:val="22"/>
              </w:rPr>
            </w:pPr>
            <w:r>
              <w:rPr>
                <w:rFonts w:ascii="Calibri" w:hAnsi="Calibri"/>
                <w:sz w:val="22"/>
                <w:szCs w:val="22"/>
              </w:rPr>
              <w:t>Project</w:t>
            </w:r>
          </w:p>
        </w:tc>
        <w:tc>
          <w:tcPr>
            <w:tcW w:w="4296" w:type="dxa"/>
          </w:tcPr>
          <w:p w14:paraId="29EBFFD8"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SAP Credit Facility Project</w:t>
            </w:r>
          </w:p>
        </w:tc>
      </w:tr>
      <w:tr w:rsidR="00EB1B99" w:rsidRPr="00B93FB0" w14:paraId="63321536" w14:textId="77777777" w:rsidTr="00830196">
        <w:trPr>
          <w:gridAfter w:val="2"/>
          <w:wAfter w:w="5337" w:type="dxa"/>
          <w:cantSplit/>
          <w:trHeight w:val="260"/>
        </w:trPr>
        <w:tc>
          <w:tcPr>
            <w:tcW w:w="1587" w:type="dxa"/>
          </w:tcPr>
          <w:p w14:paraId="153C5034"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Company </w:t>
            </w:r>
          </w:p>
        </w:tc>
        <w:tc>
          <w:tcPr>
            <w:tcW w:w="2548" w:type="dxa"/>
          </w:tcPr>
          <w:p w14:paraId="45DDA5E5" w14:textId="77777777" w:rsidR="00EB1B99" w:rsidRPr="00B93FB0" w:rsidRDefault="00EB1B99" w:rsidP="00830196">
            <w:pPr>
              <w:jc w:val="both"/>
              <w:rPr>
                <w:rFonts w:ascii="Calibri" w:hAnsi="Calibri"/>
                <w:sz w:val="22"/>
                <w:szCs w:val="22"/>
              </w:rPr>
            </w:pPr>
            <w:r>
              <w:rPr>
                <w:rFonts w:ascii="Calibri" w:hAnsi="Calibri"/>
                <w:sz w:val="22"/>
                <w:szCs w:val="22"/>
              </w:rPr>
              <w:t xml:space="preserve">Al – bilad Arabia </w:t>
            </w:r>
          </w:p>
        </w:tc>
      </w:tr>
    </w:tbl>
    <w:p w14:paraId="13649C5A" w14:textId="77777777" w:rsidR="00EB1B99" w:rsidRPr="00E63D9F" w:rsidRDefault="00EB1B99" w:rsidP="00EB1B99">
      <w:pPr>
        <w:ind w:left="360" w:right="27"/>
        <w:jc w:val="both"/>
        <w:rPr>
          <w:rFonts w:ascii="Calibri" w:hAnsi="Calibri"/>
          <w:b/>
          <w:sz w:val="12"/>
          <w:szCs w:val="12"/>
        </w:rPr>
      </w:pPr>
    </w:p>
    <w:p w14:paraId="15CED31C" w14:textId="77777777" w:rsidR="00EB1B99" w:rsidRPr="00E63D9F" w:rsidRDefault="00EB1B99" w:rsidP="00EB1B99">
      <w:pPr>
        <w:ind w:right="27"/>
        <w:jc w:val="both"/>
        <w:rPr>
          <w:rFonts w:ascii="Calibri" w:hAnsi="Calibri"/>
          <w:sz w:val="6"/>
          <w:szCs w:val="6"/>
        </w:rPr>
      </w:pPr>
    </w:p>
    <w:p w14:paraId="3A85854E" w14:textId="77777777" w:rsidR="00EB1B99" w:rsidRDefault="00EB1B99" w:rsidP="00CE5B0C">
      <w:pPr>
        <w:ind w:right="27"/>
        <w:jc w:val="both"/>
        <w:rPr>
          <w:rFonts w:ascii="Calibri" w:hAnsi="Calibri"/>
          <w:sz w:val="22"/>
          <w:szCs w:val="22"/>
        </w:rPr>
      </w:pPr>
    </w:p>
    <w:p w14:paraId="2F57DAA7" w14:textId="77777777" w:rsidR="00EB1B99" w:rsidRPr="0056337F" w:rsidRDefault="00EB1B99" w:rsidP="00EB1B99">
      <w:pPr>
        <w:ind w:left="360" w:right="27"/>
        <w:jc w:val="both"/>
        <w:rPr>
          <w:rFonts w:ascii="Calibri" w:hAnsi="Calibri" w:cs="Arial"/>
          <w:sz w:val="22"/>
          <w:szCs w:val="22"/>
        </w:rPr>
      </w:pPr>
      <w:r w:rsidRPr="00F61919">
        <w:rPr>
          <w:rFonts w:ascii="Calibri" w:hAnsi="Calibri"/>
          <w:b/>
          <w:sz w:val="22"/>
          <w:szCs w:val="22"/>
        </w:rPr>
        <w:t>Synopsis:</w:t>
      </w:r>
      <w:r>
        <w:rPr>
          <w:rFonts w:ascii="Calibri" w:hAnsi="Calibri"/>
          <w:b/>
          <w:sz w:val="22"/>
          <w:szCs w:val="22"/>
        </w:rPr>
        <w:t xml:space="preserve"> </w:t>
      </w:r>
      <w:r w:rsidRPr="0056337F">
        <w:rPr>
          <w:rFonts w:ascii="Calibri" w:hAnsi="Calibri"/>
          <w:sz w:val="22"/>
          <w:szCs w:val="22"/>
        </w:rPr>
        <w:t xml:space="preserve">Saudi ARAMCO is </w:t>
      </w:r>
      <w:r>
        <w:rPr>
          <w:rFonts w:ascii="Calibri" w:hAnsi="Calibri"/>
          <w:sz w:val="22"/>
          <w:szCs w:val="22"/>
        </w:rPr>
        <w:t>a</w:t>
      </w:r>
      <w:r w:rsidRPr="0056337F">
        <w:rPr>
          <w:rFonts w:ascii="Calibri" w:hAnsi="Calibri"/>
          <w:sz w:val="22"/>
          <w:szCs w:val="22"/>
        </w:rPr>
        <w:t xml:space="preserve"> national petroleum and gas company</w:t>
      </w:r>
      <w:r>
        <w:rPr>
          <w:rFonts w:ascii="Calibri" w:hAnsi="Calibri"/>
          <w:sz w:val="22"/>
          <w:szCs w:val="22"/>
        </w:rPr>
        <w:t xml:space="preserve"> having </w:t>
      </w:r>
      <w:r w:rsidRPr="0056337F">
        <w:rPr>
          <w:rFonts w:ascii="Calibri" w:hAnsi="Calibri"/>
          <w:sz w:val="22"/>
          <w:szCs w:val="22"/>
        </w:rPr>
        <w:t xml:space="preserve">the largest proven crude oil reserves </w:t>
      </w:r>
      <w:r>
        <w:rPr>
          <w:rFonts w:ascii="Calibri" w:hAnsi="Calibri"/>
          <w:sz w:val="22"/>
          <w:szCs w:val="22"/>
        </w:rPr>
        <w:t xml:space="preserve"> </w:t>
      </w:r>
      <w:r w:rsidRPr="0056337F">
        <w:rPr>
          <w:rFonts w:ascii="Calibri" w:hAnsi="Calibri"/>
          <w:sz w:val="22"/>
          <w:szCs w:val="22"/>
        </w:rPr>
        <w:t xml:space="preserve"> and owns the world’s largest oil fields</w:t>
      </w:r>
      <w:r>
        <w:rPr>
          <w:rFonts w:ascii="Calibri" w:hAnsi="Calibri"/>
          <w:b/>
          <w:sz w:val="22"/>
          <w:szCs w:val="22"/>
        </w:rPr>
        <w:t xml:space="preserve">. </w:t>
      </w:r>
    </w:p>
    <w:p w14:paraId="586BFFEC" w14:textId="77777777" w:rsidR="00EB1B99" w:rsidRDefault="00EB1B99" w:rsidP="00EB1B99">
      <w:pPr>
        <w:ind w:left="360" w:right="27"/>
        <w:jc w:val="both"/>
        <w:rPr>
          <w:rFonts w:ascii="Calibri" w:hAnsi="Calibri" w:cs="Arial"/>
          <w:sz w:val="22"/>
          <w:szCs w:val="22"/>
        </w:rPr>
      </w:pPr>
      <w:r>
        <w:rPr>
          <w:rFonts w:ascii="Calibri" w:hAnsi="Calibri" w:cs="Arial"/>
          <w:sz w:val="22"/>
          <w:szCs w:val="22"/>
        </w:rPr>
        <w:t xml:space="preserve"> </w:t>
      </w:r>
      <w:r w:rsidRPr="00211602">
        <w:rPr>
          <w:rFonts w:ascii="Calibri" w:hAnsi="Calibri" w:cs="Calibri"/>
          <w:color w:val="000000"/>
          <w:sz w:val="22"/>
          <w:szCs w:val="22"/>
          <w:shd w:val="clear" w:color="auto" w:fill="FFFFFF"/>
        </w:rPr>
        <w:t>Saudi A</w:t>
      </w:r>
      <w:r>
        <w:rPr>
          <w:rFonts w:ascii="Calibri" w:hAnsi="Calibri" w:cs="Calibri"/>
          <w:color w:val="000000"/>
          <w:sz w:val="22"/>
          <w:szCs w:val="22"/>
          <w:shd w:val="clear" w:color="auto" w:fill="FFFFFF"/>
        </w:rPr>
        <w:t xml:space="preserve">RAMCO </w:t>
      </w:r>
      <w:r w:rsidRPr="00211602">
        <w:rPr>
          <w:rFonts w:ascii="Calibri" w:hAnsi="Calibri" w:cs="Calibri"/>
          <w:color w:val="000000"/>
          <w:sz w:val="22"/>
          <w:szCs w:val="22"/>
          <w:shd w:val="clear" w:color="auto" w:fill="FFFFFF"/>
        </w:rPr>
        <w:t> </w:t>
      </w:r>
      <w:r w:rsidRPr="00211602">
        <w:rPr>
          <w:rStyle w:val="apple-converted-space"/>
          <w:rFonts w:ascii="Calibri" w:hAnsi="Calibri" w:cs="Calibri"/>
          <w:color w:val="000000"/>
          <w:sz w:val="22"/>
          <w:szCs w:val="22"/>
          <w:shd w:val="clear" w:color="auto" w:fill="FFFFFF"/>
        </w:rPr>
        <w:t> </w:t>
      </w:r>
      <w:r w:rsidRPr="00211602">
        <w:rPr>
          <w:rFonts w:ascii="Calibri" w:hAnsi="Calibri" w:cs="Calibri"/>
          <w:color w:val="000000"/>
          <w:sz w:val="22"/>
          <w:szCs w:val="22"/>
          <w:shd w:val="clear" w:color="auto" w:fill="FFFFFF"/>
        </w:rPr>
        <w:t>needs to administer the various credit facilities entered by itself and its</w:t>
      </w:r>
      <w:r w:rsidRPr="00211602">
        <w:rPr>
          <w:rStyle w:val="apple-converted-space"/>
          <w:rFonts w:ascii="Calibri" w:hAnsi="Calibri" w:cs="Calibri"/>
          <w:color w:val="000000"/>
          <w:sz w:val="22"/>
          <w:szCs w:val="22"/>
          <w:shd w:val="clear" w:color="auto" w:fill="FFFFFF"/>
        </w:rPr>
        <w:t> </w:t>
      </w:r>
      <w:r w:rsidRPr="00211602">
        <w:rPr>
          <w:rFonts w:ascii="Calibri" w:hAnsi="Calibri" w:cs="Calibri"/>
          <w:color w:val="000000"/>
          <w:sz w:val="22"/>
          <w:szCs w:val="22"/>
          <w:shd w:val="clear" w:color="auto" w:fill="FFFFFF"/>
        </w:rPr>
        <w:t>affiliates and the</w:t>
      </w:r>
      <w:r w:rsidRPr="00211602">
        <w:rPr>
          <w:rStyle w:val="apple-converted-space"/>
          <w:rFonts w:ascii="Calibri" w:hAnsi="Calibri" w:cs="Calibri"/>
          <w:color w:val="000000"/>
          <w:sz w:val="22"/>
          <w:szCs w:val="22"/>
          <w:shd w:val="clear" w:color="auto" w:fill="FFFFFF"/>
        </w:rPr>
        <w:t> </w:t>
      </w:r>
      <w:r w:rsidRPr="00211602">
        <w:rPr>
          <w:rFonts w:ascii="Calibri" w:hAnsi="Calibri" w:cs="Calibri"/>
          <w:color w:val="000000"/>
          <w:sz w:val="22"/>
          <w:szCs w:val="22"/>
          <w:shd w:val="clear" w:color="auto" w:fill="FFFFFF"/>
        </w:rPr>
        <w:t>activities include interest accrual calculations, debt servicing activities, reporting and tracking of SA’s corporate lending/borrowing agreements.</w:t>
      </w:r>
      <w:r w:rsidRPr="00211602">
        <w:rPr>
          <w:rStyle w:val="apple-converted-space"/>
          <w:rFonts w:ascii="Calibri" w:hAnsi="Calibri" w:cs="Calibri"/>
          <w:color w:val="000000"/>
          <w:sz w:val="22"/>
          <w:szCs w:val="22"/>
          <w:shd w:val="clear" w:color="auto" w:fill="FFFFFF"/>
        </w:rPr>
        <w:t> </w:t>
      </w:r>
      <w:r w:rsidRPr="00211602">
        <w:rPr>
          <w:rFonts w:ascii="Calibri" w:hAnsi="Calibri" w:cs="Calibri"/>
          <w:color w:val="000000"/>
          <w:sz w:val="22"/>
          <w:szCs w:val="22"/>
          <w:shd w:val="clear" w:color="auto" w:fill="FFFFFF"/>
        </w:rPr>
        <w:t xml:space="preserve">This will include inter – company loans to /from subsidiary companies </w:t>
      </w:r>
      <w:r>
        <w:rPr>
          <w:rFonts w:ascii="Calibri" w:hAnsi="Calibri" w:cs="Calibri"/>
          <w:color w:val="000000"/>
          <w:sz w:val="22"/>
          <w:szCs w:val="22"/>
          <w:shd w:val="clear" w:color="auto" w:fill="FFFFFF"/>
        </w:rPr>
        <w:t xml:space="preserve">Joint Ventures </w:t>
      </w:r>
      <w:r w:rsidRPr="00211602">
        <w:rPr>
          <w:rFonts w:ascii="Calibri" w:hAnsi="Calibri" w:cs="Calibri"/>
          <w:color w:val="000000"/>
          <w:sz w:val="22"/>
          <w:szCs w:val="22"/>
          <w:shd w:val="clear" w:color="auto" w:fill="FFFFFF"/>
        </w:rPr>
        <w:t>and syndicated revolving credit facilities</w:t>
      </w:r>
      <w:r>
        <w:rPr>
          <w:rFonts w:ascii="Calibri" w:hAnsi="Calibri" w:cs="Calibri"/>
          <w:color w:val="000000"/>
          <w:sz w:val="27"/>
          <w:szCs w:val="27"/>
          <w:shd w:val="clear" w:color="auto" w:fill="FFFFFF"/>
        </w:rPr>
        <w:t xml:space="preserve">. </w:t>
      </w:r>
      <w:r>
        <w:rPr>
          <w:rFonts w:ascii="Calibri" w:hAnsi="Calibri" w:cs="Arial"/>
          <w:sz w:val="22"/>
          <w:szCs w:val="22"/>
        </w:rPr>
        <w:t xml:space="preserve">The key assignment is requirement by the business to implement credit facility through SAP Treasury &amp; Risk Management module using the SAP Best Practices. The company was to use the syndicated facility, bi- lateral facility, interest rate instruments of the SAP TRM module. The idea is to document the requirements, prototype them using their examples and run through the system through the sand box client configured exclusively for this purpose and following were the tasks assigned and the blue print to be signed off. </w:t>
      </w:r>
    </w:p>
    <w:p w14:paraId="4245F6F9" w14:textId="77777777" w:rsidR="00EB1B99" w:rsidRDefault="00EB1B99" w:rsidP="00EB1B99">
      <w:pPr>
        <w:ind w:left="360" w:right="27"/>
        <w:jc w:val="both"/>
        <w:rPr>
          <w:rFonts w:ascii="Calibri" w:hAnsi="Calibri" w:cs="Arial"/>
          <w:sz w:val="22"/>
          <w:szCs w:val="22"/>
        </w:rPr>
      </w:pPr>
    </w:p>
    <w:p w14:paraId="11207A10" w14:textId="77777777" w:rsidR="00EB1B99" w:rsidRPr="003949BA" w:rsidRDefault="00EB1B99" w:rsidP="00EB1B99">
      <w:pPr>
        <w:numPr>
          <w:ilvl w:val="0"/>
          <w:numId w:val="20"/>
        </w:numPr>
        <w:ind w:right="27"/>
        <w:jc w:val="both"/>
        <w:rPr>
          <w:rFonts w:ascii="Calibri" w:hAnsi="Calibri" w:cs="Arial"/>
          <w:sz w:val="22"/>
          <w:szCs w:val="22"/>
        </w:rPr>
      </w:pPr>
      <w:r>
        <w:rPr>
          <w:rFonts w:ascii="Calibri" w:hAnsi="Calibri"/>
          <w:sz w:val="22"/>
          <w:szCs w:val="22"/>
        </w:rPr>
        <w:t>Configuring various types of money market product types instruments like syndicated facility, bi – lateral facility, transaction type (assigned &amp; obtained), flow types, condition types.</w:t>
      </w:r>
    </w:p>
    <w:p w14:paraId="25F775DB" w14:textId="77777777" w:rsidR="00EB1B99" w:rsidRPr="003949BA" w:rsidRDefault="00EB1B99" w:rsidP="00EB1B99">
      <w:pPr>
        <w:numPr>
          <w:ilvl w:val="0"/>
          <w:numId w:val="20"/>
        </w:numPr>
        <w:ind w:right="27"/>
        <w:jc w:val="both"/>
        <w:rPr>
          <w:rFonts w:ascii="Calibri" w:hAnsi="Calibri" w:cs="Arial"/>
          <w:sz w:val="22"/>
          <w:szCs w:val="22"/>
        </w:rPr>
      </w:pPr>
      <w:r>
        <w:rPr>
          <w:rFonts w:ascii="Calibri" w:hAnsi="Calibri"/>
          <w:sz w:val="22"/>
          <w:szCs w:val="22"/>
        </w:rPr>
        <w:t>Prototype the various intercompany loans and advances through the bi – lateral facility.</w:t>
      </w:r>
    </w:p>
    <w:p w14:paraId="21711552" w14:textId="77777777" w:rsidR="00EB1B99" w:rsidRPr="003949BA" w:rsidRDefault="00EB1B99" w:rsidP="00EB1B99">
      <w:pPr>
        <w:numPr>
          <w:ilvl w:val="0"/>
          <w:numId w:val="20"/>
        </w:numPr>
        <w:ind w:right="27"/>
        <w:jc w:val="both"/>
        <w:rPr>
          <w:rFonts w:ascii="Calibri" w:hAnsi="Calibri" w:cs="Arial"/>
          <w:sz w:val="22"/>
          <w:szCs w:val="22"/>
        </w:rPr>
      </w:pPr>
      <w:r>
        <w:rPr>
          <w:rFonts w:ascii="Calibri" w:hAnsi="Calibri"/>
          <w:sz w:val="22"/>
          <w:szCs w:val="22"/>
        </w:rPr>
        <w:t xml:space="preserve">Setting of the business partners like brokers, counter parties, banks </w:t>
      </w:r>
    </w:p>
    <w:p w14:paraId="0A4BBE90" w14:textId="77777777" w:rsidR="00EB1B99" w:rsidRPr="005A5046" w:rsidRDefault="00EB1B99" w:rsidP="00EB1B99">
      <w:pPr>
        <w:numPr>
          <w:ilvl w:val="0"/>
          <w:numId w:val="20"/>
        </w:numPr>
        <w:ind w:right="27"/>
        <w:jc w:val="both"/>
        <w:rPr>
          <w:rFonts w:ascii="Calibri" w:hAnsi="Calibri" w:cs="Arial"/>
          <w:sz w:val="22"/>
          <w:szCs w:val="22"/>
        </w:rPr>
      </w:pPr>
      <w:r>
        <w:rPr>
          <w:rFonts w:ascii="Calibri" w:hAnsi="Calibri"/>
          <w:sz w:val="22"/>
          <w:szCs w:val="22"/>
        </w:rPr>
        <w:t>Setting up the various flow types, update types and generate the accounting entries.</w:t>
      </w:r>
    </w:p>
    <w:p w14:paraId="16DA50A3" w14:textId="77777777" w:rsidR="00EB1B99" w:rsidRPr="00211602" w:rsidRDefault="00EB1B99" w:rsidP="00EB1B99">
      <w:pPr>
        <w:numPr>
          <w:ilvl w:val="0"/>
          <w:numId w:val="20"/>
        </w:numPr>
        <w:ind w:right="27"/>
        <w:jc w:val="both"/>
        <w:rPr>
          <w:rFonts w:ascii="Calibri" w:hAnsi="Calibri" w:cs="Arial"/>
          <w:sz w:val="22"/>
          <w:szCs w:val="22"/>
        </w:rPr>
      </w:pPr>
      <w:r>
        <w:rPr>
          <w:rFonts w:ascii="Calibri" w:hAnsi="Calibri"/>
          <w:sz w:val="22"/>
          <w:szCs w:val="22"/>
        </w:rPr>
        <w:t xml:space="preserve">Displaying the utilized, unutilized, over utilized portion of the syndicated credit facility in the system. </w:t>
      </w:r>
    </w:p>
    <w:p w14:paraId="50544B24" w14:textId="77777777" w:rsidR="00EB1B99" w:rsidRPr="00211602" w:rsidRDefault="00EB1B99" w:rsidP="00EB1B99">
      <w:pPr>
        <w:numPr>
          <w:ilvl w:val="0"/>
          <w:numId w:val="20"/>
        </w:numPr>
        <w:ind w:right="27"/>
        <w:jc w:val="both"/>
        <w:rPr>
          <w:rFonts w:ascii="Calibri" w:hAnsi="Calibri" w:cs="Arial"/>
          <w:sz w:val="22"/>
          <w:szCs w:val="22"/>
        </w:rPr>
      </w:pPr>
      <w:r>
        <w:rPr>
          <w:rFonts w:ascii="Calibri" w:hAnsi="Calibri" w:cs="Arial"/>
          <w:sz w:val="22"/>
          <w:szCs w:val="22"/>
        </w:rPr>
        <w:t>Interest rates to be linked to LIBOR plus margin and updated automatically to capture interest rate adjustment.</w:t>
      </w:r>
    </w:p>
    <w:p w14:paraId="4CD37A52" w14:textId="77777777" w:rsidR="00EB1B99" w:rsidRDefault="00EB1B99" w:rsidP="00EB1B99">
      <w:pPr>
        <w:numPr>
          <w:ilvl w:val="0"/>
          <w:numId w:val="20"/>
        </w:numPr>
        <w:ind w:right="27"/>
        <w:jc w:val="both"/>
        <w:rPr>
          <w:rFonts w:ascii="Calibri" w:hAnsi="Calibri" w:cs="Arial"/>
          <w:sz w:val="22"/>
          <w:szCs w:val="22"/>
        </w:rPr>
      </w:pPr>
      <w:r>
        <w:rPr>
          <w:rFonts w:ascii="Calibri" w:hAnsi="Calibri" w:cs="Arial"/>
          <w:sz w:val="22"/>
          <w:szCs w:val="22"/>
        </w:rPr>
        <w:t>Create Draw Downs from the syndicated facility for each disbursement.</w:t>
      </w:r>
    </w:p>
    <w:p w14:paraId="68087840" w14:textId="77777777" w:rsidR="00EB1B99" w:rsidRDefault="00EB1B99" w:rsidP="00EB1B99">
      <w:pPr>
        <w:numPr>
          <w:ilvl w:val="0"/>
          <w:numId w:val="20"/>
        </w:numPr>
        <w:ind w:right="27"/>
        <w:jc w:val="both"/>
        <w:rPr>
          <w:rFonts w:ascii="Calibri" w:hAnsi="Calibri" w:cs="Arial"/>
          <w:sz w:val="22"/>
          <w:szCs w:val="22"/>
        </w:rPr>
      </w:pPr>
      <w:r>
        <w:rPr>
          <w:rFonts w:ascii="Calibri" w:hAnsi="Calibri" w:cs="Arial"/>
          <w:sz w:val="22"/>
          <w:szCs w:val="22"/>
        </w:rPr>
        <w:t>Lines of Credit, drawings to be presented in the report.</w:t>
      </w:r>
    </w:p>
    <w:p w14:paraId="27FA0EA3" w14:textId="77777777" w:rsidR="00EB1B99" w:rsidRDefault="00EB1B99" w:rsidP="00EB1B99">
      <w:pPr>
        <w:numPr>
          <w:ilvl w:val="0"/>
          <w:numId w:val="20"/>
        </w:numPr>
        <w:ind w:right="27"/>
        <w:jc w:val="both"/>
        <w:rPr>
          <w:rFonts w:ascii="Calibri" w:hAnsi="Calibri" w:cs="Arial"/>
          <w:sz w:val="22"/>
          <w:szCs w:val="22"/>
        </w:rPr>
      </w:pPr>
      <w:r>
        <w:rPr>
          <w:rFonts w:ascii="Calibri" w:hAnsi="Calibri" w:cs="Arial"/>
          <w:sz w:val="22"/>
          <w:szCs w:val="22"/>
        </w:rPr>
        <w:t>Commitment fees, Charges for the utilization, are to be accounted for the syndicated facility and draw downs.</w:t>
      </w:r>
    </w:p>
    <w:p w14:paraId="3F103F75" w14:textId="77777777" w:rsidR="00EB1B99" w:rsidRDefault="00EB1B99" w:rsidP="00EB1B99">
      <w:pPr>
        <w:numPr>
          <w:ilvl w:val="0"/>
          <w:numId w:val="20"/>
        </w:numPr>
        <w:ind w:right="27"/>
        <w:jc w:val="both"/>
        <w:rPr>
          <w:rFonts w:ascii="Calibri" w:hAnsi="Calibri" w:cs="Arial"/>
          <w:sz w:val="22"/>
          <w:szCs w:val="22"/>
        </w:rPr>
      </w:pPr>
      <w:r>
        <w:rPr>
          <w:rFonts w:ascii="Calibri" w:hAnsi="Calibri" w:cs="Arial"/>
          <w:sz w:val="22"/>
          <w:szCs w:val="22"/>
        </w:rPr>
        <w:t>Correspondence for the interest accrual, to be triggered on due dates and execution of the interest accrual for the month end processes.</w:t>
      </w:r>
    </w:p>
    <w:p w14:paraId="6D5F46D7" w14:textId="77777777" w:rsidR="00EB1B99" w:rsidRDefault="00EB1B99" w:rsidP="00EB1B99">
      <w:pPr>
        <w:numPr>
          <w:ilvl w:val="0"/>
          <w:numId w:val="20"/>
        </w:numPr>
        <w:ind w:right="27"/>
        <w:jc w:val="both"/>
        <w:rPr>
          <w:rFonts w:ascii="Calibri" w:hAnsi="Calibri" w:cs="Arial"/>
          <w:sz w:val="22"/>
          <w:szCs w:val="22"/>
        </w:rPr>
      </w:pPr>
      <w:r>
        <w:rPr>
          <w:rFonts w:ascii="Calibri" w:hAnsi="Calibri" w:cs="Arial"/>
          <w:sz w:val="22"/>
          <w:szCs w:val="22"/>
        </w:rPr>
        <w:t xml:space="preserve">Work Flow designing for every layer and use of the existing portal for execution. </w:t>
      </w:r>
    </w:p>
    <w:p w14:paraId="7B2D900D" w14:textId="77777777" w:rsidR="00EB1B99" w:rsidRDefault="00EB1B99" w:rsidP="00EB1B99">
      <w:pPr>
        <w:numPr>
          <w:ilvl w:val="0"/>
          <w:numId w:val="20"/>
        </w:numPr>
        <w:ind w:right="27"/>
        <w:jc w:val="both"/>
        <w:rPr>
          <w:rFonts w:ascii="Calibri" w:hAnsi="Calibri" w:cs="Arial"/>
          <w:sz w:val="22"/>
          <w:szCs w:val="22"/>
        </w:rPr>
      </w:pPr>
      <w:r>
        <w:rPr>
          <w:rFonts w:ascii="Calibri" w:hAnsi="Calibri" w:cs="Arial"/>
          <w:sz w:val="22"/>
          <w:szCs w:val="22"/>
        </w:rPr>
        <w:t>Preparation of end user training manuals, end user training for the various scenarios and user sign off</w:t>
      </w:r>
    </w:p>
    <w:p w14:paraId="1DFC3CEF" w14:textId="77777777" w:rsidR="00EB1B99" w:rsidRPr="00CC4699" w:rsidRDefault="00EB1B99" w:rsidP="00EB1B99">
      <w:pPr>
        <w:ind w:right="27"/>
        <w:jc w:val="both"/>
        <w:rPr>
          <w:rFonts w:ascii="Calibri" w:hAnsi="Calibri" w:cs="Arial"/>
          <w:bCs/>
          <w:sz w:val="22"/>
          <w:szCs w:val="22"/>
        </w:rPr>
      </w:pPr>
      <w:r>
        <w:rPr>
          <w:rFonts w:ascii="Calibri" w:hAnsi="Calibri" w:cs="Arial"/>
          <w:sz w:val="22"/>
          <w:szCs w:val="22"/>
        </w:rPr>
        <w:t xml:space="preserve">      </w:t>
      </w:r>
    </w:p>
    <w:p w14:paraId="70BA5A30" w14:textId="77777777" w:rsidR="00EB1B99" w:rsidRDefault="005258EA" w:rsidP="00E73124">
      <w:pPr>
        <w:ind w:right="27"/>
        <w:jc w:val="both"/>
        <w:rPr>
          <w:rFonts w:ascii="Calibri" w:hAnsi="Calibri" w:cs="Arial"/>
          <w:sz w:val="22"/>
          <w:szCs w:val="22"/>
        </w:rPr>
      </w:pPr>
      <w:r>
        <w:rPr>
          <w:rFonts w:ascii="Calibri" w:hAnsi="Calibri" w:cs="Arial"/>
          <w:sz w:val="22"/>
          <w:szCs w:val="22"/>
        </w:rPr>
        <w:t xml:space="preserve">    </w:t>
      </w:r>
    </w:p>
    <w:p w14:paraId="3822DA93" w14:textId="77777777" w:rsidR="00EB1B99" w:rsidRDefault="00EB1B99" w:rsidP="00EB1B99">
      <w:pPr>
        <w:ind w:left="360" w:right="27"/>
        <w:jc w:val="both"/>
        <w:rPr>
          <w:rFonts w:ascii="Calibri" w:hAnsi="Calibri" w:cs="Arial"/>
          <w:sz w:val="22"/>
          <w:szCs w:val="22"/>
        </w:rPr>
      </w:pPr>
      <w:r>
        <w:rPr>
          <w:rFonts w:ascii="Calibri" w:hAnsi="Calibri" w:cs="Arial"/>
          <w:sz w:val="22"/>
          <w:szCs w:val="22"/>
        </w:rPr>
        <w:t xml:space="preserve"> </w:t>
      </w:r>
      <w:r w:rsidRPr="001B5DB0">
        <w:rPr>
          <w:rFonts w:ascii="Calibri" w:hAnsi="Calibri" w:cs="Arial"/>
          <w:b/>
          <w:sz w:val="22"/>
          <w:szCs w:val="22"/>
        </w:rPr>
        <w:t>Bank Communication Project – PASS Solution (Payment Authorization Sub System</w:t>
      </w:r>
      <w:r>
        <w:rPr>
          <w:rFonts w:ascii="Calibri" w:hAnsi="Calibri" w:cs="Arial"/>
          <w:sz w:val="22"/>
          <w:szCs w:val="22"/>
        </w:rPr>
        <w:t xml:space="preserve">) Extending the existing (PASS) Payment authorization solution interface solution   to the other Saudi Banks (Riyadh Bank, Saudi Hollandi Bank, Saudi British Bank). It is designed as a </w:t>
      </w:r>
      <w:r w:rsidRPr="00581112">
        <w:rPr>
          <w:rFonts w:ascii="Calibri" w:hAnsi="Calibri"/>
          <w:sz w:val="22"/>
          <w:szCs w:val="22"/>
        </w:rPr>
        <w:t>SWIFT based interface has been developed between Saudi Aramco and the Banks. This interface is currently using web Methods server as the middleware and SAP PRO (Oil) system as the backend system</w:t>
      </w:r>
      <w:r>
        <w:rPr>
          <w:rFonts w:ascii="Calibri" w:hAnsi="Calibri" w:cs="Arial"/>
          <w:sz w:val="22"/>
          <w:szCs w:val="22"/>
        </w:rPr>
        <w:t xml:space="preserve"> it is a roll out activity, as the implementation is already in place with the other banks. The activities involved in this roll out were </w:t>
      </w:r>
    </w:p>
    <w:p w14:paraId="2C280C0D" w14:textId="77777777" w:rsidR="00EB1B99" w:rsidRDefault="00EB1B99" w:rsidP="00EB1B99">
      <w:pPr>
        <w:ind w:left="360" w:right="27"/>
        <w:jc w:val="both"/>
        <w:rPr>
          <w:rFonts w:ascii="Calibri" w:hAnsi="Calibri" w:cs="Arial"/>
          <w:sz w:val="22"/>
          <w:szCs w:val="22"/>
        </w:rPr>
      </w:pPr>
    </w:p>
    <w:p w14:paraId="17630F9D" w14:textId="77777777" w:rsidR="00EB1B99" w:rsidRPr="001B5DB0" w:rsidRDefault="00EB1B99" w:rsidP="00EB1B99">
      <w:pPr>
        <w:numPr>
          <w:ilvl w:val="0"/>
          <w:numId w:val="20"/>
        </w:numPr>
        <w:ind w:right="27"/>
        <w:jc w:val="both"/>
        <w:rPr>
          <w:rFonts w:ascii="Calibri" w:hAnsi="Calibri" w:cs="Arial"/>
          <w:sz w:val="22"/>
          <w:szCs w:val="22"/>
        </w:rPr>
      </w:pPr>
      <w:r>
        <w:rPr>
          <w:rFonts w:ascii="Calibri" w:hAnsi="Calibri"/>
          <w:sz w:val="22"/>
          <w:szCs w:val="22"/>
        </w:rPr>
        <w:t>Conduct conference calls with each bank by ensuring their readiness and completion of the developments...</w:t>
      </w:r>
    </w:p>
    <w:p w14:paraId="4E5AB90D" w14:textId="77777777" w:rsidR="00EB1B99" w:rsidRPr="003949BA" w:rsidRDefault="00EB1B99" w:rsidP="00EB1B99">
      <w:pPr>
        <w:numPr>
          <w:ilvl w:val="0"/>
          <w:numId w:val="20"/>
        </w:numPr>
        <w:ind w:right="27"/>
        <w:jc w:val="both"/>
        <w:rPr>
          <w:rFonts w:ascii="Calibri" w:hAnsi="Calibri" w:cs="Arial"/>
          <w:sz w:val="22"/>
          <w:szCs w:val="22"/>
        </w:rPr>
      </w:pPr>
      <w:r>
        <w:rPr>
          <w:rFonts w:ascii="Calibri" w:hAnsi="Calibri"/>
          <w:sz w:val="22"/>
          <w:szCs w:val="22"/>
        </w:rPr>
        <w:t>Coordinate with PI consultant on the interface requirements in ensuring seamless integration.</w:t>
      </w:r>
    </w:p>
    <w:p w14:paraId="0979F859" w14:textId="77777777" w:rsidR="00EB1B99" w:rsidRPr="003949BA" w:rsidRDefault="00EB1B99" w:rsidP="00EB1B99">
      <w:pPr>
        <w:numPr>
          <w:ilvl w:val="0"/>
          <w:numId w:val="20"/>
        </w:numPr>
        <w:ind w:right="27"/>
        <w:jc w:val="both"/>
        <w:rPr>
          <w:rFonts w:ascii="Calibri" w:hAnsi="Calibri" w:cs="Arial"/>
          <w:sz w:val="22"/>
          <w:szCs w:val="22"/>
        </w:rPr>
      </w:pPr>
      <w:r>
        <w:rPr>
          <w:rFonts w:ascii="Calibri" w:hAnsi="Calibri"/>
          <w:sz w:val="22"/>
          <w:szCs w:val="22"/>
        </w:rPr>
        <w:t xml:space="preserve">Configure new house banks in the IS –Oil (Hydrocarbon) &amp; ECC system and complete the interface requirements on MT910 for customer cash &amp; credit payments... Also to configure the Electronic Bank Reconciliation for MT 940 statements upload. </w:t>
      </w:r>
    </w:p>
    <w:p w14:paraId="273932E5" w14:textId="77777777" w:rsidR="00EB1B99" w:rsidRPr="003949BA" w:rsidRDefault="00EB1B99" w:rsidP="00EB1B99">
      <w:pPr>
        <w:numPr>
          <w:ilvl w:val="0"/>
          <w:numId w:val="20"/>
        </w:numPr>
        <w:ind w:right="27"/>
        <w:jc w:val="both"/>
        <w:rPr>
          <w:rFonts w:ascii="Calibri" w:hAnsi="Calibri" w:cs="Arial"/>
          <w:sz w:val="22"/>
          <w:szCs w:val="22"/>
        </w:rPr>
      </w:pPr>
      <w:r>
        <w:rPr>
          <w:rFonts w:ascii="Calibri" w:hAnsi="Calibri"/>
          <w:sz w:val="22"/>
          <w:szCs w:val="22"/>
        </w:rPr>
        <w:t xml:space="preserve">Perform and ensure successful connectivity and integration testing with each one of the banks. </w:t>
      </w:r>
    </w:p>
    <w:p w14:paraId="58623662" w14:textId="77777777" w:rsidR="00EB1B99" w:rsidRPr="005A5046" w:rsidRDefault="00EB1B99" w:rsidP="00EB1B99">
      <w:pPr>
        <w:numPr>
          <w:ilvl w:val="0"/>
          <w:numId w:val="20"/>
        </w:numPr>
        <w:ind w:right="27"/>
        <w:jc w:val="both"/>
        <w:rPr>
          <w:rFonts w:ascii="Calibri" w:hAnsi="Calibri" w:cs="Arial"/>
          <w:sz w:val="22"/>
          <w:szCs w:val="22"/>
        </w:rPr>
      </w:pPr>
      <w:r>
        <w:rPr>
          <w:rFonts w:ascii="Calibri" w:hAnsi="Calibri" w:cs="Arial"/>
          <w:sz w:val="22"/>
          <w:szCs w:val="22"/>
        </w:rPr>
        <w:t xml:space="preserve">Preform all activities related to the final preparation phase, such as User Acceptance tests, cut over activity and change management activities. </w:t>
      </w:r>
    </w:p>
    <w:p w14:paraId="4ACD3A79" w14:textId="77777777" w:rsidR="00EB1B99" w:rsidRDefault="00EB1B99" w:rsidP="00EB1B99">
      <w:pPr>
        <w:ind w:right="27" w:firstLine="720"/>
        <w:jc w:val="both"/>
        <w:rPr>
          <w:rFonts w:ascii="Calibri" w:hAnsi="Calibri" w:cs="Arial"/>
          <w:sz w:val="22"/>
          <w:szCs w:val="22"/>
        </w:rPr>
      </w:pPr>
      <w:r>
        <w:rPr>
          <w:rFonts w:ascii="Calibri" w:hAnsi="Calibri"/>
          <w:sz w:val="22"/>
          <w:szCs w:val="22"/>
        </w:rPr>
        <w:t>Provide one-month support of post-production go live.</w:t>
      </w:r>
    </w:p>
    <w:p w14:paraId="3E490AE0" w14:textId="77777777" w:rsidR="00EB1B99" w:rsidRPr="003949BA" w:rsidRDefault="00EB1B99" w:rsidP="00EB1B99">
      <w:pPr>
        <w:ind w:left="1080" w:right="27"/>
        <w:jc w:val="both"/>
        <w:rPr>
          <w:rFonts w:ascii="Calibri" w:hAnsi="Calibri" w:cs="Arial"/>
          <w:sz w:val="22"/>
          <w:szCs w:val="22"/>
        </w:rPr>
      </w:pPr>
      <w:r>
        <w:rPr>
          <w:rFonts w:ascii="Calibri" w:hAnsi="Calibri" w:cs="Arial"/>
          <w:sz w:val="22"/>
          <w:szCs w:val="22"/>
        </w:rPr>
        <w:t xml:space="preserve"> </w:t>
      </w:r>
    </w:p>
    <w:p w14:paraId="133301D4" w14:textId="77777777" w:rsidR="00EB1B99" w:rsidRDefault="00EB1B99" w:rsidP="00EB1B99">
      <w:pPr>
        <w:ind w:left="100" w:right="524"/>
        <w:jc w:val="both"/>
        <w:rPr>
          <w:rFonts w:ascii="Calibri" w:eastAsia="Calibri" w:hAnsi="Calibri" w:cs="Calibri"/>
          <w:b/>
          <w:spacing w:val="1"/>
          <w:sz w:val="22"/>
          <w:szCs w:val="22"/>
        </w:rPr>
      </w:pPr>
      <w:r>
        <w:rPr>
          <w:rFonts w:ascii="Calibri" w:eastAsia="Calibri" w:hAnsi="Calibri" w:cs="Calibri"/>
          <w:b/>
          <w:spacing w:val="1"/>
          <w:sz w:val="22"/>
          <w:szCs w:val="22"/>
        </w:rPr>
        <w:t xml:space="preserve">      </w:t>
      </w:r>
    </w:p>
    <w:p w14:paraId="26D9DC50" w14:textId="77777777" w:rsidR="00EB1B99" w:rsidRDefault="00EB1B99" w:rsidP="00EB1B99">
      <w:pPr>
        <w:ind w:left="100" w:right="524"/>
        <w:jc w:val="both"/>
        <w:rPr>
          <w:rFonts w:ascii="Calibri" w:eastAsia="Calibri" w:hAnsi="Calibri" w:cs="Calibri"/>
          <w:sz w:val="22"/>
          <w:szCs w:val="22"/>
        </w:rPr>
      </w:pPr>
      <w:r>
        <w:rPr>
          <w:rFonts w:ascii="Calibri" w:eastAsia="Calibri" w:hAnsi="Calibri" w:cs="Calibri"/>
          <w:b/>
          <w:spacing w:val="1"/>
          <w:sz w:val="22"/>
          <w:szCs w:val="22"/>
        </w:rPr>
        <w:t xml:space="preserve">      AC</w:t>
      </w:r>
      <w:r>
        <w:rPr>
          <w:rFonts w:ascii="Calibri" w:eastAsia="Calibri" w:hAnsi="Calibri" w:cs="Calibri"/>
          <w:b/>
          <w:spacing w:val="-2"/>
          <w:sz w:val="22"/>
          <w:szCs w:val="22"/>
        </w:rPr>
        <w:t>C</w:t>
      </w:r>
      <w:r>
        <w:rPr>
          <w:rFonts w:ascii="Calibri" w:eastAsia="Calibri" w:hAnsi="Calibri" w:cs="Calibri"/>
          <w:b/>
          <w:sz w:val="22"/>
          <w:szCs w:val="22"/>
        </w:rPr>
        <w:t>E</w:t>
      </w:r>
      <w:r>
        <w:rPr>
          <w:rFonts w:ascii="Calibri" w:eastAsia="Calibri" w:hAnsi="Calibri" w:cs="Calibri"/>
          <w:b/>
          <w:spacing w:val="-1"/>
          <w:sz w:val="22"/>
          <w:szCs w:val="22"/>
        </w:rPr>
        <w:t>N</w:t>
      </w:r>
      <w:r>
        <w:rPr>
          <w:rFonts w:ascii="Calibri" w:eastAsia="Calibri" w:hAnsi="Calibri" w:cs="Calibri"/>
          <w:b/>
          <w:spacing w:val="1"/>
          <w:sz w:val="22"/>
          <w:szCs w:val="22"/>
        </w:rPr>
        <w:t>T</w:t>
      </w:r>
      <w:r>
        <w:rPr>
          <w:rFonts w:ascii="Calibri" w:eastAsia="Calibri" w:hAnsi="Calibri" w:cs="Calibri"/>
          <w:b/>
          <w:sz w:val="22"/>
          <w:szCs w:val="22"/>
        </w:rPr>
        <w:t>U</w:t>
      </w:r>
      <w:r>
        <w:rPr>
          <w:rFonts w:ascii="Calibri" w:eastAsia="Calibri" w:hAnsi="Calibri" w:cs="Calibri"/>
          <w:b/>
          <w:spacing w:val="-2"/>
          <w:sz w:val="22"/>
          <w:szCs w:val="22"/>
        </w:rPr>
        <w:t>R</w:t>
      </w:r>
      <w:r>
        <w:rPr>
          <w:rFonts w:ascii="Calibri" w:eastAsia="Calibri" w:hAnsi="Calibri" w:cs="Calibri"/>
          <w:b/>
          <w:sz w:val="22"/>
          <w:szCs w:val="22"/>
        </w:rPr>
        <w:t>E</w:t>
      </w:r>
      <w:r>
        <w:rPr>
          <w:rFonts w:ascii="Calibri" w:eastAsia="Calibri" w:hAnsi="Calibri" w:cs="Calibri"/>
          <w:b/>
          <w:spacing w:val="1"/>
          <w:sz w:val="22"/>
          <w:szCs w:val="22"/>
        </w:rPr>
        <w:t xml:space="preserve"> </w:t>
      </w:r>
      <w:r>
        <w:rPr>
          <w:rFonts w:ascii="Calibri" w:eastAsia="Calibri" w:hAnsi="Calibri" w:cs="Calibri"/>
          <w:b/>
          <w:spacing w:val="-1"/>
          <w:sz w:val="22"/>
          <w:szCs w:val="22"/>
        </w:rPr>
        <w:t>S</w:t>
      </w:r>
      <w:r>
        <w:rPr>
          <w:rFonts w:ascii="Calibri" w:eastAsia="Calibri" w:hAnsi="Calibri" w:cs="Calibri"/>
          <w:b/>
          <w:sz w:val="22"/>
          <w:szCs w:val="22"/>
        </w:rPr>
        <w:t>ER</w:t>
      </w:r>
      <w:r>
        <w:rPr>
          <w:rFonts w:ascii="Calibri" w:eastAsia="Calibri" w:hAnsi="Calibri" w:cs="Calibri"/>
          <w:b/>
          <w:spacing w:val="-3"/>
          <w:sz w:val="22"/>
          <w:szCs w:val="22"/>
        </w:rPr>
        <w:t>V</w:t>
      </w:r>
      <w:r>
        <w:rPr>
          <w:rFonts w:ascii="Calibri" w:eastAsia="Calibri" w:hAnsi="Calibri" w:cs="Calibri"/>
          <w:b/>
          <w:spacing w:val="1"/>
          <w:sz w:val="22"/>
          <w:szCs w:val="22"/>
        </w:rPr>
        <w:t>IC</w:t>
      </w:r>
      <w:r>
        <w:rPr>
          <w:rFonts w:ascii="Calibri" w:eastAsia="Calibri" w:hAnsi="Calibri" w:cs="Calibri"/>
          <w:b/>
          <w:sz w:val="22"/>
          <w:szCs w:val="22"/>
        </w:rPr>
        <w:t>ES</w:t>
      </w:r>
      <w:r>
        <w:rPr>
          <w:rFonts w:ascii="Calibri" w:eastAsia="Calibri" w:hAnsi="Calibri" w:cs="Calibri"/>
          <w:b/>
          <w:spacing w:val="-3"/>
          <w:sz w:val="22"/>
          <w:szCs w:val="22"/>
        </w:rPr>
        <w:t xml:space="preserve"> </w:t>
      </w:r>
      <w:r>
        <w:rPr>
          <w:rFonts w:ascii="Calibri" w:eastAsia="Calibri" w:hAnsi="Calibri" w:cs="Calibri"/>
          <w:b/>
          <w:spacing w:val="1"/>
          <w:sz w:val="22"/>
          <w:szCs w:val="22"/>
        </w:rPr>
        <w:t>(</w:t>
      </w:r>
      <w:r>
        <w:rPr>
          <w:rFonts w:ascii="Calibri" w:eastAsia="Calibri" w:hAnsi="Calibri" w:cs="Calibri"/>
          <w:b/>
          <w:sz w:val="22"/>
          <w:szCs w:val="22"/>
        </w:rPr>
        <w:t>P)</w:t>
      </w:r>
      <w:r>
        <w:rPr>
          <w:rFonts w:ascii="Calibri" w:eastAsia="Calibri" w:hAnsi="Calibri" w:cs="Calibri"/>
          <w:b/>
          <w:spacing w:val="-1"/>
          <w:sz w:val="22"/>
          <w:szCs w:val="22"/>
        </w:rPr>
        <w:t xml:space="preserve"> </w:t>
      </w:r>
      <w:r>
        <w:rPr>
          <w:rFonts w:ascii="Calibri" w:eastAsia="Calibri" w:hAnsi="Calibri" w:cs="Calibri"/>
          <w:b/>
          <w:spacing w:val="-2"/>
          <w:sz w:val="22"/>
          <w:szCs w:val="22"/>
        </w:rPr>
        <w:t>L</w:t>
      </w:r>
      <w:r>
        <w:rPr>
          <w:rFonts w:ascii="Calibri" w:eastAsia="Calibri" w:hAnsi="Calibri" w:cs="Calibri"/>
          <w:b/>
          <w:spacing w:val="1"/>
          <w:sz w:val="22"/>
          <w:szCs w:val="22"/>
        </w:rPr>
        <w:t>T</w:t>
      </w:r>
      <w:r>
        <w:rPr>
          <w:rFonts w:ascii="Calibri" w:eastAsia="Calibri" w:hAnsi="Calibri" w:cs="Calibri"/>
          <w:b/>
          <w:sz w:val="22"/>
          <w:szCs w:val="22"/>
        </w:rPr>
        <w:t xml:space="preserve">D                                                                               </w:t>
      </w:r>
      <w:r>
        <w:rPr>
          <w:rFonts w:ascii="Calibri" w:eastAsia="Calibri" w:hAnsi="Calibri" w:cs="Calibri"/>
          <w:b/>
          <w:spacing w:val="34"/>
          <w:sz w:val="22"/>
          <w:szCs w:val="22"/>
        </w:rPr>
        <w:t xml:space="preserve"> </w:t>
      </w:r>
      <w:r>
        <w:rPr>
          <w:rFonts w:ascii="Calibri" w:eastAsia="Calibri" w:hAnsi="Calibri" w:cs="Calibri"/>
          <w:b/>
          <w:spacing w:val="-1"/>
          <w:sz w:val="22"/>
          <w:szCs w:val="22"/>
        </w:rPr>
        <w:t xml:space="preserve">since </w:t>
      </w:r>
      <w:r>
        <w:rPr>
          <w:rFonts w:ascii="Calibri" w:eastAsia="Calibri" w:hAnsi="Calibri" w:cs="Calibri"/>
          <w:b/>
          <w:spacing w:val="1"/>
          <w:sz w:val="22"/>
          <w:szCs w:val="22"/>
        </w:rPr>
        <w:t>A</w:t>
      </w:r>
      <w:r>
        <w:rPr>
          <w:rFonts w:ascii="Calibri" w:eastAsia="Calibri" w:hAnsi="Calibri" w:cs="Calibri"/>
          <w:b/>
          <w:spacing w:val="-3"/>
          <w:sz w:val="22"/>
          <w:szCs w:val="22"/>
        </w:rPr>
        <w:t>u</w:t>
      </w:r>
      <w:r>
        <w:rPr>
          <w:rFonts w:ascii="Calibri" w:eastAsia="Calibri" w:hAnsi="Calibri" w:cs="Calibri"/>
          <w:b/>
          <w:sz w:val="22"/>
          <w:szCs w:val="22"/>
        </w:rPr>
        <w:t>g</w:t>
      </w:r>
      <w:r>
        <w:rPr>
          <w:rFonts w:ascii="Calibri" w:eastAsia="Calibri" w:hAnsi="Calibri" w:cs="Calibri"/>
          <w:b/>
          <w:spacing w:val="-1"/>
          <w:sz w:val="22"/>
          <w:szCs w:val="22"/>
        </w:rPr>
        <w:t xml:space="preserve"> </w:t>
      </w:r>
      <w:r>
        <w:rPr>
          <w:rFonts w:ascii="Calibri" w:eastAsia="Calibri" w:hAnsi="Calibri" w:cs="Calibri"/>
          <w:b/>
          <w:spacing w:val="1"/>
          <w:sz w:val="22"/>
          <w:szCs w:val="22"/>
        </w:rPr>
        <w:t>2</w:t>
      </w:r>
      <w:r>
        <w:rPr>
          <w:rFonts w:ascii="Calibri" w:eastAsia="Calibri" w:hAnsi="Calibri" w:cs="Calibri"/>
          <w:b/>
          <w:spacing w:val="-2"/>
          <w:sz w:val="22"/>
          <w:szCs w:val="22"/>
        </w:rPr>
        <w:t>0</w:t>
      </w:r>
      <w:r>
        <w:rPr>
          <w:rFonts w:ascii="Calibri" w:eastAsia="Calibri" w:hAnsi="Calibri" w:cs="Calibri"/>
          <w:b/>
          <w:spacing w:val="1"/>
          <w:sz w:val="22"/>
          <w:szCs w:val="22"/>
        </w:rPr>
        <w:t>1</w:t>
      </w:r>
      <w:r>
        <w:rPr>
          <w:rFonts w:ascii="Calibri" w:eastAsia="Calibri" w:hAnsi="Calibri" w:cs="Calibri"/>
          <w:b/>
          <w:sz w:val="22"/>
          <w:szCs w:val="22"/>
        </w:rPr>
        <w:t>0</w:t>
      </w:r>
    </w:p>
    <w:p w14:paraId="0EE5A8AE" w14:textId="77777777" w:rsidR="00EB1B99" w:rsidRPr="00EB1B99" w:rsidRDefault="00EB1B99" w:rsidP="00EB1B99">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p>
    <w:p w14:paraId="1B84D6DB" w14:textId="77777777" w:rsidR="00EB1B99" w:rsidRPr="00AE124D" w:rsidRDefault="00EB1B99" w:rsidP="00EB1B99">
      <w:pPr>
        <w:ind w:right="27"/>
        <w:jc w:val="both"/>
        <w:rPr>
          <w:rFonts w:ascii="Calibri" w:hAnsi="Calibri"/>
          <w:sz w:val="22"/>
          <w:szCs w:val="22"/>
        </w:rPr>
      </w:pPr>
      <w:r>
        <w:rPr>
          <w:rFonts w:ascii="Calibri" w:hAnsi="Calibri"/>
          <w:sz w:val="10"/>
          <w:szCs w:val="8"/>
        </w:rPr>
        <w:t xml:space="preserve">      </w:t>
      </w:r>
    </w:p>
    <w:tbl>
      <w:tblPr>
        <w:tblW w:w="9472" w:type="dxa"/>
        <w:tblInd w:w="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87"/>
        <w:gridCol w:w="2548"/>
        <w:gridCol w:w="1041"/>
        <w:gridCol w:w="4296"/>
      </w:tblGrid>
      <w:tr w:rsidR="00EB1B99" w:rsidRPr="00B93FB0" w14:paraId="23CCEB24" w14:textId="77777777" w:rsidTr="00830196">
        <w:trPr>
          <w:cantSplit/>
          <w:trHeight w:val="248"/>
        </w:trPr>
        <w:tc>
          <w:tcPr>
            <w:tcW w:w="1587" w:type="dxa"/>
          </w:tcPr>
          <w:p w14:paraId="52335983" w14:textId="77777777" w:rsidR="00EB1B99" w:rsidRPr="00B93FB0" w:rsidRDefault="00EB1B99" w:rsidP="00830196">
            <w:pPr>
              <w:rPr>
                <w:rFonts w:ascii="Calibri" w:hAnsi="Calibri"/>
                <w:b/>
                <w:bCs/>
                <w:sz w:val="22"/>
                <w:szCs w:val="22"/>
              </w:rPr>
            </w:pPr>
            <w:r>
              <w:rPr>
                <w:rFonts w:ascii="Calibri" w:hAnsi="Calibri"/>
                <w:b/>
                <w:bCs/>
                <w:sz w:val="22"/>
                <w:szCs w:val="22"/>
              </w:rPr>
              <w:t xml:space="preserve">Client </w:t>
            </w:r>
          </w:p>
        </w:tc>
        <w:tc>
          <w:tcPr>
            <w:tcW w:w="7885" w:type="dxa"/>
            <w:gridSpan w:val="3"/>
          </w:tcPr>
          <w:p w14:paraId="16FDDB25" w14:textId="77777777" w:rsidR="00EB1B99" w:rsidRPr="005C13A6" w:rsidRDefault="00EB1B99" w:rsidP="00830196">
            <w:pPr>
              <w:autoSpaceDE w:val="0"/>
              <w:autoSpaceDN w:val="0"/>
              <w:adjustRightInd w:val="0"/>
              <w:rPr>
                <w:rFonts w:ascii="Calibri" w:hAnsi="Calibri" w:cs="Arial"/>
                <w:b/>
                <w:bCs/>
                <w:sz w:val="22"/>
                <w:szCs w:val="22"/>
              </w:rPr>
            </w:pPr>
            <w:r w:rsidRPr="005C13A6">
              <w:rPr>
                <w:rFonts w:ascii="Calibri" w:hAnsi="Calibri" w:cs="Arial"/>
                <w:b/>
                <w:bCs/>
                <w:sz w:val="22"/>
                <w:szCs w:val="22"/>
              </w:rPr>
              <w:t>SingTel/Optus</w:t>
            </w:r>
            <w:r>
              <w:rPr>
                <w:rFonts w:ascii="Calibri" w:hAnsi="Calibri" w:cs="Arial"/>
                <w:b/>
                <w:bCs/>
                <w:sz w:val="22"/>
                <w:szCs w:val="22"/>
              </w:rPr>
              <w:t xml:space="preserve"> </w:t>
            </w:r>
            <w:r w:rsidR="00BD073A">
              <w:rPr>
                <w:rFonts w:ascii="Calibri" w:hAnsi="Calibri" w:cs="Arial"/>
                <w:b/>
                <w:bCs/>
                <w:sz w:val="22"/>
                <w:szCs w:val="22"/>
              </w:rPr>
              <w:t xml:space="preserve">,Singapore </w:t>
            </w:r>
          </w:p>
        </w:tc>
      </w:tr>
      <w:tr w:rsidR="00EB1B99" w:rsidRPr="00B93FB0" w14:paraId="55B31913" w14:textId="77777777" w:rsidTr="00830196">
        <w:trPr>
          <w:cantSplit/>
          <w:trHeight w:val="377"/>
        </w:trPr>
        <w:tc>
          <w:tcPr>
            <w:tcW w:w="1587" w:type="dxa"/>
          </w:tcPr>
          <w:p w14:paraId="07658F9C" w14:textId="77777777" w:rsidR="00EB1B99" w:rsidRPr="00B93FB0" w:rsidRDefault="00EB1B99" w:rsidP="00830196">
            <w:pPr>
              <w:jc w:val="both"/>
              <w:rPr>
                <w:rFonts w:ascii="Calibri" w:hAnsi="Calibri"/>
                <w:b/>
                <w:bCs/>
                <w:sz w:val="22"/>
                <w:szCs w:val="22"/>
              </w:rPr>
            </w:pPr>
            <w:r w:rsidRPr="00B93FB0">
              <w:rPr>
                <w:rFonts w:ascii="Calibri" w:hAnsi="Calibri"/>
                <w:b/>
                <w:bCs/>
                <w:sz w:val="22"/>
                <w:szCs w:val="22"/>
              </w:rPr>
              <w:t>Industry</w:t>
            </w:r>
          </w:p>
        </w:tc>
        <w:tc>
          <w:tcPr>
            <w:tcW w:w="2548" w:type="dxa"/>
          </w:tcPr>
          <w:p w14:paraId="5E430ABE" w14:textId="77777777" w:rsidR="00EB1B99" w:rsidRPr="00B93FB0" w:rsidRDefault="008F2574" w:rsidP="00830196">
            <w:pPr>
              <w:jc w:val="both"/>
              <w:rPr>
                <w:rFonts w:ascii="Calibri" w:hAnsi="Calibri"/>
                <w:sz w:val="22"/>
                <w:szCs w:val="22"/>
              </w:rPr>
            </w:pPr>
            <w:r>
              <w:rPr>
                <w:rFonts w:ascii="Calibri" w:hAnsi="Calibri"/>
                <w:sz w:val="22"/>
                <w:szCs w:val="22"/>
              </w:rPr>
              <w:t xml:space="preserve">Telecommunications </w:t>
            </w:r>
            <w:r w:rsidR="00EB1B99">
              <w:rPr>
                <w:rFonts w:ascii="Calibri" w:hAnsi="Calibri"/>
                <w:sz w:val="22"/>
                <w:szCs w:val="22"/>
              </w:rPr>
              <w:t xml:space="preserve"> </w:t>
            </w:r>
          </w:p>
        </w:tc>
        <w:tc>
          <w:tcPr>
            <w:tcW w:w="1041" w:type="dxa"/>
          </w:tcPr>
          <w:p w14:paraId="4D000845" w14:textId="77777777" w:rsidR="00EB1B99" w:rsidRPr="00B93FB0" w:rsidRDefault="00EB1B99" w:rsidP="00830196">
            <w:pPr>
              <w:pStyle w:val="Heading3"/>
              <w:rPr>
                <w:rFonts w:ascii="Calibri" w:hAnsi="Calibri"/>
                <w:sz w:val="22"/>
                <w:szCs w:val="22"/>
              </w:rPr>
            </w:pPr>
            <w:r w:rsidRPr="00B93FB0">
              <w:rPr>
                <w:rFonts w:ascii="Calibri" w:hAnsi="Calibri"/>
                <w:sz w:val="22"/>
                <w:szCs w:val="22"/>
              </w:rPr>
              <w:t>Duration</w:t>
            </w:r>
          </w:p>
        </w:tc>
        <w:tc>
          <w:tcPr>
            <w:tcW w:w="4296" w:type="dxa"/>
          </w:tcPr>
          <w:p w14:paraId="154A1277"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August 2013 to  April  2014</w:t>
            </w:r>
          </w:p>
        </w:tc>
      </w:tr>
      <w:tr w:rsidR="00EB1B99" w:rsidRPr="00B93FB0" w14:paraId="6BDE497D" w14:textId="77777777" w:rsidTr="00830196">
        <w:trPr>
          <w:cantSplit/>
          <w:trHeight w:val="260"/>
        </w:trPr>
        <w:tc>
          <w:tcPr>
            <w:tcW w:w="1587" w:type="dxa"/>
          </w:tcPr>
          <w:p w14:paraId="52D5D06F"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Role </w:t>
            </w:r>
          </w:p>
        </w:tc>
        <w:tc>
          <w:tcPr>
            <w:tcW w:w="2548" w:type="dxa"/>
          </w:tcPr>
          <w:p w14:paraId="6FAA06B1" w14:textId="77777777" w:rsidR="00EB1B99" w:rsidRPr="00B93FB0" w:rsidRDefault="00EB1B99" w:rsidP="00830196">
            <w:pPr>
              <w:jc w:val="both"/>
              <w:rPr>
                <w:rFonts w:ascii="Calibri" w:hAnsi="Calibri"/>
                <w:sz w:val="22"/>
                <w:szCs w:val="22"/>
              </w:rPr>
            </w:pPr>
            <w:r>
              <w:rPr>
                <w:rFonts w:ascii="Calibri" w:hAnsi="Calibri"/>
                <w:sz w:val="22"/>
                <w:szCs w:val="22"/>
              </w:rPr>
              <w:t xml:space="preserve"> Lead </w:t>
            </w:r>
            <w:r w:rsidR="00710011">
              <w:rPr>
                <w:rFonts w:ascii="Calibri" w:hAnsi="Calibri"/>
                <w:sz w:val="22"/>
                <w:szCs w:val="22"/>
              </w:rPr>
              <w:t xml:space="preserve"> Manager </w:t>
            </w:r>
          </w:p>
        </w:tc>
        <w:tc>
          <w:tcPr>
            <w:tcW w:w="1041" w:type="dxa"/>
          </w:tcPr>
          <w:p w14:paraId="68CFA25E" w14:textId="77777777" w:rsidR="00EB1B99" w:rsidRPr="00B93FB0" w:rsidRDefault="00EB1B99" w:rsidP="00830196">
            <w:pPr>
              <w:pStyle w:val="Heading3"/>
              <w:rPr>
                <w:rFonts w:ascii="Calibri" w:hAnsi="Calibri"/>
                <w:sz w:val="22"/>
                <w:szCs w:val="22"/>
              </w:rPr>
            </w:pPr>
            <w:r>
              <w:rPr>
                <w:rFonts w:ascii="Calibri" w:hAnsi="Calibri"/>
                <w:sz w:val="22"/>
                <w:szCs w:val="22"/>
              </w:rPr>
              <w:t>Project</w:t>
            </w:r>
          </w:p>
        </w:tc>
        <w:tc>
          <w:tcPr>
            <w:tcW w:w="4296" w:type="dxa"/>
          </w:tcPr>
          <w:p w14:paraId="0094E9E9" w14:textId="77777777" w:rsidR="00EB1B99" w:rsidRPr="00B93FB0" w:rsidRDefault="00F70B1B" w:rsidP="00830196">
            <w:pPr>
              <w:jc w:val="both"/>
              <w:rPr>
                <w:rFonts w:ascii="Calibri" w:hAnsi="Calibri" w:cs="Arial"/>
                <w:bCs/>
                <w:sz w:val="22"/>
                <w:szCs w:val="22"/>
              </w:rPr>
            </w:pPr>
            <w:r>
              <w:rPr>
                <w:rFonts w:ascii="Calibri" w:hAnsi="Calibri" w:cs="Arial"/>
                <w:bCs/>
                <w:sz w:val="22"/>
                <w:szCs w:val="22"/>
              </w:rPr>
              <w:t xml:space="preserve">SingTel </w:t>
            </w:r>
          </w:p>
        </w:tc>
      </w:tr>
    </w:tbl>
    <w:p w14:paraId="49B622F1" w14:textId="77777777" w:rsidR="00EB1B99" w:rsidRPr="00AE124D" w:rsidRDefault="00EB1B99" w:rsidP="00EB1B99">
      <w:pPr>
        <w:ind w:right="27"/>
        <w:jc w:val="both"/>
        <w:rPr>
          <w:rFonts w:ascii="Calibri" w:hAnsi="Calibri"/>
          <w:sz w:val="22"/>
          <w:szCs w:val="22"/>
        </w:rPr>
      </w:pPr>
      <w:r>
        <w:rPr>
          <w:rFonts w:ascii="Calibri" w:hAnsi="Calibri"/>
          <w:sz w:val="22"/>
          <w:szCs w:val="22"/>
        </w:rPr>
        <w:t xml:space="preserve">        </w:t>
      </w:r>
    </w:p>
    <w:p w14:paraId="6B675788" w14:textId="77777777" w:rsidR="00EB1B99" w:rsidRPr="00750FFB" w:rsidRDefault="00EB1B99" w:rsidP="00EB1B99">
      <w:pPr>
        <w:ind w:left="360" w:right="27"/>
        <w:jc w:val="both"/>
        <w:rPr>
          <w:rFonts w:ascii="Calibri" w:hAnsi="Calibri"/>
          <w:sz w:val="16"/>
          <w:szCs w:val="22"/>
        </w:rPr>
      </w:pPr>
    </w:p>
    <w:p w14:paraId="7695F064" w14:textId="77777777" w:rsidR="00EB1B99" w:rsidRDefault="00EB1B99" w:rsidP="00EB1B99">
      <w:pPr>
        <w:ind w:right="27"/>
        <w:jc w:val="both"/>
        <w:rPr>
          <w:rFonts w:ascii="Calibri" w:hAnsi="Calibri"/>
          <w:sz w:val="22"/>
          <w:szCs w:val="22"/>
        </w:rPr>
      </w:pPr>
    </w:p>
    <w:p w14:paraId="7134336C" w14:textId="77777777" w:rsidR="00EB1B99" w:rsidRDefault="00EB1B99" w:rsidP="00EB1B99">
      <w:pPr>
        <w:ind w:left="360" w:right="27"/>
        <w:jc w:val="both"/>
        <w:rPr>
          <w:rFonts w:ascii="Calibri" w:hAnsi="Calibri" w:cs="Arial"/>
          <w:sz w:val="22"/>
          <w:szCs w:val="22"/>
        </w:rPr>
      </w:pPr>
      <w:r w:rsidRPr="00F61919">
        <w:rPr>
          <w:rFonts w:ascii="Calibri" w:hAnsi="Calibri"/>
          <w:b/>
          <w:sz w:val="22"/>
          <w:szCs w:val="22"/>
        </w:rPr>
        <w:t>Synopsis:</w:t>
      </w:r>
      <w:r>
        <w:rPr>
          <w:rFonts w:ascii="Calibri" w:hAnsi="Calibri"/>
          <w:sz w:val="22"/>
          <w:szCs w:val="22"/>
        </w:rPr>
        <w:t xml:space="preserve"> Sing</w:t>
      </w:r>
      <w:r w:rsidRPr="00AE124D">
        <w:rPr>
          <w:rFonts w:ascii="Calibri" w:hAnsi="Calibri" w:cs="Arial"/>
          <w:sz w:val="22"/>
          <w:szCs w:val="22"/>
        </w:rPr>
        <w:t>Tel is an</w:t>
      </w:r>
      <w:r>
        <w:rPr>
          <w:rFonts w:ascii="Calibri" w:hAnsi="Calibri" w:cs="Arial"/>
          <w:sz w:val="22"/>
          <w:szCs w:val="22"/>
        </w:rPr>
        <w:t xml:space="preserve"> Asia’s leading </w:t>
      </w:r>
      <w:r w:rsidRPr="00AE124D">
        <w:rPr>
          <w:rFonts w:ascii="Calibri" w:hAnsi="Calibri" w:cs="Arial"/>
          <w:sz w:val="22"/>
          <w:szCs w:val="22"/>
        </w:rPr>
        <w:t xml:space="preserve">telecommunication service provider across </w:t>
      </w:r>
      <w:r>
        <w:rPr>
          <w:rFonts w:ascii="Calibri" w:hAnsi="Calibri" w:cs="Arial"/>
          <w:sz w:val="22"/>
          <w:szCs w:val="22"/>
        </w:rPr>
        <w:t>Singapore and Australia (Optus) offering wide range of innovative services like mobile, internet etc., SingTel /Optus has outsourced the SAP application support and enhancement to Accenture, India.</w:t>
      </w:r>
    </w:p>
    <w:p w14:paraId="7AA5A340" w14:textId="77777777" w:rsidR="00EB1B99" w:rsidRDefault="00EB1B99" w:rsidP="00EB1B99">
      <w:pPr>
        <w:ind w:left="360" w:right="27"/>
        <w:jc w:val="both"/>
        <w:rPr>
          <w:rFonts w:ascii="Calibri" w:hAnsi="Calibri" w:cs="Arial"/>
          <w:sz w:val="22"/>
          <w:szCs w:val="22"/>
        </w:rPr>
      </w:pPr>
    </w:p>
    <w:p w14:paraId="3F74D98B" w14:textId="77777777" w:rsidR="00E73124" w:rsidRPr="00CE5B0C" w:rsidRDefault="00BC1267" w:rsidP="00CE5B0C">
      <w:pPr>
        <w:ind w:left="360" w:right="27"/>
        <w:jc w:val="both"/>
        <w:rPr>
          <w:rFonts w:ascii="Calibri" w:hAnsi="Calibri"/>
          <w:bCs/>
          <w:sz w:val="22"/>
          <w:szCs w:val="22"/>
        </w:rPr>
      </w:pPr>
      <w:r w:rsidRPr="00BC1267">
        <w:rPr>
          <w:rFonts w:ascii="Calibri" w:hAnsi="Calibri"/>
          <w:bCs/>
          <w:sz w:val="22"/>
          <w:szCs w:val="22"/>
        </w:rPr>
        <w:t>The assignment is to play a lead role to manage, handle knowledge transition, job shadowing, reverse job shadowing, handling analysis of prior production tickets, post go live support and also to coordinate with the</w:t>
      </w:r>
      <w:r>
        <w:rPr>
          <w:rFonts w:ascii="Calibri" w:hAnsi="Calibri"/>
          <w:bCs/>
          <w:sz w:val="22"/>
          <w:szCs w:val="22"/>
        </w:rPr>
        <w:t xml:space="preserve"> </w:t>
      </w:r>
      <w:r w:rsidRPr="00BC1267">
        <w:rPr>
          <w:rFonts w:ascii="Calibri" w:hAnsi="Calibri"/>
          <w:bCs/>
          <w:sz w:val="22"/>
          <w:szCs w:val="22"/>
        </w:rPr>
        <w:t>onsite client SME team and offshore resources to ensure</w:t>
      </w:r>
      <w:r w:rsidRPr="006474E1">
        <w:rPr>
          <w:rFonts w:ascii="Calibri" w:hAnsi="Calibri" w:cs="Arial"/>
          <w:sz w:val="22"/>
          <w:szCs w:val="22"/>
        </w:rPr>
        <w:t xml:space="preserve"> key deliverables for SAP Application</w:t>
      </w:r>
      <w:r>
        <w:rPr>
          <w:rFonts w:ascii="Calibri" w:hAnsi="Calibri" w:cs="Arial"/>
          <w:sz w:val="22"/>
          <w:szCs w:val="22"/>
        </w:rPr>
        <w:t>.</w:t>
      </w:r>
    </w:p>
    <w:p w14:paraId="00CA76C0" w14:textId="77777777" w:rsidR="00E73124" w:rsidRPr="00FE1F9C" w:rsidRDefault="00E73124" w:rsidP="00EB1B99">
      <w:pPr>
        <w:ind w:left="1080" w:right="27"/>
        <w:jc w:val="both"/>
        <w:rPr>
          <w:rFonts w:ascii="Calibri" w:hAnsi="Calibri" w:cs="Arial"/>
          <w:sz w:val="22"/>
          <w:szCs w:val="22"/>
        </w:rPr>
      </w:pPr>
    </w:p>
    <w:p w14:paraId="723A61A3" w14:textId="77777777" w:rsidR="00EB1B99" w:rsidRPr="00802056" w:rsidRDefault="00EB1B99" w:rsidP="00CE5B0C">
      <w:pPr>
        <w:ind w:right="2007"/>
        <w:jc w:val="both"/>
        <w:rPr>
          <w:rFonts w:ascii="Calibri" w:hAnsi="Calibri"/>
          <w:sz w:val="22"/>
          <w:szCs w:val="22"/>
        </w:rPr>
      </w:pPr>
    </w:p>
    <w:tbl>
      <w:tblPr>
        <w:tblW w:w="9472" w:type="dxa"/>
        <w:tblInd w:w="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87"/>
        <w:gridCol w:w="2548"/>
        <w:gridCol w:w="1041"/>
        <w:gridCol w:w="4296"/>
      </w:tblGrid>
      <w:tr w:rsidR="00EB1B99" w:rsidRPr="00B93FB0" w14:paraId="0E7157E0" w14:textId="77777777" w:rsidTr="00830196">
        <w:trPr>
          <w:cantSplit/>
          <w:trHeight w:val="248"/>
        </w:trPr>
        <w:tc>
          <w:tcPr>
            <w:tcW w:w="1587" w:type="dxa"/>
          </w:tcPr>
          <w:p w14:paraId="44C0ABC4" w14:textId="77777777" w:rsidR="00EB1B99" w:rsidRPr="00B93FB0" w:rsidRDefault="00EB1B99" w:rsidP="00830196">
            <w:pPr>
              <w:rPr>
                <w:rFonts w:ascii="Calibri" w:hAnsi="Calibri"/>
                <w:b/>
                <w:bCs/>
                <w:sz w:val="22"/>
                <w:szCs w:val="22"/>
              </w:rPr>
            </w:pPr>
            <w:r>
              <w:rPr>
                <w:rFonts w:ascii="Calibri" w:hAnsi="Calibri"/>
                <w:b/>
                <w:bCs/>
                <w:sz w:val="22"/>
                <w:szCs w:val="22"/>
              </w:rPr>
              <w:t xml:space="preserve">Client </w:t>
            </w:r>
          </w:p>
        </w:tc>
        <w:tc>
          <w:tcPr>
            <w:tcW w:w="7885" w:type="dxa"/>
            <w:gridSpan w:val="3"/>
          </w:tcPr>
          <w:p w14:paraId="2E8A65D5" w14:textId="77777777" w:rsidR="00EB1B99" w:rsidRPr="00B93FB0" w:rsidRDefault="00EB1B99" w:rsidP="00830196">
            <w:pPr>
              <w:autoSpaceDE w:val="0"/>
              <w:autoSpaceDN w:val="0"/>
              <w:adjustRightInd w:val="0"/>
              <w:rPr>
                <w:rFonts w:ascii="Calibri" w:hAnsi="Calibri" w:cs="Arial"/>
                <w:bCs/>
                <w:sz w:val="22"/>
                <w:szCs w:val="22"/>
              </w:rPr>
            </w:pPr>
            <w:r>
              <w:rPr>
                <w:rFonts w:ascii="Calibri" w:hAnsi="Calibri" w:cs="Arial"/>
                <w:b/>
                <w:sz w:val="22"/>
                <w:szCs w:val="22"/>
              </w:rPr>
              <w:t xml:space="preserve">Anglo American </w:t>
            </w:r>
            <w:r w:rsidRPr="00AE124D">
              <w:rPr>
                <w:rFonts w:ascii="Calibri" w:hAnsi="Calibri" w:cs="Arial"/>
                <w:b/>
                <w:sz w:val="22"/>
                <w:szCs w:val="22"/>
              </w:rPr>
              <w:t>Group, Johannesburg, South Africa</w:t>
            </w:r>
            <w:r>
              <w:rPr>
                <w:rFonts w:ascii="Calibri" w:hAnsi="Calibri" w:cs="Arial"/>
                <w:b/>
                <w:sz w:val="22"/>
                <w:szCs w:val="22"/>
              </w:rPr>
              <w:t xml:space="preserve">        </w:t>
            </w:r>
          </w:p>
        </w:tc>
      </w:tr>
      <w:tr w:rsidR="00EB1B99" w:rsidRPr="00B93FB0" w14:paraId="177FADBE" w14:textId="77777777" w:rsidTr="00830196">
        <w:trPr>
          <w:cantSplit/>
          <w:trHeight w:val="377"/>
        </w:trPr>
        <w:tc>
          <w:tcPr>
            <w:tcW w:w="1587" w:type="dxa"/>
          </w:tcPr>
          <w:p w14:paraId="2D44E865" w14:textId="77777777" w:rsidR="00EB1B99" w:rsidRPr="00B93FB0" w:rsidRDefault="00EB1B99" w:rsidP="00830196">
            <w:pPr>
              <w:jc w:val="both"/>
              <w:rPr>
                <w:rFonts w:ascii="Calibri" w:hAnsi="Calibri"/>
                <w:b/>
                <w:bCs/>
                <w:sz w:val="22"/>
                <w:szCs w:val="22"/>
              </w:rPr>
            </w:pPr>
            <w:r w:rsidRPr="00B93FB0">
              <w:rPr>
                <w:rFonts w:ascii="Calibri" w:hAnsi="Calibri"/>
                <w:b/>
                <w:bCs/>
                <w:sz w:val="22"/>
                <w:szCs w:val="22"/>
              </w:rPr>
              <w:t>Industry</w:t>
            </w:r>
          </w:p>
        </w:tc>
        <w:tc>
          <w:tcPr>
            <w:tcW w:w="2548" w:type="dxa"/>
          </w:tcPr>
          <w:p w14:paraId="47943120" w14:textId="77777777" w:rsidR="00EB1B99" w:rsidRPr="00B93FB0" w:rsidRDefault="00EB1B99" w:rsidP="00830196">
            <w:pPr>
              <w:jc w:val="both"/>
              <w:rPr>
                <w:rFonts w:ascii="Calibri" w:hAnsi="Calibri"/>
                <w:sz w:val="22"/>
                <w:szCs w:val="22"/>
              </w:rPr>
            </w:pPr>
            <w:r>
              <w:rPr>
                <w:rFonts w:ascii="Calibri" w:hAnsi="Calibri"/>
                <w:sz w:val="22"/>
                <w:szCs w:val="22"/>
              </w:rPr>
              <w:t>Mining</w:t>
            </w:r>
          </w:p>
        </w:tc>
        <w:tc>
          <w:tcPr>
            <w:tcW w:w="1041" w:type="dxa"/>
          </w:tcPr>
          <w:p w14:paraId="1B2D6893" w14:textId="77777777" w:rsidR="00EB1B99" w:rsidRPr="00B93FB0" w:rsidRDefault="00EB1B99" w:rsidP="00830196">
            <w:pPr>
              <w:pStyle w:val="Heading3"/>
              <w:rPr>
                <w:rFonts w:ascii="Calibri" w:hAnsi="Calibri"/>
                <w:sz w:val="22"/>
                <w:szCs w:val="22"/>
              </w:rPr>
            </w:pPr>
            <w:r w:rsidRPr="00B93FB0">
              <w:rPr>
                <w:rFonts w:ascii="Calibri" w:hAnsi="Calibri"/>
                <w:sz w:val="22"/>
                <w:szCs w:val="22"/>
              </w:rPr>
              <w:t>Duration</w:t>
            </w:r>
          </w:p>
        </w:tc>
        <w:tc>
          <w:tcPr>
            <w:tcW w:w="4296" w:type="dxa"/>
          </w:tcPr>
          <w:p w14:paraId="3811A1F9" w14:textId="77777777" w:rsidR="00EB1B99" w:rsidRPr="005C13A6" w:rsidRDefault="00EB1B99" w:rsidP="00830196">
            <w:pPr>
              <w:jc w:val="both"/>
              <w:rPr>
                <w:rFonts w:ascii="Calibri" w:hAnsi="Calibri" w:cs="Arial"/>
                <w:bCs/>
                <w:sz w:val="22"/>
                <w:szCs w:val="22"/>
              </w:rPr>
            </w:pPr>
            <w:r w:rsidRPr="005C13A6">
              <w:rPr>
                <w:rFonts w:ascii="Calibri" w:hAnsi="Calibri" w:cs="Arial"/>
                <w:sz w:val="22"/>
                <w:szCs w:val="22"/>
              </w:rPr>
              <w:t xml:space="preserve">September 2012 to July 2013         </w:t>
            </w:r>
          </w:p>
        </w:tc>
      </w:tr>
      <w:tr w:rsidR="00EB1B99" w:rsidRPr="00B93FB0" w14:paraId="31682052" w14:textId="77777777" w:rsidTr="00830196">
        <w:trPr>
          <w:cantSplit/>
          <w:trHeight w:val="260"/>
        </w:trPr>
        <w:tc>
          <w:tcPr>
            <w:tcW w:w="1587" w:type="dxa"/>
          </w:tcPr>
          <w:p w14:paraId="18391529"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Role </w:t>
            </w:r>
          </w:p>
        </w:tc>
        <w:tc>
          <w:tcPr>
            <w:tcW w:w="2548" w:type="dxa"/>
          </w:tcPr>
          <w:p w14:paraId="60ED9624" w14:textId="77777777" w:rsidR="00EB1B99" w:rsidRPr="00B93FB0" w:rsidRDefault="00EB1B99" w:rsidP="00830196">
            <w:pPr>
              <w:jc w:val="both"/>
              <w:rPr>
                <w:rFonts w:ascii="Calibri" w:hAnsi="Calibri"/>
                <w:sz w:val="22"/>
                <w:szCs w:val="22"/>
              </w:rPr>
            </w:pPr>
            <w:r>
              <w:rPr>
                <w:rFonts w:ascii="Calibri" w:hAnsi="Calibri"/>
                <w:sz w:val="22"/>
                <w:szCs w:val="22"/>
              </w:rPr>
              <w:t>Treasury Lead Consultant</w:t>
            </w:r>
          </w:p>
        </w:tc>
        <w:tc>
          <w:tcPr>
            <w:tcW w:w="1041" w:type="dxa"/>
          </w:tcPr>
          <w:p w14:paraId="15A5D186" w14:textId="77777777" w:rsidR="00EB1B99" w:rsidRPr="00B93FB0" w:rsidRDefault="00EB1B99" w:rsidP="00830196">
            <w:pPr>
              <w:pStyle w:val="Heading3"/>
              <w:rPr>
                <w:rFonts w:ascii="Calibri" w:hAnsi="Calibri"/>
                <w:sz w:val="22"/>
                <w:szCs w:val="22"/>
              </w:rPr>
            </w:pPr>
            <w:r>
              <w:rPr>
                <w:rFonts w:ascii="Calibri" w:hAnsi="Calibri"/>
                <w:sz w:val="22"/>
                <w:szCs w:val="22"/>
              </w:rPr>
              <w:t>Project</w:t>
            </w:r>
          </w:p>
        </w:tc>
        <w:tc>
          <w:tcPr>
            <w:tcW w:w="4296" w:type="dxa"/>
          </w:tcPr>
          <w:p w14:paraId="1563D17B"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Ke Nako</w:t>
            </w:r>
          </w:p>
        </w:tc>
      </w:tr>
    </w:tbl>
    <w:p w14:paraId="02ACABF4" w14:textId="77777777" w:rsidR="00EB1B99" w:rsidRPr="00802056" w:rsidRDefault="00EB1B99" w:rsidP="00EB1B99">
      <w:pPr>
        <w:ind w:left="360" w:right="2007"/>
        <w:jc w:val="both"/>
        <w:rPr>
          <w:rFonts w:ascii="Calibri" w:hAnsi="Calibri"/>
          <w:sz w:val="22"/>
          <w:szCs w:val="22"/>
        </w:rPr>
      </w:pPr>
    </w:p>
    <w:p w14:paraId="354D7207" w14:textId="77777777" w:rsidR="00EB1B99" w:rsidRPr="000B4532" w:rsidRDefault="00EB1B99" w:rsidP="00EB1B99">
      <w:pPr>
        <w:ind w:left="360" w:right="27"/>
        <w:jc w:val="both"/>
        <w:rPr>
          <w:rFonts w:ascii="Calibri" w:hAnsi="Calibri"/>
          <w:b/>
          <w:sz w:val="8"/>
          <w:szCs w:val="8"/>
        </w:rPr>
      </w:pPr>
    </w:p>
    <w:p w14:paraId="771C4DD5" w14:textId="77777777" w:rsidR="00EB1B99" w:rsidRDefault="00EB1B99" w:rsidP="00EB1B99">
      <w:pPr>
        <w:ind w:right="27"/>
        <w:jc w:val="both"/>
        <w:rPr>
          <w:rFonts w:ascii="Calibri" w:hAnsi="Calibri"/>
          <w:sz w:val="22"/>
          <w:szCs w:val="22"/>
        </w:rPr>
      </w:pPr>
    </w:p>
    <w:p w14:paraId="13E2ECAD" w14:textId="77777777" w:rsidR="00EB1B99" w:rsidRDefault="00EB1B99" w:rsidP="00EB1B99">
      <w:pPr>
        <w:ind w:left="360" w:right="27"/>
        <w:jc w:val="both"/>
        <w:rPr>
          <w:rFonts w:ascii="Calibri" w:hAnsi="Calibri"/>
          <w:sz w:val="22"/>
          <w:szCs w:val="22"/>
        </w:rPr>
      </w:pPr>
    </w:p>
    <w:p w14:paraId="039E6BEA" w14:textId="77777777" w:rsidR="00EB1B99" w:rsidRDefault="00EB1B99" w:rsidP="00EB1B99">
      <w:pPr>
        <w:spacing w:before="40" w:after="40"/>
        <w:ind w:left="360" w:right="27"/>
        <w:jc w:val="both"/>
        <w:rPr>
          <w:rFonts w:ascii="Calibri" w:hAnsi="Calibri"/>
          <w:sz w:val="22"/>
          <w:szCs w:val="22"/>
        </w:rPr>
      </w:pPr>
      <w:r w:rsidRPr="00DB288F">
        <w:rPr>
          <w:rFonts w:ascii="Calibri" w:hAnsi="Calibri"/>
          <w:b/>
          <w:sz w:val="22"/>
          <w:szCs w:val="22"/>
        </w:rPr>
        <w:t xml:space="preserve">Synopsis: </w:t>
      </w:r>
      <w:r w:rsidRPr="00212946">
        <w:rPr>
          <w:rFonts w:ascii="Calibri" w:hAnsi="Calibri"/>
          <w:sz w:val="22"/>
          <w:szCs w:val="22"/>
        </w:rPr>
        <w:t xml:space="preserve">Anglo American Corporate, Johannesburg had a 4.6C system for their corporate operations and wanted to upgrade their system to ECC 6, </w:t>
      </w:r>
      <w:r>
        <w:rPr>
          <w:rFonts w:ascii="Calibri" w:hAnsi="Calibri"/>
          <w:sz w:val="22"/>
          <w:szCs w:val="22"/>
        </w:rPr>
        <w:t xml:space="preserve">and implement New GL and Securities component in SAP TRM, </w:t>
      </w:r>
      <w:r w:rsidRPr="00212946">
        <w:rPr>
          <w:rFonts w:ascii="Calibri" w:hAnsi="Calibri"/>
          <w:sz w:val="22"/>
          <w:szCs w:val="22"/>
        </w:rPr>
        <w:t xml:space="preserve">as part of the” Project KeNako” </w:t>
      </w:r>
      <w:r>
        <w:rPr>
          <w:rFonts w:ascii="Calibri" w:hAnsi="Calibri"/>
          <w:sz w:val="22"/>
          <w:szCs w:val="22"/>
        </w:rPr>
        <w:t>C</w:t>
      </w:r>
      <w:r w:rsidRPr="00212946">
        <w:rPr>
          <w:rFonts w:ascii="Calibri" w:hAnsi="Calibri"/>
          <w:sz w:val="22"/>
          <w:szCs w:val="22"/>
        </w:rPr>
        <w:t>orporate SAP up gradation and wanted to bring this system into the ECC6 global template and roll it out to countries like Brazil, London, &amp; Luxemburg.</w:t>
      </w:r>
      <w:r>
        <w:rPr>
          <w:rFonts w:ascii="Calibri" w:hAnsi="Calibri"/>
          <w:sz w:val="22"/>
          <w:szCs w:val="22"/>
        </w:rPr>
        <w:t xml:space="preserve"> </w:t>
      </w:r>
    </w:p>
    <w:p w14:paraId="6F9E92EC" w14:textId="77777777" w:rsidR="00EB1B99" w:rsidRDefault="00EB1B99" w:rsidP="00EB1B99">
      <w:pPr>
        <w:ind w:left="360" w:right="27"/>
        <w:jc w:val="both"/>
        <w:rPr>
          <w:rFonts w:ascii="Calibri" w:hAnsi="Calibri" w:cs="Arial"/>
          <w:sz w:val="22"/>
          <w:szCs w:val="22"/>
        </w:rPr>
      </w:pPr>
    </w:p>
    <w:p w14:paraId="31775A4D" w14:textId="77777777" w:rsidR="00EB1B99" w:rsidRPr="003949BA" w:rsidRDefault="00EB1B99" w:rsidP="00EB1B99">
      <w:pPr>
        <w:numPr>
          <w:ilvl w:val="0"/>
          <w:numId w:val="20"/>
        </w:numPr>
        <w:ind w:right="27"/>
        <w:jc w:val="both"/>
        <w:rPr>
          <w:rFonts w:ascii="Calibri" w:hAnsi="Calibri" w:cs="Arial"/>
          <w:sz w:val="22"/>
          <w:szCs w:val="22"/>
        </w:rPr>
      </w:pPr>
      <w:r>
        <w:rPr>
          <w:rFonts w:ascii="Calibri" w:hAnsi="Calibri"/>
          <w:sz w:val="22"/>
          <w:szCs w:val="22"/>
        </w:rPr>
        <w:t>Leading the team to implement SAP Upgrade in respect of New GL components and implement Treasury Securities by demonstrating the proof of concept by doing a number of sessions, demos with business to walk through the enhanced functionality prevalent in ECC 6, with special emphasis to activation of New GL and Treasury Securities.</w:t>
      </w:r>
    </w:p>
    <w:p w14:paraId="4AD00B79" w14:textId="77777777" w:rsidR="00EB1B99" w:rsidRPr="003949BA" w:rsidRDefault="00EB1B99" w:rsidP="00EB1B99">
      <w:pPr>
        <w:numPr>
          <w:ilvl w:val="0"/>
          <w:numId w:val="20"/>
        </w:numPr>
        <w:ind w:right="27"/>
        <w:jc w:val="both"/>
        <w:rPr>
          <w:rFonts w:ascii="Calibri" w:hAnsi="Calibri" w:cs="Arial"/>
          <w:sz w:val="22"/>
          <w:szCs w:val="22"/>
        </w:rPr>
      </w:pPr>
      <w:r>
        <w:rPr>
          <w:rFonts w:ascii="Calibri" w:hAnsi="Calibri"/>
          <w:sz w:val="22"/>
          <w:szCs w:val="22"/>
        </w:rPr>
        <w:t>Creation of business partners and linking them to customer master for brokers, counterpar</w:t>
      </w:r>
      <w:r w:rsidRPr="00AE124D">
        <w:rPr>
          <w:rFonts w:ascii="Calibri" w:hAnsi="Calibri"/>
          <w:sz w:val="22"/>
          <w:szCs w:val="22"/>
        </w:rPr>
        <w:t>t</w:t>
      </w:r>
      <w:r>
        <w:rPr>
          <w:rFonts w:ascii="Calibri" w:hAnsi="Calibri"/>
          <w:sz w:val="22"/>
          <w:szCs w:val="22"/>
        </w:rPr>
        <w:t>ies, Banks Securities account with configuration of derived cash flows, authorizations.</w:t>
      </w:r>
    </w:p>
    <w:p w14:paraId="2A54F015" w14:textId="77777777" w:rsidR="00EB1B99" w:rsidRPr="003949BA" w:rsidRDefault="00EB1B99" w:rsidP="00EB1B99">
      <w:pPr>
        <w:numPr>
          <w:ilvl w:val="0"/>
          <w:numId w:val="20"/>
        </w:numPr>
        <w:ind w:right="27"/>
        <w:jc w:val="both"/>
        <w:rPr>
          <w:rFonts w:ascii="Calibri" w:hAnsi="Calibri" w:cs="Arial"/>
          <w:sz w:val="22"/>
          <w:szCs w:val="22"/>
        </w:rPr>
      </w:pPr>
      <w:r>
        <w:rPr>
          <w:rFonts w:ascii="Calibri" w:hAnsi="Calibri"/>
          <w:sz w:val="22"/>
          <w:szCs w:val="22"/>
        </w:rPr>
        <w:t xml:space="preserve">Setting up of derived cash flow transaction to map Johannesburg stock exchange equity break down indicator like   Brokerage, Investor protection levy, Securities tax. </w:t>
      </w:r>
    </w:p>
    <w:p w14:paraId="178B2847" w14:textId="77777777" w:rsidR="00EB1B99" w:rsidRPr="007E00CE" w:rsidRDefault="00EB1B99" w:rsidP="00EB1B99">
      <w:pPr>
        <w:numPr>
          <w:ilvl w:val="0"/>
          <w:numId w:val="20"/>
        </w:numPr>
        <w:ind w:right="27"/>
        <w:jc w:val="both"/>
        <w:rPr>
          <w:rFonts w:ascii="Calibri" w:hAnsi="Calibri" w:cs="Arial"/>
          <w:sz w:val="22"/>
          <w:szCs w:val="22"/>
        </w:rPr>
      </w:pPr>
      <w:r>
        <w:rPr>
          <w:rFonts w:ascii="Calibri" w:hAnsi="Calibri"/>
          <w:sz w:val="22"/>
          <w:szCs w:val="22"/>
        </w:rPr>
        <w:t>Configuration of Corporate actions in respect of specific Client requirement</w:t>
      </w:r>
    </w:p>
    <w:p w14:paraId="5094ECAE" w14:textId="77777777" w:rsidR="00EB1B99" w:rsidRPr="003949BA" w:rsidRDefault="00EB1B99" w:rsidP="00EB1B99">
      <w:pPr>
        <w:numPr>
          <w:ilvl w:val="0"/>
          <w:numId w:val="20"/>
        </w:numPr>
        <w:ind w:right="27"/>
        <w:jc w:val="both"/>
        <w:rPr>
          <w:rFonts w:ascii="Calibri" w:hAnsi="Calibri" w:cs="Arial"/>
          <w:sz w:val="22"/>
          <w:szCs w:val="22"/>
        </w:rPr>
      </w:pPr>
      <w:r>
        <w:rPr>
          <w:rFonts w:ascii="Calibri" w:hAnsi="Calibri"/>
          <w:sz w:val="22"/>
          <w:szCs w:val="22"/>
        </w:rPr>
        <w:t>Interface set up with Bloomberg to update the security prices on a daily basis.</w:t>
      </w:r>
    </w:p>
    <w:p w14:paraId="7C48B496" w14:textId="77777777" w:rsidR="00EB1B99" w:rsidRPr="00B92EC1" w:rsidRDefault="00EB1B99" w:rsidP="00EB1B99">
      <w:pPr>
        <w:numPr>
          <w:ilvl w:val="0"/>
          <w:numId w:val="20"/>
        </w:numPr>
        <w:ind w:right="27"/>
        <w:jc w:val="both"/>
        <w:rPr>
          <w:rFonts w:ascii="Calibri" w:hAnsi="Calibri" w:cs="Arial"/>
          <w:sz w:val="22"/>
          <w:szCs w:val="22"/>
        </w:rPr>
      </w:pPr>
      <w:r>
        <w:rPr>
          <w:rFonts w:ascii="Calibri" w:hAnsi="Calibri"/>
          <w:sz w:val="22"/>
          <w:szCs w:val="22"/>
        </w:rPr>
        <w:t xml:space="preserve">Valuation of securities as part of month end activities </w:t>
      </w:r>
    </w:p>
    <w:p w14:paraId="0C44D57B" w14:textId="77777777" w:rsidR="00EB1B99" w:rsidRPr="007767EA" w:rsidRDefault="00EB1B99" w:rsidP="00EB1B99">
      <w:pPr>
        <w:numPr>
          <w:ilvl w:val="0"/>
          <w:numId w:val="20"/>
        </w:numPr>
        <w:ind w:right="27"/>
        <w:jc w:val="both"/>
        <w:rPr>
          <w:rFonts w:ascii="Calibri" w:hAnsi="Calibri" w:cs="Arial"/>
          <w:sz w:val="22"/>
          <w:szCs w:val="22"/>
        </w:rPr>
      </w:pPr>
      <w:r>
        <w:rPr>
          <w:rFonts w:ascii="Calibri" w:hAnsi="Calibri"/>
          <w:sz w:val="22"/>
          <w:szCs w:val="22"/>
        </w:rPr>
        <w:t xml:space="preserve">Configuration of limit characteristics &amp; limit parameters for CRA &amp; limit risk (Credit Risk Analyzers). </w:t>
      </w:r>
    </w:p>
    <w:p w14:paraId="47BE943E" w14:textId="77777777" w:rsidR="00EB1B99" w:rsidRPr="000431C6" w:rsidRDefault="00EB1B99" w:rsidP="00EB1B99">
      <w:pPr>
        <w:numPr>
          <w:ilvl w:val="0"/>
          <w:numId w:val="20"/>
        </w:numPr>
        <w:ind w:right="27"/>
        <w:jc w:val="both"/>
        <w:rPr>
          <w:rFonts w:ascii="Calibri" w:hAnsi="Calibri" w:cs="Arial"/>
          <w:sz w:val="22"/>
          <w:szCs w:val="22"/>
        </w:rPr>
      </w:pPr>
      <w:r>
        <w:rPr>
          <w:rFonts w:ascii="Calibri" w:hAnsi="Calibri"/>
          <w:sz w:val="22"/>
          <w:szCs w:val="22"/>
        </w:rPr>
        <w:t>Pre – acquisition scenario set up to capture acquisition expenses through project systems.</w:t>
      </w:r>
    </w:p>
    <w:p w14:paraId="7549F014" w14:textId="77777777" w:rsidR="00EB1B99" w:rsidRPr="00C2098F" w:rsidRDefault="00EB1B99" w:rsidP="00EB1B99">
      <w:pPr>
        <w:numPr>
          <w:ilvl w:val="0"/>
          <w:numId w:val="20"/>
        </w:numPr>
        <w:ind w:right="27"/>
        <w:jc w:val="both"/>
        <w:rPr>
          <w:rFonts w:ascii="Calibri" w:hAnsi="Calibri" w:cs="Arial"/>
          <w:sz w:val="22"/>
          <w:szCs w:val="22"/>
        </w:rPr>
      </w:pPr>
      <w:r>
        <w:rPr>
          <w:rFonts w:ascii="Calibri" w:hAnsi="Calibri"/>
          <w:sz w:val="22"/>
          <w:szCs w:val="22"/>
        </w:rPr>
        <w:t>In respect of FI/CO upgrade, New GL accounting concepts like online document splitting, segment reporting, extended withholding taxes.</w:t>
      </w:r>
    </w:p>
    <w:p w14:paraId="308C1C23" w14:textId="77777777" w:rsidR="00EB1B99" w:rsidRPr="005514DB" w:rsidRDefault="00EB1B99" w:rsidP="00EB1B99">
      <w:pPr>
        <w:numPr>
          <w:ilvl w:val="0"/>
          <w:numId w:val="20"/>
        </w:numPr>
        <w:ind w:right="27"/>
        <w:jc w:val="both"/>
        <w:rPr>
          <w:rFonts w:ascii="Calibri" w:hAnsi="Calibri" w:cs="Arial"/>
          <w:sz w:val="22"/>
          <w:szCs w:val="22"/>
        </w:rPr>
      </w:pPr>
      <w:r>
        <w:rPr>
          <w:rFonts w:ascii="Calibri" w:hAnsi="Calibri"/>
          <w:sz w:val="22"/>
          <w:szCs w:val="22"/>
        </w:rPr>
        <w:t xml:space="preserve">Preparation of Business process procedures, steps in respect of various scenarios and uploading in Solution Manager. Recording were done through SAP Productivity pack for configuration rationale, unit test plan, authorization test plan and user training manuals.  </w:t>
      </w:r>
    </w:p>
    <w:p w14:paraId="0A2041B6" w14:textId="77777777" w:rsidR="00EB1B99" w:rsidRDefault="00EB1B99" w:rsidP="00EB1B99">
      <w:pPr>
        <w:ind w:right="27"/>
        <w:jc w:val="both"/>
        <w:rPr>
          <w:rFonts w:ascii="Calibri" w:hAnsi="Calibri"/>
          <w:sz w:val="22"/>
          <w:szCs w:val="22"/>
        </w:rPr>
      </w:pPr>
    </w:p>
    <w:p w14:paraId="1285922D" w14:textId="77777777" w:rsidR="00EB1B99" w:rsidRPr="005514DB" w:rsidRDefault="00EB1B99" w:rsidP="00EB1B99">
      <w:pPr>
        <w:ind w:right="27"/>
        <w:jc w:val="both"/>
        <w:rPr>
          <w:rFonts w:ascii="Calibri" w:hAnsi="Calibri" w:cs="Arial"/>
          <w:sz w:val="22"/>
          <w:szCs w:val="22"/>
        </w:rPr>
      </w:pPr>
    </w:p>
    <w:tbl>
      <w:tblPr>
        <w:tblW w:w="9472" w:type="dxa"/>
        <w:tblInd w:w="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87"/>
        <w:gridCol w:w="2548"/>
        <w:gridCol w:w="1041"/>
        <w:gridCol w:w="4296"/>
      </w:tblGrid>
      <w:tr w:rsidR="00EB1B99" w:rsidRPr="00B93FB0" w14:paraId="0D21709C" w14:textId="77777777" w:rsidTr="00830196">
        <w:trPr>
          <w:cantSplit/>
          <w:trHeight w:val="248"/>
        </w:trPr>
        <w:tc>
          <w:tcPr>
            <w:tcW w:w="1587" w:type="dxa"/>
          </w:tcPr>
          <w:p w14:paraId="29457E86" w14:textId="77777777" w:rsidR="00EB1B99" w:rsidRPr="00B93FB0" w:rsidRDefault="00EB1B99" w:rsidP="00830196">
            <w:pPr>
              <w:rPr>
                <w:rFonts w:ascii="Calibri" w:hAnsi="Calibri"/>
                <w:b/>
                <w:bCs/>
                <w:sz w:val="22"/>
                <w:szCs w:val="22"/>
              </w:rPr>
            </w:pPr>
            <w:r>
              <w:rPr>
                <w:rFonts w:ascii="Calibri" w:hAnsi="Calibri"/>
                <w:b/>
                <w:bCs/>
                <w:sz w:val="22"/>
                <w:szCs w:val="22"/>
              </w:rPr>
              <w:t xml:space="preserve">Client </w:t>
            </w:r>
          </w:p>
        </w:tc>
        <w:tc>
          <w:tcPr>
            <w:tcW w:w="7885" w:type="dxa"/>
            <w:gridSpan w:val="3"/>
          </w:tcPr>
          <w:p w14:paraId="6A139AAB" w14:textId="77777777" w:rsidR="00EB1B99" w:rsidRPr="005C13A6" w:rsidRDefault="00EB1B99" w:rsidP="00830196">
            <w:pPr>
              <w:autoSpaceDE w:val="0"/>
              <w:autoSpaceDN w:val="0"/>
              <w:adjustRightInd w:val="0"/>
              <w:rPr>
                <w:rFonts w:ascii="Calibri" w:hAnsi="Calibri" w:cs="Arial"/>
                <w:b/>
                <w:bCs/>
                <w:sz w:val="22"/>
                <w:szCs w:val="22"/>
              </w:rPr>
            </w:pPr>
            <w:r w:rsidRPr="005C13A6">
              <w:rPr>
                <w:rFonts w:ascii="Calibri" w:hAnsi="Calibri"/>
                <w:b/>
                <w:sz w:val="22"/>
                <w:szCs w:val="22"/>
              </w:rPr>
              <w:t xml:space="preserve">Xstrata Coal, Johannesburg, S. Africa                            </w:t>
            </w:r>
            <w:r w:rsidRPr="005C13A6">
              <w:rPr>
                <w:rFonts w:ascii="Calibri" w:hAnsi="Calibri" w:cs="Arial"/>
                <w:b/>
                <w:sz w:val="22"/>
                <w:szCs w:val="22"/>
              </w:rPr>
              <w:t xml:space="preserve">          </w:t>
            </w:r>
          </w:p>
        </w:tc>
      </w:tr>
      <w:tr w:rsidR="00EB1B99" w:rsidRPr="00B93FB0" w14:paraId="708DC3F2" w14:textId="77777777" w:rsidTr="00830196">
        <w:trPr>
          <w:cantSplit/>
          <w:trHeight w:val="377"/>
        </w:trPr>
        <w:tc>
          <w:tcPr>
            <w:tcW w:w="1587" w:type="dxa"/>
          </w:tcPr>
          <w:p w14:paraId="56E9C605" w14:textId="77777777" w:rsidR="00EB1B99" w:rsidRPr="00B93FB0" w:rsidRDefault="00EB1B99" w:rsidP="00830196">
            <w:pPr>
              <w:jc w:val="both"/>
              <w:rPr>
                <w:rFonts w:ascii="Calibri" w:hAnsi="Calibri"/>
                <w:b/>
                <w:bCs/>
                <w:sz w:val="22"/>
                <w:szCs w:val="22"/>
              </w:rPr>
            </w:pPr>
            <w:r w:rsidRPr="00B93FB0">
              <w:rPr>
                <w:rFonts w:ascii="Calibri" w:hAnsi="Calibri"/>
                <w:b/>
                <w:bCs/>
                <w:sz w:val="22"/>
                <w:szCs w:val="22"/>
              </w:rPr>
              <w:t>Industry</w:t>
            </w:r>
          </w:p>
        </w:tc>
        <w:tc>
          <w:tcPr>
            <w:tcW w:w="2548" w:type="dxa"/>
          </w:tcPr>
          <w:p w14:paraId="615E943E" w14:textId="77777777" w:rsidR="00EB1B99" w:rsidRPr="00B93FB0" w:rsidRDefault="00EB1B99" w:rsidP="00830196">
            <w:pPr>
              <w:jc w:val="both"/>
              <w:rPr>
                <w:rFonts w:ascii="Calibri" w:hAnsi="Calibri"/>
                <w:sz w:val="22"/>
                <w:szCs w:val="22"/>
              </w:rPr>
            </w:pPr>
            <w:r>
              <w:rPr>
                <w:rFonts w:ascii="Calibri" w:hAnsi="Calibri"/>
                <w:sz w:val="22"/>
                <w:szCs w:val="22"/>
              </w:rPr>
              <w:t>Mining</w:t>
            </w:r>
          </w:p>
        </w:tc>
        <w:tc>
          <w:tcPr>
            <w:tcW w:w="1041" w:type="dxa"/>
          </w:tcPr>
          <w:p w14:paraId="0469F3FB" w14:textId="77777777" w:rsidR="00EB1B99" w:rsidRPr="00B93FB0" w:rsidRDefault="00EB1B99" w:rsidP="00830196">
            <w:pPr>
              <w:pStyle w:val="Heading3"/>
              <w:rPr>
                <w:rFonts w:ascii="Calibri" w:hAnsi="Calibri"/>
                <w:sz w:val="22"/>
                <w:szCs w:val="22"/>
              </w:rPr>
            </w:pPr>
            <w:r w:rsidRPr="00B93FB0">
              <w:rPr>
                <w:rFonts w:ascii="Calibri" w:hAnsi="Calibri"/>
                <w:sz w:val="22"/>
                <w:szCs w:val="22"/>
              </w:rPr>
              <w:t>Duration</w:t>
            </w:r>
          </w:p>
        </w:tc>
        <w:tc>
          <w:tcPr>
            <w:tcW w:w="4296" w:type="dxa"/>
          </w:tcPr>
          <w:p w14:paraId="6FC19569" w14:textId="77777777" w:rsidR="00EB1B99" w:rsidRPr="005C13A6" w:rsidRDefault="00EB1B99" w:rsidP="00830196">
            <w:pPr>
              <w:jc w:val="both"/>
              <w:rPr>
                <w:rFonts w:ascii="Calibri" w:hAnsi="Calibri" w:cs="Arial"/>
                <w:bCs/>
                <w:sz w:val="22"/>
                <w:szCs w:val="22"/>
              </w:rPr>
            </w:pPr>
            <w:r>
              <w:rPr>
                <w:rFonts w:ascii="Calibri" w:hAnsi="Calibri" w:cs="Arial"/>
                <w:b/>
                <w:sz w:val="22"/>
                <w:szCs w:val="22"/>
              </w:rPr>
              <w:t xml:space="preserve">       </w:t>
            </w:r>
            <w:r w:rsidRPr="005C13A6">
              <w:rPr>
                <w:rFonts w:ascii="Calibri" w:hAnsi="Calibri" w:cs="Arial"/>
                <w:sz w:val="22"/>
                <w:szCs w:val="22"/>
              </w:rPr>
              <w:t xml:space="preserve">February 2012 to August 2012         </w:t>
            </w:r>
          </w:p>
        </w:tc>
      </w:tr>
      <w:tr w:rsidR="00EB1B99" w:rsidRPr="00B93FB0" w14:paraId="6E9EF351" w14:textId="77777777" w:rsidTr="00830196">
        <w:trPr>
          <w:cantSplit/>
          <w:trHeight w:val="260"/>
        </w:trPr>
        <w:tc>
          <w:tcPr>
            <w:tcW w:w="1587" w:type="dxa"/>
          </w:tcPr>
          <w:p w14:paraId="09A2FCD9"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Role </w:t>
            </w:r>
          </w:p>
        </w:tc>
        <w:tc>
          <w:tcPr>
            <w:tcW w:w="2548" w:type="dxa"/>
          </w:tcPr>
          <w:p w14:paraId="4CCAD3E4" w14:textId="77777777" w:rsidR="00EB1B99" w:rsidRPr="00B93FB0" w:rsidRDefault="00EB1B99" w:rsidP="00830196">
            <w:pPr>
              <w:jc w:val="both"/>
              <w:rPr>
                <w:rFonts w:ascii="Calibri" w:hAnsi="Calibri"/>
                <w:sz w:val="22"/>
                <w:szCs w:val="22"/>
              </w:rPr>
            </w:pPr>
            <w:r>
              <w:rPr>
                <w:rFonts w:ascii="Calibri" w:hAnsi="Calibri"/>
                <w:sz w:val="22"/>
                <w:szCs w:val="22"/>
              </w:rPr>
              <w:t>Treasury Lead Consultant</w:t>
            </w:r>
          </w:p>
        </w:tc>
        <w:tc>
          <w:tcPr>
            <w:tcW w:w="1041" w:type="dxa"/>
          </w:tcPr>
          <w:p w14:paraId="1C2FC179" w14:textId="77777777" w:rsidR="00EB1B99" w:rsidRPr="00B93FB0" w:rsidRDefault="00EB1B99" w:rsidP="00830196">
            <w:pPr>
              <w:pStyle w:val="Heading3"/>
              <w:rPr>
                <w:rFonts w:ascii="Calibri" w:hAnsi="Calibri"/>
                <w:sz w:val="22"/>
                <w:szCs w:val="22"/>
              </w:rPr>
            </w:pPr>
            <w:r>
              <w:rPr>
                <w:rFonts w:ascii="Calibri" w:hAnsi="Calibri"/>
                <w:sz w:val="22"/>
                <w:szCs w:val="22"/>
              </w:rPr>
              <w:t>Project</w:t>
            </w:r>
          </w:p>
        </w:tc>
        <w:tc>
          <w:tcPr>
            <w:tcW w:w="4296" w:type="dxa"/>
          </w:tcPr>
          <w:p w14:paraId="6F1E0B28"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 xml:space="preserve">Singapore Roll out </w:t>
            </w:r>
          </w:p>
        </w:tc>
      </w:tr>
    </w:tbl>
    <w:p w14:paraId="62E958F1" w14:textId="77777777" w:rsidR="00EB1B99" w:rsidRPr="00802056" w:rsidRDefault="00EB1B99" w:rsidP="00EB1B99">
      <w:pPr>
        <w:ind w:left="720" w:right="27"/>
        <w:jc w:val="both"/>
        <w:rPr>
          <w:rFonts w:ascii="Calibri" w:hAnsi="Calibri" w:cs="Arial"/>
          <w:sz w:val="22"/>
          <w:szCs w:val="22"/>
        </w:rPr>
      </w:pPr>
    </w:p>
    <w:p w14:paraId="2D0612C2" w14:textId="77777777" w:rsidR="00EB1B99" w:rsidRDefault="00EB1B99" w:rsidP="00EB1B99">
      <w:pPr>
        <w:ind w:left="360" w:right="27"/>
        <w:jc w:val="both"/>
        <w:rPr>
          <w:rFonts w:ascii="Calibri" w:hAnsi="Calibri"/>
          <w:b/>
          <w:sz w:val="22"/>
          <w:szCs w:val="22"/>
        </w:rPr>
      </w:pPr>
      <w:r>
        <w:rPr>
          <w:rFonts w:ascii="Calibri" w:hAnsi="Calibri"/>
          <w:sz w:val="22"/>
          <w:szCs w:val="22"/>
        </w:rPr>
        <w:t xml:space="preserve"> </w:t>
      </w:r>
    </w:p>
    <w:p w14:paraId="5D0A63F5" w14:textId="77777777" w:rsidR="00EB1B99" w:rsidRDefault="00EB1B99" w:rsidP="00EB1B99">
      <w:pPr>
        <w:ind w:left="360" w:right="27"/>
        <w:jc w:val="both"/>
        <w:rPr>
          <w:rFonts w:ascii="Calibri" w:hAnsi="Calibri"/>
          <w:b/>
          <w:sz w:val="22"/>
          <w:szCs w:val="22"/>
        </w:rPr>
      </w:pPr>
    </w:p>
    <w:p w14:paraId="72A992C8" w14:textId="77777777" w:rsidR="00EB1B99" w:rsidRDefault="00EB1B99" w:rsidP="00EB1B99">
      <w:pPr>
        <w:ind w:left="360" w:right="27"/>
        <w:jc w:val="both"/>
        <w:rPr>
          <w:rFonts w:ascii="Calibri" w:hAnsi="Calibri"/>
          <w:sz w:val="22"/>
          <w:szCs w:val="22"/>
        </w:rPr>
      </w:pPr>
      <w:r w:rsidRPr="00F61919">
        <w:rPr>
          <w:rFonts w:ascii="Calibri" w:hAnsi="Calibri"/>
          <w:b/>
          <w:sz w:val="22"/>
          <w:szCs w:val="22"/>
        </w:rPr>
        <w:t>Synopsis:</w:t>
      </w:r>
      <w:r>
        <w:rPr>
          <w:rFonts w:ascii="Calibri" w:hAnsi="Calibri"/>
          <w:sz w:val="22"/>
          <w:szCs w:val="22"/>
        </w:rPr>
        <w:t xml:space="preserve"> </w:t>
      </w:r>
      <w:r w:rsidRPr="00AE124D">
        <w:rPr>
          <w:rFonts w:ascii="Calibri" w:hAnsi="Calibri"/>
          <w:sz w:val="22"/>
          <w:szCs w:val="22"/>
        </w:rPr>
        <w:t>Xstrata Coal had already implemented SAP and decided to rollout for their Singapore office. Singapore was only a marketing office doing purchases and sales on behalf of their office in Australia.</w:t>
      </w:r>
    </w:p>
    <w:p w14:paraId="6E70E842" w14:textId="77777777" w:rsidR="00EB1B99" w:rsidRDefault="00EB1B99" w:rsidP="00EB1B99">
      <w:pPr>
        <w:ind w:left="360" w:right="27"/>
        <w:jc w:val="both"/>
        <w:rPr>
          <w:rFonts w:ascii="Calibri" w:hAnsi="Calibri"/>
          <w:sz w:val="22"/>
          <w:szCs w:val="22"/>
        </w:rPr>
      </w:pPr>
    </w:p>
    <w:p w14:paraId="7C8B1180" w14:textId="77777777" w:rsidR="00B640CE" w:rsidRPr="003949BA" w:rsidRDefault="00B640CE" w:rsidP="00B640CE">
      <w:pPr>
        <w:numPr>
          <w:ilvl w:val="0"/>
          <w:numId w:val="20"/>
        </w:numPr>
        <w:ind w:right="27"/>
        <w:jc w:val="both"/>
        <w:rPr>
          <w:rFonts w:ascii="Calibri" w:hAnsi="Calibri" w:cs="Arial"/>
          <w:sz w:val="22"/>
          <w:szCs w:val="22"/>
        </w:rPr>
      </w:pPr>
      <w:r>
        <w:rPr>
          <w:rFonts w:ascii="Calibri" w:hAnsi="Calibri"/>
          <w:sz w:val="22"/>
          <w:szCs w:val="22"/>
        </w:rPr>
        <w:t>Configuring various types of money market instruments like fixed deposit, bi – lateral facility, and interest rate instruments and then executing TBB1 for displaying various cash flows.</w:t>
      </w:r>
    </w:p>
    <w:p w14:paraId="7E2B607F" w14:textId="77777777" w:rsidR="00B640CE" w:rsidRPr="003949BA" w:rsidRDefault="00B640CE" w:rsidP="00B640CE">
      <w:pPr>
        <w:numPr>
          <w:ilvl w:val="0"/>
          <w:numId w:val="20"/>
        </w:numPr>
        <w:ind w:right="27"/>
        <w:jc w:val="both"/>
        <w:rPr>
          <w:rFonts w:ascii="Calibri" w:hAnsi="Calibri" w:cs="Arial"/>
          <w:sz w:val="22"/>
          <w:szCs w:val="22"/>
        </w:rPr>
      </w:pPr>
      <w:r>
        <w:rPr>
          <w:rFonts w:ascii="Calibri" w:hAnsi="Calibri"/>
          <w:sz w:val="22"/>
          <w:szCs w:val="22"/>
        </w:rPr>
        <w:t>Securities – instruments like bonds, stocks and also executing the security valuation applications.</w:t>
      </w:r>
    </w:p>
    <w:p w14:paraId="6121D1DC" w14:textId="77777777" w:rsidR="00B640CE" w:rsidRPr="003949BA" w:rsidRDefault="00B640CE" w:rsidP="00B640CE">
      <w:pPr>
        <w:numPr>
          <w:ilvl w:val="0"/>
          <w:numId w:val="20"/>
        </w:numPr>
        <w:ind w:right="27"/>
        <w:jc w:val="both"/>
        <w:rPr>
          <w:rFonts w:ascii="Calibri" w:hAnsi="Calibri" w:cs="Arial"/>
          <w:sz w:val="22"/>
          <w:szCs w:val="22"/>
        </w:rPr>
      </w:pPr>
      <w:r>
        <w:rPr>
          <w:rFonts w:ascii="Calibri" w:hAnsi="Calibri"/>
          <w:sz w:val="22"/>
          <w:szCs w:val="22"/>
        </w:rPr>
        <w:t>Setting of the business partners like brokers, counter parties, securities account (demat account) and linking it with the vendor.</w:t>
      </w:r>
    </w:p>
    <w:p w14:paraId="697CCA26" w14:textId="77777777" w:rsidR="00B640CE" w:rsidRPr="00567ECD" w:rsidRDefault="00B640CE" w:rsidP="00B640CE">
      <w:pPr>
        <w:numPr>
          <w:ilvl w:val="0"/>
          <w:numId w:val="20"/>
        </w:numPr>
        <w:ind w:right="27"/>
        <w:jc w:val="both"/>
        <w:rPr>
          <w:rFonts w:ascii="Calibri" w:hAnsi="Calibri" w:cs="Arial"/>
          <w:sz w:val="22"/>
          <w:szCs w:val="22"/>
        </w:rPr>
      </w:pPr>
      <w:r>
        <w:rPr>
          <w:rFonts w:ascii="Calibri" w:hAnsi="Calibri"/>
          <w:sz w:val="22"/>
          <w:szCs w:val="22"/>
        </w:rPr>
        <w:t>Attending to the corporate actions in respect of the securities instruments if the business requires going forward.</w:t>
      </w:r>
    </w:p>
    <w:p w14:paraId="7363FCDA" w14:textId="77777777" w:rsidR="00B640CE" w:rsidRDefault="00B640CE" w:rsidP="00B640CE">
      <w:pPr>
        <w:numPr>
          <w:ilvl w:val="0"/>
          <w:numId w:val="20"/>
        </w:numPr>
        <w:ind w:right="27"/>
        <w:jc w:val="both"/>
        <w:rPr>
          <w:rFonts w:ascii="Calibri" w:hAnsi="Calibri"/>
          <w:sz w:val="22"/>
          <w:szCs w:val="22"/>
        </w:rPr>
      </w:pPr>
      <w:r w:rsidRPr="00AE124D">
        <w:rPr>
          <w:rFonts w:ascii="Calibri" w:hAnsi="Calibri"/>
          <w:sz w:val="22"/>
          <w:szCs w:val="22"/>
        </w:rPr>
        <w:t>C</w:t>
      </w:r>
      <w:r>
        <w:rPr>
          <w:rFonts w:ascii="Calibri" w:hAnsi="Calibri"/>
          <w:sz w:val="22"/>
          <w:szCs w:val="22"/>
        </w:rPr>
        <w:t xml:space="preserve">oordinating </w:t>
      </w:r>
      <w:r w:rsidRPr="00AE124D">
        <w:rPr>
          <w:rFonts w:ascii="Calibri" w:hAnsi="Calibri"/>
          <w:sz w:val="22"/>
          <w:szCs w:val="22"/>
        </w:rPr>
        <w:t>with</w:t>
      </w:r>
      <w:r>
        <w:rPr>
          <w:rFonts w:ascii="Calibri" w:hAnsi="Calibri"/>
          <w:sz w:val="22"/>
          <w:szCs w:val="22"/>
        </w:rPr>
        <w:t xml:space="preserve"> business in the areas of treasury management, to enable the GL postings, suiting to the client’s requirements</w:t>
      </w:r>
    </w:p>
    <w:p w14:paraId="5DE82A5C" w14:textId="77777777" w:rsidR="00B640CE" w:rsidRDefault="00B640CE" w:rsidP="00B640CE">
      <w:pPr>
        <w:numPr>
          <w:ilvl w:val="0"/>
          <w:numId w:val="20"/>
        </w:numPr>
        <w:ind w:right="27"/>
        <w:jc w:val="both"/>
        <w:rPr>
          <w:rFonts w:ascii="Calibri" w:hAnsi="Calibri"/>
          <w:sz w:val="22"/>
          <w:szCs w:val="22"/>
        </w:rPr>
      </w:pPr>
      <w:r>
        <w:rPr>
          <w:rFonts w:ascii="Calibri" w:hAnsi="Calibri"/>
          <w:sz w:val="22"/>
          <w:szCs w:val="22"/>
        </w:rPr>
        <w:t>Listing of the business users in respect of treasury and designing the roles to which they fall into to ensure maker &amp; checker process</w:t>
      </w:r>
    </w:p>
    <w:p w14:paraId="2EADEC4E" w14:textId="77777777" w:rsidR="00CE5B0C" w:rsidRPr="00CE5B0C" w:rsidRDefault="00B640CE" w:rsidP="00CE5B0C">
      <w:pPr>
        <w:numPr>
          <w:ilvl w:val="0"/>
          <w:numId w:val="20"/>
        </w:numPr>
        <w:ind w:right="27"/>
        <w:jc w:val="both"/>
        <w:rPr>
          <w:rFonts w:ascii="Calibri" w:hAnsi="Calibri" w:cs="Arial"/>
          <w:sz w:val="22"/>
          <w:szCs w:val="22"/>
        </w:rPr>
      </w:pPr>
      <w:r>
        <w:rPr>
          <w:rFonts w:ascii="Calibri" w:hAnsi="Calibri"/>
          <w:sz w:val="22"/>
          <w:szCs w:val="22"/>
        </w:rPr>
        <w:t>Coordinating with the work flow team to bring in the contract /settlement arrangement in trading /back office area concept.</w:t>
      </w:r>
    </w:p>
    <w:p w14:paraId="614F40DA" w14:textId="77777777" w:rsidR="00AA3B05" w:rsidRPr="00A11F32" w:rsidRDefault="00AA3B05" w:rsidP="00EB1B99">
      <w:pPr>
        <w:ind w:left="1080" w:right="27"/>
        <w:jc w:val="both"/>
        <w:rPr>
          <w:rFonts w:ascii="Calibri" w:hAnsi="Calibri" w:cs="Arial"/>
          <w:sz w:val="22"/>
          <w:szCs w:val="22"/>
        </w:rPr>
      </w:pPr>
    </w:p>
    <w:p w14:paraId="3877E734" w14:textId="77777777" w:rsidR="00EB1B99" w:rsidRPr="00802056" w:rsidRDefault="00EB1B99" w:rsidP="00EB1B99">
      <w:pPr>
        <w:ind w:right="27"/>
        <w:jc w:val="both"/>
        <w:rPr>
          <w:rFonts w:ascii="Calibri" w:hAnsi="Calibri" w:cs="Arial"/>
          <w:sz w:val="22"/>
          <w:szCs w:val="22"/>
        </w:rPr>
      </w:pPr>
      <w:r>
        <w:rPr>
          <w:rFonts w:ascii="Calibri" w:hAnsi="Calibri"/>
          <w:sz w:val="22"/>
          <w:szCs w:val="22"/>
        </w:rPr>
        <w:t xml:space="preserve">          </w:t>
      </w:r>
    </w:p>
    <w:tbl>
      <w:tblPr>
        <w:tblW w:w="9472" w:type="dxa"/>
        <w:tblInd w:w="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87"/>
        <w:gridCol w:w="2548"/>
        <w:gridCol w:w="1041"/>
        <w:gridCol w:w="4296"/>
      </w:tblGrid>
      <w:tr w:rsidR="00EB1B99" w:rsidRPr="00B93FB0" w14:paraId="34CCF950" w14:textId="77777777" w:rsidTr="00830196">
        <w:trPr>
          <w:cantSplit/>
          <w:trHeight w:val="248"/>
        </w:trPr>
        <w:tc>
          <w:tcPr>
            <w:tcW w:w="1587" w:type="dxa"/>
          </w:tcPr>
          <w:p w14:paraId="6AED80F7" w14:textId="77777777" w:rsidR="00EB1B99" w:rsidRPr="00B93FB0" w:rsidRDefault="00EB1B99" w:rsidP="00830196">
            <w:pPr>
              <w:rPr>
                <w:rFonts w:ascii="Calibri" w:hAnsi="Calibri"/>
                <w:b/>
                <w:bCs/>
                <w:sz w:val="22"/>
                <w:szCs w:val="22"/>
              </w:rPr>
            </w:pPr>
            <w:r>
              <w:rPr>
                <w:rFonts w:ascii="Calibri" w:hAnsi="Calibri"/>
                <w:b/>
                <w:bCs/>
                <w:sz w:val="22"/>
                <w:szCs w:val="22"/>
              </w:rPr>
              <w:t xml:space="preserve">Client </w:t>
            </w:r>
          </w:p>
        </w:tc>
        <w:tc>
          <w:tcPr>
            <w:tcW w:w="7885" w:type="dxa"/>
            <w:gridSpan w:val="3"/>
          </w:tcPr>
          <w:p w14:paraId="34798415" w14:textId="77777777" w:rsidR="00EB1B99" w:rsidRPr="006E34A7" w:rsidRDefault="00EB1B99" w:rsidP="00830196">
            <w:pPr>
              <w:autoSpaceDE w:val="0"/>
              <w:autoSpaceDN w:val="0"/>
              <w:adjustRightInd w:val="0"/>
              <w:rPr>
                <w:rFonts w:ascii="Calibri" w:hAnsi="Calibri" w:cs="Arial"/>
                <w:b/>
                <w:bCs/>
                <w:sz w:val="22"/>
                <w:szCs w:val="22"/>
              </w:rPr>
            </w:pPr>
            <w:r w:rsidRPr="006E34A7">
              <w:rPr>
                <w:rFonts w:ascii="Calibri" w:hAnsi="Calibri"/>
                <w:b/>
                <w:sz w:val="22"/>
                <w:szCs w:val="22"/>
              </w:rPr>
              <w:t xml:space="preserve">Joshua Doore Group, Johannesburg, S. Africa                          </w:t>
            </w:r>
          </w:p>
        </w:tc>
      </w:tr>
      <w:tr w:rsidR="00EB1B99" w:rsidRPr="00B93FB0" w14:paraId="449DDDCD" w14:textId="77777777" w:rsidTr="00830196">
        <w:trPr>
          <w:cantSplit/>
          <w:trHeight w:val="377"/>
        </w:trPr>
        <w:tc>
          <w:tcPr>
            <w:tcW w:w="1587" w:type="dxa"/>
          </w:tcPr>
          <w:p w14:paraId="36854A2E" w14:textId="77777777" w:rsidR="00EB1B99" w:rsidRPr="00B93FB0" w:rsidRDefault="00EB1B99" w:rsidP="00830196">
            <w:pPr>
              <w:jc w:val="both"/>
              <w:rPr>
                <w:rFonts w:ascii="Calibri" w:hAnsi="Calibri"/>
                <w:b/>
                <w:bCs/>
                <w:sz w:val="22"/>
                <w:szCs w:val="22"/>
              </w:rPr>
            </w:pPr>
            <w:r w:rsidRPr="00B93FB0">
              <w:rPr>
                <w:rFonts w:ascii="Calibri" w:hAnsi="Calibri"/>
                <w:b/>
                <w:bCs/>
                <w:sz w:val="22"/>
                <w:szCs w:val="22"/>
              </w:rPr>
              <w:t>Industry</w:t>
            </w:r>
          </w:p>
        </w:tc>
        <w:tc>
          <w:tcPr>
            <w:tcW w:w="2548" w:type="dxa"/>
          </w:tcPr>
          <w:p w14:paraId="327B9191" w14:textId="77777777" w:rsidR="00EB1B99" w:rsidRPr="00B93FB0" w:rsidRDefault="00EB1B99" w:rsidP="00830196">
            <w:pPr>
              <w:jc w:val="both"/>
              <w:rPr>
                <w:rFonts w:ascii="Calibri" w:hAnsi="Calibri"/>
                <w:sz w:val="22"/>
                <w:szCs w:val="22"/>
              </w:rPr>
            </w:pPr>
            <w:r>
              <w:rPr>
                <w:rFonts w:ascii="Calibri" w:hAnsi="Calibri"/>
                <w:sz w:val="22"/>
                <w:szCs w:val="22"/>
              </w:rPr>
              <w:t>IS –Retail</w:t>
            </w:r>
          </w:p>
        </w:tc>
        <w:tc>
          <w:tcPr>
            <w:tcW w:w="1041" w:type="dxa"/>
          </w:tcPr>
          <w:p w14:paraId="498C2CC2" w14:textId="77777777" w:rsidR="00EB1B99" w:rsidRPr="00B93FB0" w:rsidRDefault="00EB1B99" w:rsidP="00830196">
            <w:pPr>
              <w:pStyle w:val="Heading3"/>
              <w:rPr>
                <w:rFonts w:ascii="Calibri" w:hAnsi="Calibri"/>
                <w:sz w:val="22"/>
                <w:szCs w:val="22"/>
              </w:rPr>
            </w:pPr>
            <w:r>
              <w:rPr>
                <w:rFonts w:ascii="Calibri" w:hAnsi="Calibri"/>
                <w:sz w:val="22"/>
                <w:szCs w:val="22"/>
              </w:rPr>
              <w:t>Duration</w:t>
            </w:r>
          </w:p>
        </w:tc>
        <w:tc>
          <w:tcPr>
            <w:tcW w:w="4296" w:type="dxa"/>
          </w:tcPr>
          <w:p w14:paraId="219DFA73" w14:textId="77777777" w:rsidR="00EB1B99" w:rsidRPr="006E34A7" w:rsidRDefault="00EB1B99" w:rsidP="00830196">
            <w:pPr>
              <w:jc w:val="both"/>
              <w:rPr>
                <w:rFonts w:ascii="Calibri" w:hAnsi="Calibri" w:cs="Arial"/>
                <w:bCs/>
                <w:sz w:val="22"/>
                <w:szCs w:val="22"/>
              </w:rPr>
            </w:pPr>
            <w:r w:rsidRPr="006E34A7">
              <w:rPr>
                <w:rFonts w:ascii="Calibri" w:hAnsi="Calibri"/>
                <w:sz w:val="22"/>
                <w:szCs w:val="22"/>
              </w:rPr>
              <w:t>June 2011</w:t>
            </w:r>
            <w:r w:rsidRPr="006E34A7">
              <w:rPr>
                <w:rFonts w:ascii="Calibri" w:hAnsi="Calibri" w:cs="Arial"/>
                <w:sz w:val="22"/>
                <w:szCs w:val="22"/>
              </w:rPr>
              <w:t xml:space="preserve"> to January 2012</w:t>
            </w:r>
          </w:p>
        </w:tc>
      </w:tr>
      <w:tr w:rsidR="00EB1B99" w:rsidRPr="00B93FB0" w14:paraId="35400151" w14:textId="77777777" w:rsidTr="00830196">
        <w:trPr>
          <w:cantSplit/>
          <w:trHeight w:val="260"/>
        </w:trPr>
        <w:tc>
          <w:tcPr>
            <w:tcW w:w="1587" w:type="dxa"/>
          </w:tcPr>
          <w:p w14:paraId="7752DB02"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Role </w:t>
            </w:r>
          </w:p>
        </w:tc>
        <w:tc>
          <w:tcPr>
            <w:tcW w:w="2548" w:type="dxa"/>
          </w:tcPr>
          <w:p w14:paraId="40A8DE40" w14:textId="77777777" w:rsidR="00EB1B99" w:rsidRPr="00B93FB0" w:rsidRDefault="00EB1B99" w:rsidP="00830196">
            <w:pPr>
              <w:jc w:val="both"/>
              <w:rPr>
                <w:rFonts w:ascii="Calibri" w:hAnsi="Calibri"/>
                <w:sz w:val="22"/>
                <w:szCs w:val="22"/>
              </w:rPr>
            </w:pPr>
            <w:r>
              <w:rPr>
                <w:rFonts w:ascii="Calibri" w:hAnsi="Calibri"/>
                <w:sz w:val="22"/>
                <w:szCs w:val="22"/>
              </w:rPr>
              <w:t>Treasury Lead Consultant</w:t>
            </w:r>
          </w:p>
        </w:tc>
        <w:tc>
          <w:tcPr>
            <w:tcW w:w="1041" w:type="dxa"/>
          </w:tcPr>
          <w:p w14:paraId="29632746" w14:textId="77777777" w:rsidR="00EB1B99" w:rsidRPr="00B93FB0" w:rsidRDefault="00EB1B99" w:rsidP="00830196">
            <w:pPr>
              <w:pStyle w:val="Heading3"/>
              <w:rPr>
                <w:rFonts w:ascii="Calibri" w:hAnsi="Calibri"/>
                <w:sz w:val="22"/>
                <w:szCs w:val="22"/>
              </w:rPr>
            </w:pPr>
            <w:r>
              <w:rPr>
                <w:rFonts w:ascii="Calibri" w:hAnsi="Calibri"/>
                <w:sz w:val="22"/>
                <w:szCs w:val="22"/>
              </w:rPr>
              <w:t>Project</w:t>
            </w:r>
          </w:p>
        </w:tc>
        <w:tc>
          <w:tcPr>
            <w:tcW w:w="4296" w:type="dxa"/>
          </w:tcPr>
          <w:p w14:paraId="5BE68317"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Toumai</w:t>
            </w:r>
          </w:p>
        </w:tc>
      </w:tr>
    </w:tbl>
    <w:p w14:paraId="737F52D8" w14:textId="77777777" w:rsidR="00EB1B99" w:rsidRPr="00802056" w:rsidRDefault="00EB1B99" w:rsidP="00EB1B99">
      <w:pPr>
        <w:ind w:right="27"/>
        <w:jc w:val="both"/>
        <w:rPr>
          <w:rFonts w:ascii="Calibri" w:hAnsi="Calibri" w:cs="Arial"/>
          <w:sz w:val="22"/>
          <w:szCs w:val="22"/>
        </w:rPr>
      </w:pPr>
    </w:p>
    <w:p w14:paraId="769A212D" w14:textId="77777777" w:rsidR="00EB1B99" w:rsidRDefault="00EB1B99" w:rsidP="00EB1B99">
      <w:pPr>
        <w:ind w:left="360" w:right="27"/>
        <w:jc w:val="both"/>
        <w:rPr>
          <w:rFonts w:ascii="Calibri" w:hAnsi="Calibri"/>
          <w:b/>
          <w:sz w:val="22"/>
          <w:szCs w:val="22"/>
        </w:rPr>
      </w:pPr>
    </w:p>
    <w:p w14:paraId="11F7AD2B" w14:textId="77777777" w:rsidR="00EB1B99" w:rsidRPr="001461BB" w:rsidRDefault="00EB1B99" w:rsidP="00EB1B99">
      <w:pPr>
        <w:spacing w:before="40" w:after="40"/>
        <w:ind w:left="360" w:right="27"/>
        <w:jc w:val="both"/>
        <w:rPr>
          <w:rStyle w:val="desc-ttl-info-black1"/>
          <w:rFonts w:ascii="Calibri" w:hAnsi="Calibri" w:cs="Calibri"/>
          <w:sz w:val="22"/>
          <w:szCs w:val="22"/>
        </w:rPr>
      </w:pPr>
      <w:r w:rsidRPr="00F61919">
        <w:rPr>
          <w:rFonts w:ascii="Calibri" w:hAnsi="Calibri"/>
          <w:b/>
          <w:sz w:val="22"/>
          <w:szCs w:val="22"/>
        </w:rPr>
        <w:t>Synopsis:</w:t>
      </w:r>
      <w:r>
        <w:rPr>
          <w:rFonts w:ascii="Calibri" w:hAnsi="Calibri"/>
          <w:sz w:val="22"/>
          <w:szCs w:val="22"/>
        </w:rPr>
        <w:t xml:space="preserve"> </w:t>
      </w:r>
      <w:r w:rsidRPr="001461BB">
        <w:rPr>
          <w:rStyle w:val="desc-ttl-info-black1"/>
          <w:rFonts w:ascii="Calibri" w:hAnsi="Calibri" w:cs="Calibri"/>
          <w:sz w:val="22"/>
          <w:szCs w:val="22"/>
        </w:rPr>
        <w:t>Toumai Project was implementing SAP solution across more than 1100 stores, 60 warehouses. JD Group is a listed South African retail group of chains, focusing on furniture, appliances, electronic goods, home entertainment and office automation retailer. It operates in southern Africa through 10 brands, including Joshua Doore, Morkels, Incredible Connection and Hi-Fi Corporation.</w:t>
      </w:r>
    </w:p>
    <w:p w14:paraId="65BAFACC" w14:textId="77777777" w:rsidR="00EB1B99" w:rsidRDefault="00EB1B99" w:rsidP="00EB1B99">
      <w:pPr>
        <w:spacing w:before="40" w:after="40"/>
        <w:ind w:left="360" w:right="27"/>
        <w:jc w:val="both"/>
        <w:rPr>
          <w:rStyle w:val="desc-ttl-info-black1"/>
          <w:rFonts w:ascii="Calibri" w:hAnsi="Calibri" w:cs="Calibri"/>
          <w:sz w:val="22"/>
          <w:szCs w:val="22"/>
        </w:rPr>
      </w:pPr>
      <w:r>
        <w:rPr>
          <w:rStyle w:val="desc-ttl-info-black1"/>
          <w:rFonts w:ascii="Calibri" w:hAnsi="Calibri" w:cs="Calibri"/>
          <w:sz w:val="22"/>
          <w:szCs w:val="22"/>
        </w:rPr>
        <w:t xml:space="preserve">JD Finance was the finance arm of JD group. All group financial investments/borrowing decisions relating to the Group are handled by JDF. </w:t>
      </w:r>
    </w:p>
    <w:p w14:paraId="51345C72" w14:textId="77777777" w:rsidR="00EB1B99" w:rsidRPr="007767EA" w:rsidRDefault="00EB1B99" w:rsidP="00EB1B99">
      <w:pPr>
        <w:numPr>
          <w:ilvl w:val="0"/>
          <w:numId w:val="20"/>
        </w:numPr>
        <w:ind w:right="27"/>
        <w:jc w:val="both"/>
        <w:rPr>
          <w:rFonts w:ascii="Calibri" w:hAnsi="Calibri" w:cs="Arial"/>
          <w:sz w:val="22"/>
          <w:szCs w:val="22"/>
        </w:rPr>
      </w:pPr>
      <w:r>
        <w:rPr>
          <w:rFonts w:ascii="Calibri" w:hAnsi="Calibri"/>
          <w:sz w:val="22"/>
          <w:szCs w:val="22"/>
        </w:rPr>
        <w:t>Implementation of money market products like fixed deposits, interest rate instrument, bi –lateral cash flow transactions.</w:t>
      </w:r>
    </w:p>
    <w:p w14:paraId="60CB5050" w14:textId="77777777" w:rsidR="00EB1B99" w:rsidRPr="000431C6" w:rsidRDefault="00EB1B99" w:rsidP="00EB1B99">
      <w:pPr>
        <w:numPr>
          <w:ilvl w:val="0"/>
          <w:numId w:val="20"/>
        </w:numPr>
        <w:ind w:right="27"/>
        <w:jc w:val="both"/>
        <w:rPr>
          <w:rFonts w:ascii="Calibri" w:hAnsi="Calibri" w:cs="Arial"/>
          <w:sz w:val="22"/>
          <w:szCs w:val="22"/>
        </w:rPr>
      </w:pPr>
      <w:r>
        <w:rPr>
          <w:rFonts w:ascii="Calibri" w:hAnsi="Calibri"/>
          <w:sz w:val="22"/>
          <w:szCs w:val="22"/>
        </w:rPr>
        <w:t>Configuration of product types, flow type and update type for various cash flow transactions and also enabling the integration of TRM with FI for account determination.</w:t>
      </w:r>
    </w:p>
    <w:p w14:paraId="72D4F12A" w14:textId="77777777" w:rsidR="00EB1B99" w:rsidRPr="001A5A4E" w:rsidRDefault="00EB1B99" w:rsidP="00EB1B99">
      <w:pPr>
        <w:numPr>
          <w:ilvl w:val="0"/>
          <w:numId w:val="20"/>
        </w:numPr>
        <w:ind w:right="27"/>
        <w:jc w:val="both"/>
        <w:rPr>
          <w:rFonts w:ascii="Calibri" w:hAnsi="Calibri" w:cs="Arial"/>
          <w:sz w:val="22"/>
          <w:szCs w:val="22"/>
        </w:rPr>
      </w:pPr>
      <w:r>
        <w:rPr>
          <w:rFonts w:ascii="Calibri" w:hAnsi="Calibri"/>
          <w:sz w:val="22"/>
          <w:szCs w:val="22"/>
        </w:rPr>
        <w:t>Execution of month end activities like accrual/deferral in respect of money market instruments.</w:t>
      </w:r>
      <w:r w:rsidRPr="001A5A4E">
        <w:rPr>
          <w:rFonts w:ascii="Calibri" w:hAnsi="Calibri"/>
          <w:sz w:val="22"/>
          <w:szCs w:val="22"/>
        </w:rPr>
        <w:t xml:space="preserve">  </w:t>
      </w:r>
    </w:p>
    <w:p w14:paraId="6E34CBDF" w14:textId="77777777" w:rsidR="00EB1B99" w:rsidRPr="00802056" w:rsidRDefault="00EB1B99" w:rsidP="00EB1B99">
      <w:pPr>
        <w:numPr>
          <w:ilvl w:val="0"/>
          <w:numId w:val="20"/>
        </w:numPr>
        <w:ind w:right="27"/>
        <w:jc w:val="both"/>
        <w:rPr>
          <w:rFonts w:ascii="Calibri" w:hAnsi="Calibri" w:cs="Arial"/>
          <w:sz w:val="22"/>
          <w:szCs w:val="22"/>
        </w:rPr>
      </w:pPr>
      <w:r>
        <w:rPr>
          <w:rFonts w:ascii="Calibri" w:hAnsi="Calibri"/>
          <w:sz w:val="22"/>
          <w:szCs w:val="22"/>
        </w:rPr>
        <w:t>Configuration of product types for securities for zero coupon bonds, and stocks and creation of flow types, updates types for respective cash flows.</w:t>
      </w:r>
    </w:p>
    <w:p w14:paraId="7A7E0E56" w14:textId="77777777" w:rsidR="00EB1B99" w:rsidRPr="00713554" w:rsidRDefault="00EB1B99" w:rsidP="00EB1B99">
      <w:pPr>
        <w:numPr>
          <w:ilvl w:val="0"/>
          <w:numId w:val="20"/>
        </w:numPr>
        <w:ind w:right="27"/>
        <w:jc w:val="both"/>
        <w:rPr>
          <w:rFonts w:ascii="Calibri" w:hAnsi="Calibri" w:cs="Arial"/>
          <w:sz w:val="22"/>
          <w:szCs w:val="22"/>
        </w:rPr>
      </w:pPr>
      <w:r>
        <w:rPr>
          <w:rFonts w:ascii="Calibri" w:hAnsi="Calibri"/>
          <w:sz w:val="22"/>
          <w:szCs w:val="22"/>
        </w:rPr>
        <w:t>Set up of month end activities for valuation of securities.</w:t>
      </w:r>
    </w:p>
    <w:p w14:paraId="50F901D6" w14:textId="77777777" w:rsidR="00EB1B99" w:rsidRPr="00802056" w:rsidRDefault="00EB1B99" w:rsidP="00EB1B99">
      <w:pPr>
        <w:ind w:right="27"/>
        <w:jc w:val="both"/>
        <w:rPr>
          <w:rStyle w:val="desc-ttl-info-black1"/>
          <w:rFonts w:ascii="Calibri" w:hAnsi="Calibri"/>
          <w:color w:val="auto"/>
          <w:sz w:val="22"/>
          <w:szCs w:val="22"/>
        </w:rPr>
      </w:pPr>
    </w:p>
    <w:p w14:paraId="7BC84DAC" w14:textId="77777777" w:rsidR="00EB1B99" w:rsidRPr="000B4532" w:rsidRDefault="00EB1B99" w:rsidP="00EB1B99">
      <w:pPr>
        <w:ind w:left="360" w:right="27"/>
        <w:jc w:val="both"/>
        <w:rPr>
          <w:rFonts w:ascii="Calibri" w:hAnsi="Calibri"/>
          <w:b/>
          <w:sz w:val="8"/>
          <w:szCs w:val="8"/>
        </w:rPr>
      </w:pPr>
    </w:p>
    <w:p w14:paraId="4E58C502" w14:textId="77777777" w:rsidR="00EB1B99" w:rsidRDefault="00EB1B99" w:rsidP="00EB1B99">
      <w:pPr>
        <w:ind w:left="100" w:right="524"/>
        <w:jc w:val="both"/>
        <w:rPr>
          <w:rFonts w:ascii="Calibri" w:eastAsia="Calibri" w:hAnsi="Calibri" w:cs="Calibri"/>
          <w:b/>
          <w:spacing w:val="1"/>
          <w:sz w:val="22"/>
          <w:szCs w:val="22"/>
        </w:rPr>
      </w:pPr>
      <w:r>
        <w:rPr>
          <w:rFonts w:ascii="Calibri" w:eastAsia="Calibri" w:hAnsi="Calibri" w:cs="Calibri"/>
          <w:b/>
          <w:spacing w:val="1"/>
          <w:sz w:val="22"/>
          <w:szCs w:val="22"/>
        </w:rPr>
        <w:t xml:space="preserve">     </w:t>
      </w:r>
    </w:p>
    <w:p w14:paraId="3E8AAB94" w14:textId="77777777" w:rsidR="00EB1B99" w:rsidRDefault="00EB1B99" w:rsidP="00EB1B99">
      <w:pPr>
        <w:ind w:left="100" w:right="524"/>
        <w:jc w:val="both"/>
        <w:rPr>
          <w:rFonts w:ascii="Calibri" w:eastAsia="Calibri" w:hAnsi="Calibri" w:cs="Calibri"/>
          <w:sz w:val="22"/>
          <w:szCs w:val="22"/>
        </w:rPr>
      </w:pPr>
      <w:r>
        <w:rPr>
          <w:rFonts w:ascii="Calibri" w:eastAsia="Calibri" w:hAnsi="Calibri" w:cs="Calibri"/>
          <w:b/>
          <w:spacing w:val="1"/>
          <w:sz w:val="22"/>
          <w:szCs w:val="22"/>
        </w:rPr>
        <w:t xml:space="preserve">      ISS Consulting Singapore </w:t>
      </w:r>
      <w:r>
        <w:rPr>
          <w:rFonts w:ascii="Calibri" w:eastAsia="Calibri" w:hAnsi="Calibri" w:cs="Calibri"/>
          <w:b/>
          <w:spacing w:val="-3"/>
          <w:sz w:val="22"/>
          <w:szCs w:val="22"/>
        </w:rPr>
        <w:t>(</w:t>
      </w:r>
      <w:r>
        <w:rPr>
          <w:rFonts w:ascii="Calibri" w:eastAsia="Calibri" w:hAnsi="Calibri" w:cs="Calibri"/>
          <w:b/>
          <w:sz w:val="22"/>
          <w:szCs w:val="22"/>
        </w:rPr>
        <w:t>P)</w:t>
      </w:r>
      <w:r>
        <w:rPr>
          <w:rFonts w:ascii="Calibri" w:eastAsia="Calibri" w:hAnsi="Calibri" w:cs="Calibri"/>
          <w:b/>
          <w:spacing w:val="-1"/>
          <w:sz w:val="22"/>
          <w:szCs w:val="22"/>
        </w:rPr>
        <w:t xml:space="preserve"> </w:t>
      </w:r>
      <w:r>
        <w:rPr>
          <w:rFonts w:ascii="Calibri" w:eastAsia="Calibri" w:hAnsi="Calibri" w:cs="Calibri"/>
          <w:b/>
          <w:spacing w:val="-2"/>
          <w:sz w:val="22"/>
          <w:szCs w:val="22"/>
        </w:rPr>
        <w:t>L</w:t>
      </w:r>
      <w:r>
        <w:rPr>
          <w:rFonts w:ascii="Calibri" w:eastAsia="Calibri" w:hAnsi="Calibri" w:cs="Calibri"/>
          <w:b/>
          <w:spacing w:val="1"/>
          <w:sz w:val="22"/>
          <w:szCs w:val="22"/>
        </w:rPr>
        <w:t>T</w:t>
      </w:r>
      <w:r>
        <w:rPr>
          <w:rFonts w:ascii="Calibri" w:eastAsia="Calibri" w:hAnsi="Calibri" w:cs="Calibri"/>
          <w:b/>
          <w:sz w:val="22"/>
          <w:szCs w:val="22"/>
        </w:rPr>
        <w:t xml:space="preserve">D                                                                               </w:t>
      </w:r>
      <w:r>
        <w:rPr>
          <w:rFonts w:ascii="Calibri" w:eastAsia="Calibri" w:hAnsi="Calibri" w:cs="Calibri"/>
          <w:b/>
          <w:spacing w:val="34"/>
          <w:sz w:val="22"/>
          <w:szCs w:val="22"/>
        </w:rPr>
        <w:t xml:space="preserve"> </w:t>
      </w:r>
      <w:r>
        <w:rPr>
          <w:rFonts w:ascii="Calibri" w:eastAsia="Calibri" w:hAnsi="Calibri" w:cs="Calibri"/>
          <w:b/>
          <w:spacing w:val="-1"/>
          <w:sz w:val="22"/>
          <w:szCs w:val="22"/>
        </w:rPr>
        <w:t xml:space="preserve">since June </w:t>
      </w:r>
      <w:r>
        <w:rPr>
          <w:rFonts w:ascii="Calibri" w:eastAsia="Calibri" w:hAnsi="Calibri" w:cs="Calibri"/>
          <w:b/>
          <w:spacing w:val="1"/>
          <w:sz w:val="22"/>
          <w:szCs w:val="22"/>
        </w:rPr>
        <w:t>2</w:t>
      </w:r>
      <w:r>
        <w:rPr>
          <w:rFonts w:ascii="Calibri" w:eastAsia="Calibri" w:hAnsi="Calibri" w:cs="Calibri"/>
          <w:b/>
          <w:spacing w:val="-2"/>
          <w:sz w:val="22"/>
          <w:szCs w:val="22"/>
        </w:rPr>
        <w:t>009</w:t>
      </w:r>
    </w:p>
    <w:p w14:paraId="68E51C0A" w14:textId="77777777" w:rsidR="00EB1B99" w:rsidRDefault="00EB1B99" w:rsidP="00EB1B99">
      <w:pPr>
        <w:ind w:left="360" w:right="27"/>
        <w:jc w:val="both"/>
        <w:rPr>
          <w:rFonts w:ascii="Calibri" w:hAnsi="Calibri"/>
          <w:b/>
          <w:sz w:val="22"/>
          <w:szCs w:val="22"/>
        </w:rPr>
      </w:pPr>
    </w:p>
    <w:p w14:paraId="38718C37" w14:textId="77777777" w:rsidR="00EB1B99" w:rsidRDefault="00EB1B99" w:rsidP="00EB1B99">
      <w:pPr>
        <w:ind w:left="360" w:right="27"/>
        <w:jc w:val="both"/>
        <w:rPr>
          <w:rFonts w:ascii="Calibri" w:hAnsi="Calibri"/>
          <w:b/>
          <w:sz w:val="22"/>
          <w:szCs w:val="22"/>
        </w:rPr>
      </w:pPr>
    </w:p>
    <w:tbl>
      <w:tblPr>
        <w:tblW w:w="9472" w:type="dxa"/>
        <w:tblInd w:w="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87"/>
        <w:gridCol w:w="2548"/>
        <w:gridCol w:w="1041"/>
        <w:gridCol w:w="4296"/>
      </w:tblGrid>
      <w:tr w:rsidR="00EB1B99" w:rsidRPr="00B93FB0" w14:paraId="783A9149" w14:textId="77777777" w:rsidTr="00830196">
        <w:trPr>
          <w:cantSplit/>
          <w:trHeight w:val="248"/>
        </w:trPr>
        <w:tc>
          <w:tcPr>
            <w:tcW w:w="1587" w:type="dxa"/>
          </w:tcPr>
          <w:p w14:paraId="771CF8FD" w14:textId="77777777" w:rsidR="00EB1B99" w:rsidRPr="00B93FB0" w:rsidRDefault="00EB1B99" w:rsidP="00830196">
            <w:pPr>
              <w:rPr>
                <w:rFonts w:ascii="Calibri" w:hAnsi="Calibri"/>
                <w:b/>
                <w:bCs/>
                <w:sz w:val="22"/>
                <w:szCs w:val="22"/>
              </w:rPr>
            </w:pPr>
            <w:r>
              <w:rPr>
                <w:rFonts w:ascii="Calibri" w:hAnsi="Calibri"/>
                <w:b/>
                <w:bCs/>
                <w:sz w:val="22"/>
                <w:szCs w:val="22"/>
              </w:rPr>
              <w:t xml:space="preserve">Client </w:t>
            </w:r>
          </w:p>
        </w:tc>
        <w:tc>
          <w:tcPr>
            <w:tcW w:w="7885" w:type="dxa"/>
            <w:gridSpan w:val="3"/>
          </w:tcPr>
          <w:p w14:paraId="2D88E80A" w14:textId="77777777" w:rsidR="00EB1B99" w:rsidRPr="006E34A7" w:rsidRDefault="00EB1B99" w:rsidP="00830196">
            <w:pPr>
              <w:autoSpaceDE w:val="0"/>
              <w:autoSpaceDN w:val="0"/>
              <w:adjustRightInd w:val="0"/>
              <w:rPr>
                <w:rFonts w:ascii="Calibri" w:hAnsi="Calibri" w:cs="Arial"/>
                <w:b/>
                <w:bCs/>
                <w:sz w:val="22"/>
                <w:szCs w:val="22"/>
              </w:rPr>
            </w:pPr>
            <w:r>
              <w:rPr>
                <w:rFonts w:ascii="Calibri" w:hAnsi="Calibri"/>
                <w:sz w:val="22"/>
                <w:szCs w:val="22"/>
              </w:rPr>
              <w:t xml:space="preserve">   </w:t>
            </w:r>
            <w:r w:rsidRPr="006E34A7">
              <w:rPr>
                <w:rFonts w:ascii="Calibri" w:hAnsi="Calibri"/>
                <w:b/>
                <w:sz w:val="22"/>
                <w:szCs w:val="22"/>
              </w:rPr>
              <w:t xml:space="preserve">Miclyn Express Offshore   ,Singapore                       </w:t>
            </w:r>
          </w:p>
        </w:tc>
      </w:tr>
      <w:tr w:rsidR="00EB1B99" w:rsidRPr="00B93FB0" w14:paraId="120CE4AF" w14:textId="77777777" w:rsidTr="00830196">
        <w:trPr>
          <w:cantSplit/>
          <w:trHeight w:val="377"/>
        </w:trPr>
        <w:tc>
          <w:tcPr>
            <w:tcW w:w="1587" w:type="dxa"/>
          </w:tcPr>
          <w:p w14:paraId="79E48C8F" w14:textId="77777777" w:rsidR="00EB1B99" w:rsidRPr="00B93FB0" w:rsidRDefault="00EB1B99" w:rsidP="00830196">
            <w:pPr>
              <w:jc w:val="both"/>
              <w:rPr>
                <w:rFonts w:ascii="Calibri" w:hAnsi="Calibri"/>
                <w:b/>
                <w:bCs/>
                <w:sz w:val="22"/>
                <w:szCs w:val="22"/>
              </w:rPr>
            </w:pPr>
            <w:r w:rsidRPr="00B93FB0">
              <w:rPr>
                <w:rFonts w:ascii="Calibri" w:hAnsi="Calibri"/>
                <w:b/>
                <w:bCs/>
                <w:sz w:val="22"/>
                <w:szCs w:val="22"/>
              </w:rPr>
              <w:t>Industry</w:t>
            </w:r>
          </w:p>
        </w:tc>
        <w:tc>
          <w:tcPr>
            <w:tcW w:w="2548" w:type="dxa"/>
          </w:tcPr>
          <w:p w14:paraId="4FF151A5" w14:textId="77777777" w:rsidR="00EB1B99" w:rsidRPr="00B93FB0" w:rsidRDefault="00EB1B99" w:rsidP="00830196">
            <w:pPr>
              <w:jc w:val="both"/>
              <w:rPr>
                <w:rFonts w:ascii="Calibri" w:hAnsi="Calibri"/>
                <w:sz w:val="22"/>
                <w:szCs w:val="22"/>
              </w:rPr>
            </w:pPr>
            <w:r>
              <w:rPr>
                <w:rFonts w:ascii="Calibri" w:hAnsi="Calibri"/>
                <w:sz w:val="22"/>
                <w:szCs w:val="22"/>
              </w:rPr>
              <w:t xml:space="preserve">Shipping </w:t>
            </w:r>
          </w:p>
        </w:tc>
        <w:tc>
          <w:tcPr>
            <w:tcW w:w="1041" w:type="dxa"/>
          </w:tcPr>
          <w:p w14:paraId="77D5FEFB" w14:textId="77777777" w:rsidR="00EB1B99" w:rsidRPr="00B93FB0" w:rsidRDefault="00EB1B99" w:rsidP="00830196">
            <w:pPr>
              <w:pStyle w:val="Heading3"/>
              <w:rPr>
                <w:rFonts w:ascii="Calibri" w:hAnsi="Calibri"/>
                <w:sz w:val="22"/>
                <w:szCs w:val="22"/>
              </w:rPr>
            </w:pPr>
            <w:r>
              <w:rPr>
                <w:rFonts w:ascii="Calibri" w:hAnsi="Calibri"/>
                <w:sz w:val="22"/>
                <w:szCs w:val="22"/>
              </w:rPr>
              <w:t>Duration</w:t>
            </w:r>
          </w:p>
        </w:tc>
        <w:tc>
          <w:tcPr>
            <w:tcW w:w="4296" w:type="dxa"/>
          </w:tcPr>
          <w:p w14:paraId="67A3CD6E"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February 2010 to July 2010</w:t>
            </w:r>
          </w:p>
        </w:tc>
      </w:tr>
      <w:tr w:rsidR="00EB1B99" w:rsidRPr="00B93FB0" w14:paraId="2C104579" w14:textId="77777777" w:rsidTr="00830196">
        <w:trPr>
          <w:cantSplit/>
          <w:trHeight w:val="260"/>
        </w:trPr>
        <w:tc>
          <w:tcPr>
            <w:tcW w:w="1587" w:type="dxa"/>
          </w:tcPr>
          <w:p w14:paraId="13ADBA62"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Role </w:t>
            </w:r>
          </w:p>
        </w:tc>
        <w:tc>
          <w:tcPr>
            <w:tcW w:w="2548" w:type="dxa"/>
          </w:tcPr>
          <w:p w14:paraId="0AD40CE8" w14:textId="77777777" w:rsidR="00EB1B99" w:rsidRPr="00B93FB0" w:rsidRDefault="00EB1B99" w:rsidP="00830196">
            <w:pPr>
              <w:jc w:val="both"/>
              <w:rPr>
                <w:rFonts w:ascii="Calibri" w:hAnsi="Calibri"/>
                <w:sz w:val="22"/>
                <w:szCs w:val="22"/>
              </w:rPr>
            </w:pPr>
            <w:r>
              <w:rPr>
                <w:rFonts w:ascii="Calibri" w:hAnsi="Calibri"/>
                <w:sz w:val="22"/>
                <w:szCs w:val="22"/>
              </w:rPr>
              <w:t>SAP Senior FI consultant</w:t>
            </w:r>
          </w:p>
        </w:tc>
        <w:tc>
          <w:tcPr>
            <w:tcW w:w="1041" w:type="dxa"/>
          </w:tcPr>
          <w:p w14:paraId="03FFE8D1" w14:textId="77777777" w:rsidR="00EB1B99" w:rsidRPr="00B93FB0" w:rsidRDefault="00EB1B99" w:rsidP="00830196">
            <w:pPr>
              <w:pStyle w:val="Heading3"/>
              <w:rPr>
                <w:rFonts w:ascii="Calibri" w:hAnsi="Calibri"/>
                <w:sz w:val="22"/>
                <w:szCs w:val="22"/>
              </w:rPr>
            </w:pPr>
            <w:r>
              <w:rPr>
                <w:rFonts w:ascii="Calibri" w:hAnsi="Calibri"/>
                <w:sz w:val="22"/>
                <w:szCs w:val="22"/>
              </w:rPr>
              <w:t>Project</w:t>
            </w:r>
          </w:p>
        </w:tc>
        <w:tc>
          <w:tcPr>
            <w:tcW w:w="4296" w:type="dxa"/>
          </w:tcPr>
          <w:p w14:paraId="0B9346D0"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MEO</w:t>
            </w:r>
          </w:p>
        </w:tc>
      </w:tr>
    </w:tbl>
    <w:p w14:paraId="0745F75F" w14:textId="77777777" w:rsidR="00EB1B99" w:rsidRDefault="00EB1B99" w:rsidP="00EB1B99">
      <w:p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7"/>
        <w:jc w:val="both"/>
        <w:rPr>
          <w:rFonts w:ascii="Calibri" w:hAnsi="Calibri"/>
          <w:b/>
          <w:sz w:val="22"/>
          <w:szCs w:val="22"/>
        </w:rPr>
      </w:pPr>
    </w:p>
    <w:p w14:paraId="222FA4C5" w14:textId="77777777" w:rsidR="00EB1B99" w:rsidRDefault="00EB1B99" w:rsidP="00EB1B99">
      <w:pPr>
        <w:ind w:left="360" w:right="27"/>
        <w:jc w:val="both"/>
        <w:rPr>
          <w:rFonts w:ascii="Calibri" w:hAnsi="Calibri"/>
          <w:b/>
          <w:sz w:val="22"/>
          <w:szCs w:val="22"/>
        </w:rPr>
      </w:pPr>
    </w:p>
    <w:p w14:paraId="18D0E852" w14:textId="77777777" w:rsidR="00EB1B99" w:rsidRPr="00CF62A6" w:rsidRDefault="00EB1B99" w:rsidP="00EB1B99">
      <w:p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7"/>
        <w:jc w:val="both"/>
        <w:rPr>
          <w:rFonts w:ascii="Calibri" w:hAnsi="Calibri" w:cs="Calibri"/>
          <w:bCs/>
          <w:iCs/>
          <w:sz w:val="22"/>
          <w:szCs w:val="22"/>
        </w:rPr>
      </w:pPr>
      <w:r w:rsidRPr="00CF62A6">
        <w:rPr>
          <w:rFonts w:ascii="Calibri" w:hAnsi="Calibri" w:cs="Calibri"/>
          <w:b/>
          <w:sz w:val="22"/>
          <w:szCs w:val="22"/>
        </w:rPr>
        <w:t>Synopsis:</w:t>
      </w:r>
      <w:r w:rsidRPr="00CF62A6">
        <w:rPr>
          <w:rFonts w:ascii="Calibri" w:hAnsi="Calibri" w:cs="Calibri"/>
          <w:sz w:val="22"/>
          <w:szCs w:val="22"/>
        </w:rPr>
        <w:t xml:space="preserve"> </w:t>
      </w:r>
      <w:r w:rsidRPr="00CF62A6">
        <w:rPr>
          <w:rFonts w:ascii="Calibri" w:hAnsi="Calibri" w:cs="Calibri"/>
          <w:color w:val="000000"/>
          <w:sz w:val="22"/>
          <w:szCs w:val="22"/>
        </w:rPr>
        <w:t>Miclyn Express Offshore is a leading provider of service vessels to the expanding offshore oil and gas industry across South-East Asia, Australia and the Middle East. The Group is headquartered in Singapore and has been operating through its predecessor entities since the 1970s</w:t>
      </w:r>
      <w:r w:rsidRPr="00CF62A6">
        <w:rPr>
          <w:rFonts w:ascii="Calibri" w:hAnsi="Calibri" w:cs="Calibri"/>
          <w:bCs/>
          <w:iCs/>
          <w:sz w:val="22"/>
          <w:szCs w:val="22"/>
        </w:rPr>
        <w:t>. Key Deliverables were:</w:t>
      </w:r>
    </w:p>
    <w:p w14:paraId="216D4198" w14:textId="77777777" w:rsidR="00EB1B99" w:rsidRPr="00CF62A6" w:rsidRDefault="00EB1B99" w:rsidP="00EB1B99">
      <w:pPr>
        <w:spacing w:before="40" w:after="40"/>
        <w:jc w:val="both"/>
        <w:rPr>
          <w:rFonts w:ascii="Calibri" w:hAnsi="Calibri" w:cs="Calibri"/>
          <w:sz w:val="22"/>
          <w:szCs w:val="22"/>
        </w:rPr>
      </w:pPr>
      <w:r w:rsidRPr="00CF62A6">
        <w:rPr>
          <w:rFonts w:ascii="Calibri" w:hAnsi="Calibri" w:cs="Calibri"/>
          <w:b/>
          <w:sz w:val="22"/>
          <w:szCs w:val="22"/>
        </w:rPr>
        <w:t xml:space="preserve">                                                                       </w:t>
      </w:r>
    </w:p>
    <w:p w14:paraId="777A39B5" w14:textId="77777777" w:rsidR="00EB1B99" w:rsidRPr="00CF62A6" w:rsidRDefault="00EB1B99" w:rsidP="00EB1B99">
      <w:pPr>
        <w:numPr>
          <w:ilvl w:val="0"/>
          <w:numId w:val="12"/>
        </w:num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bCs/>
          <w:iCs/>
          <w:sz w:val="22"/>
          <w:szCs w:val="22"/>
        </w:rPr>
      </w:pPr>
      <w:r w:rsidRPr="00CF62A6">
        <w:rPr>
          <w:rFonts w:ascii="Calibri" w:hAnsi="Calibri" w:cs="Calibri"/>
          <w:bCs/>
          <w:iCs/>
          <w:sz w:val="22"/>
          <w:szCs w:val="22"/>
        </w:rPr>
        <w:t xml:space="preserve">Involved in realization phase, of configuration of FI &amp; asset accounting modules. The special feature in this project is the extension of the configuration to 39 company codes. </w:t>
      </w:r>
    </w:p>
    <w:p w14:paraId="2704DEA0" w14:textId="77777777" w:rsidR="00EB1B99" w:rsidRPr="00CF62A6" w:rsidRDefault="00EB1B99" w:rsidP="00EB1B99">
      <w:pPr>
        <w:numPr>
          <w:ilvl w:val="0"/>
          <w:numId w:val="12"/>
        </w:num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bCs/>
          <w:iCs/>
          <w:sz w:val="22"/>
          <w:szCs w:val="22"/>
        </w:rPr>
      </w:pPr>
      <w:r w:rsidRPr="00CF62A6">
        <w:rPr>
          <w:rFonts w:ascii="Calibri" w:hAnsi="Calibri" w:cs="Calibri"/>
          <w:bCs/>
          <w:iCs/>
          <w:sz w:val="22"/>
          <w:szCs w:val="22"/>
        </w:rPr>
        <w:t>Assigned the task of configuration of declining balance method of depreciation for Indonesian company codes and testing the functionality.</w:t>
      </w:r>
    </w:p>
    <w:p w14:paraId="00DD5BFF" w14:textId="77777777" w:rsidR="00EB1B99" w:rsidRPr="00CF62A6" w:rsidRDefault="00EB1B99" w:rsidP="00EB1B99">
      <w:pPr>
        <w:numPr>
          <w:ilvl w:val="0"/>
          <w:numId w:val="12"/>
        </w:num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bCs/>
          <w:iCs/>
          <w:sz w:val="22"/>
          <w:szCs w:val="22"/>
        </w:rPr>
      </w:pPr>
      <w:r w:rsidRPr="00CF62A6">
        <w:rPr>
          <w:rFonts w:ascii="Calibri" w:hAnsi="Calibri" w:cs="Calibri"/>
          <w:bCs/>
          <w:iCs/>
          <w:sz w:val="22"/>
          <w:szCs w:val="22"/>
        </w:rPr>
        <w:t>Assigned the task of configuration of withholding taxes to Singapore and Indonesian company codes with different percentages for AR &amp; AP transactions.</w:t>
      </w:r>
    </w:p>
    <w:p w14:paraId="471EFE22" w14:textId="77777777" w:rsidR="00EB1B99" w:rsidRPr="00CF62A6" w:rsidRDefault="00EB1B99" w:rsidP="00EB1B99">
      <w:pPr>
        <w:numPr>
          <w:ilvl w:val="0"/>
          <w:numId w:val="12"/>
        </w:num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bCs/>
          <w:iCs/>
          <w:sz w:val="22"/>
          <w:szCs w:val="22"/>
        </w:rPr>
      </w:pPr>
      <w:r w:rsidRPr="00CF62A6">
        <w:rPr>
          <w:rFonts w:ascii="Calibri" w:hAnsi="Calibri" w:cs="Calibri"/>
          <w:bCs/>
          <w:iCs/>
          <w:sz w:val="22"/>
          <w:szCs w:val="22"/>
        </w:rPr>
        <w:t xml:space="preserve">Configuration of different chart of depreciation for five different countries with respective asset classes  </w:t>
      </w:r>
    </w:p>
    <w:p w14:paraId="0B08368C" w14:textId="77777777" w:rsidR="00EB1B99" w:rsidRPr="00E06A78" w:rsidRDefault="00EB1B99" w:rsidP="00EB1B99">
      <w:pPr>
        <w:numPr>
          <w:ilvl w:val="0"/>
          <w:numId w:val="12"/>
        </w:num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bCs/>
          <w:iCs/>
          <w:sz w:val="22"/>
          <w:szCs w:val="22"/>
        </w:rPr>
      </w:pPr>
      <w:r w:rsidRPr="00CF62A6">
        <w:rPr>
          <w:rFonts w:ascii="Calibri" w:hAnsi="Calibri" w:cs="Calibri"/>
          <w:bCs/>
          <w:iCs/>
          <w:sz w:val="22"/>
          <w:szCs w:val="22"/>
        </w:rPr>
        <w:t>Involved in preparing user manuals for training</w:t>
      </w:r>
      <w:r w:rsidRPr="00E06A78">
        <w:rPr>
          <w:rFonts w:ascii="Calibri" w:hAnsi="Calibri" w:cs="Calibri"/>
          <w:bCs/>
          <w:iCs/>
          <w:sz w:val="22"/>
          <w:szCs w:val="22"/>
        </w:rPr>
        <w:t>.</w:t>
      </w:r>
    </w:p>
    <w:p w14:paraId="55214FC8" w14:textId="77777777" w:rsidR="00EB1B99" w:rsidRPr="00E06A78" w:rsidRDefault="00EB1B99" w:rsidP="00EB1B99">
      <w:p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bCs/>
          <w:iCs/>
          <w:sz w:val="22"/>
          <w:szCs w:val="22"/>
        </w:rPr>
      </w:pPr>
    </w:p>
    <w:p w14:paraId="79FE8AF6" w14:textId="77777777" w:rsidR="00EB1B99" w:rsidRDefault="00EB1B99" w:rsidP="00EB1B99">
      <w:p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Cs/>
          <w:iCs/>
        </w:rPr>
      </w:pPr>
    </w:p>
    <w:p w14:paraId="3526015E" w14:textId="77777777" w:rsidR="00EB1B99" w:rsidRDefault="00EB1B99" w:rsidP="00EB1B99">
      <w:p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Cs/>
          <w:iCs/>
        </w:rPr>
      </w:pPr>
      <w:r>
        <w:rPr>
          <w:rFonts w:ascii="Arial" w:hAnsi="Arial" w:cs="Arial"/>
          <w:bCs/>
          <w:iCs/>
        </w:rPr>
        <w:t xml:space="preserve">  </w:t>
      </w:r>
    </w:p>
    <w:tbl>
      <w:tblPr>
        <w:tblW w:w="9472" w:type="dxa"/>
        <w:tblInd w:w="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87"/>
        <w:gridCol w:w="2548"/>
        <w:gridCol w:w="1041"/>
        <w:gridCol w:w="4296"/>
      </w:tblGrid>
      <w:tr w:rsidR="00EB1B99" w:rsidRPr="00B93FB0" w14:paraId="4A593835" w14:textId="77777777" w:rsidTr="00830196">
        <w:trPr>
          <w:cantSplit/>
          <w:trHeight w:val="248"/>
        </w:trPr>
        <w:tc>
          <w:tcPr>
            <w:tcW w:w="1587" w:type="dxa"/>
          </w:tcPr>
          <w:p w14:paraId="0E0F52AF" w14:textId="77777777" w:rsidR="00EB1B99" w:rsidRPr="00B93FB0" w:rsidRDefault="00EB1B99" w:rsidP="00830196">
            <w:pPr>
              <w:rPr>
                <w:rFonts w:ascii="Calibri" w:hAnsi="Calibri"/>
                <w:b/>
                <w:bCs/>
                <w:sz w:val="22"/>
                <w:szCs w:val="22"/>
              </w:rPr>
            </w:pPr>
            <w:r>
              <w:rPr>
                <w:rFonts w:ascii="Calibri" w:hAnsi="Calibri"/>
                <w:b/>
                <w:bCs/>
                <w:sz w:val="22"/>
                <w:szCs w:val="22"/>
              </w:rPr>
              <w:t xml:space="preserve">Client </w:t>
            </w:r>
          </w:p>
        </w:tc>
        <w:tc>
          <w:tcPr>
            <w:tcW w:w="7885" w:type="dxa"/>
            <w:gridSpan w:val="3"/>
          </w:tcPr>
          <w:p w14:paraId="7CE3CDC0" w14:textId="77777777" w:rsidR="00EB1B99" w:rsidRPr="006E34A7" w:rsidRDefault="00EB1B99" w:rsidP="00830196">
            <w:pPr>
              <w:autoSpaceDE w:val="0"/>
              <w:autoSpaceDN w:val="0"/>
              <w:adjustRightInd w:val="0"/>
              <w:rPr>
                <w:rFonts w:ascii="Calibri" w:hAnsi="Calibri" w:cs="Arial"/>
                <w:b/>
                <w:bCs/>
                <w:sz w:val="22"/>
                <w:szCs w:val="22"/>
              </w:rPr>
            </w:pPr>
            <w:r>
              <w:rPr>
                <w:rFonts w:ascii="Calibri" w:hAnsi="Calibri"/>
                <w:sz w:val="22"/>
                <w:szCs w:val="22"/>
              </w:rPr>
              <w:t xml:space="preserve"> </w:t>
            </w:r>
            <w:r w:rsidRPr="006E34A7">
              <w:rPr>
                <w:rFonts w:ascii="Calibri" w:hAnsi="Calibri"/>
                <w:b/>
                <w:sz w:val="22"/>
                <w:szCs w:val="22"/>
              </w:rPr>
              <w:t xml:space="preserve">Container Printers Pte Ltd.,   Singapore             </w:t>
            </w:r>
          </w:p>
        </w:tc>
      </w:tr>
      <w:tr w:rsidR="00EB1B99" w:rsidRPr="00B93FB0" w14:paraId="0CBBBEB0" w14:textId="77777777" w:rsidTr="00830196">
        <w:trPr>
          <w:cantSplit/>
          <w:trHeight w:val="377"/>
        </w:trPr>
        <w:tc>
          <w:tcPr>
            <w:tcW w:w="1587" w:type="dxa"/>
          </w:tcPr>
          <w:p w14:paraId="5BCE3406" w14:textId="77777777" w:rsidR="00EB1B99" w:rsidRPr="00B93FB0" w:rsidRDefault="00EB1B99" w:rsidP="00830196">
            <w:pPr>
              <w:jc w:val="both"/>
              <w:rPr>
                <w:rFonts w:ascii="Calibri" w:hAnsi="Calibri"/>
                <w:b/>
                <w:bCs/>
                <w:sz w:val="22"/>
                <w:szCs w:val="22"/>
              </w:rPr>
            </w:pPr>
            <w:r w:rsidRPr="00B93FB0">
              <w:rPr>
                <w:rFonts w:ascii="Calibri" w:hAnsi="Calibri"/>
                <w:b/>
                <w:bCs/>
                <w:sz w:val="22"/>
                <w:szCs w:val="22"/>
              </w:rPr>
              <w:t>Industry</w:t>
            </w:r>
          </w:p>
        </w:tc>
        <w:tc>
          <w:tcPr>
            <w:tcW w:w="2548" w:type="dxa"/>
          </w:tcPr>
          <w:p w14:paraId="10AEC42B" w14:textId="77777777" w:rsidR="00EB1B99" w:rsidRPr="00B93FB0" w:rsidRDefault="00EB1B99" w:rsidP="00830196">
            <w:pPr>
              <w:jc w:val="both"/>
              <w:rPr>
                <w:rFonts w:ascii="Calibri" w:hAnsi="Calibri"/>
                <w:sz w:val="22"/>
                <w:szCs w:val="22"/>
              </w:rPr>
            </w:pPr>
            <w:r>
              <w:rPr>
                <w:rFonts w:ascii="Calibri" w:hAnsi="Calibri"/>
                <w:sz w:val="22"/>
                <w:szCs w:val="22"/>
              </w:rPr>
              <w:t>Container Services</w:t>
            </w:r>
          </w:p>
        </w:tc>
        <w:tc>
          <w:tcPr>
            <w:tcW w:w="1041" w:type="dxa"/>
          </w:tcPr>
          <w:p w14:paraId="1BA84E03" w14:textId="77777777" w:rsidR="00EB1B99" w:rsidRPr="00B93FB0" w:rsidRDefault="00EB1B99" w:rsidP="00830196">
            <w:pPr>
              <w:pStyle w:val="Heading3"/>
              <w:rPr>
                <w:rFonts w:ascii="Calibri" w:hAnsi="Calibri"/>
                <w:sz w:val="22"/>
                <w:szCs w:val="22"/>
              </w:rPr>
            </w:pPr>
            <w:r>
              <w:rPr>
                <w:rFonts w:ascii="Calibri" w:hAnsi="Calibri"/>
                <w:sz w:val="22"/>
                <w:szCs w:val="22"/>
              </w:rPr>
              <w:t>Duration</w:t>
            </w:r>
          </w:p>
        </w:tc>
        <w:tc>
          <w:tcPr>
            <w:tcW w:w="4296" w:type="dxa"/>
          </w:tcPr>
          <w:p w14:paraId="22C578E5"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October 2009 to January 2010</w:t>
            </w:r>
          </w:p>
        </w:tc>
      </w:tr>
      <w:tr w:rsidR="00EB1B99" w:rsidRPr="00B93FB0" w14:paraId="3AAE3AD7" w14:textId="77777777" w:rsidTr="00830196">
        <w:trPr>
          <w:cantSplit/>
          <w:trHeight w:val="260"/>
        </w:trPr>
        <w:tc>
          <w:tcPr>
            <w:tcW w:w="1587" w:type="dxa"/>
          </w:tcPr>
          <w:p w14:paraId="198F2315"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Role </w:t>
            </w:r>
          </w:p>
        </w:tc>
        <w:tc>
          <w:tcPr>
            <w:tcW w:w="2548" w:type="dxa"/>
          </w:tcPr>
          <w:p w14:paraId="23419880" w14:textId="77777777" w:rsidR="00EB1B99" w:rsidRPr="00B93FB0" w:rsidRDefault="00EB1B99" w:rsidP="00830196">
            <w:pPr>
              <w:jc w:val="both"/>
              <w:rPr>
                <w:rFonts w:ascii="Calibri" w:hAnsi="Calibri"/>
                <w:sz w:val="22"/>
                <w:szCs w:val="22"/>
              </w:rPr>
            </w:pPr>
            <w:r>
              <w:rPr>
                <w:rFonts w:ascii="Calibri" w:hAnsi="Calibri"/>
                <w:sz w:val="22"/>
                <w:szCs w:val="22"/>
              </w:rPr>
              <w:t>SAP Senior FI consultant</w:t>
            </w:r>
          </w:p>
        </w:tc>
        <w:tc>
          <w:tcPr>
            <w:tcW w:w="1041" w:type="dxa"/>
          </w:tcPr>
          <w:p w14:paraId="26841EFF" w14:textId="77777777" w:rsidR="00EB1B99" w:rsidRPr="00B93FB0" w:rsidRDefault="00EB1B99" w:rsidP="00830196">
            <w:pPr>
              <w:pStyle w:val="Heading3"/>
              <w:rPr>
                <w:rFonts w:ascii="Calibri" w:hAnsi="Calibri"/>
                <w:sz w:val="22"/>
                <w:szCs w:val="22"/>
              </w:rPr>
            </w:pPr>
            <w:r>
              <w:rPr>
                <w:rFonts w:ascii="Calibri" w:hAnsi="Calibri"/>
                <w:sz w:val="22"/>
                <w:szCs w:val="22"/>
              </w:rPr>
              <w:t>Project</w:t>
            </w:r>
          </w:p>
        </w:tc>
        <w:tc>
          <w:tcPr>
            <w:tcW w:w="4296" w:type="dxa"/>
          </w:tcPr>
          <w:p w14:paraId="35A5F4D4"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CPT</w:t>
            </w:r>
          </w:p>
        </w:tc>
      </w:tr>
    </w:tbl>
    <w:p w14:paraId="49140B11" w14:textId="77777777" w:rsidR="00EB1B99" w:rsidRDefault="00EB1B99" w:rsidP="00EB1B99">
      <w:p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7"/>
        <w:jc w:val="both"/>
        <w:rPr>
          <w:rFonts w:ascii="Calibri" w:hAnsi="Calibri"/>
          <w:b/>
          <w:sz w:val="22"/>
          <w:szCs w:val="22"/>
        </w:rPr>
      </w:pPr>
    </w:p>
    <w:p w14:paraId="20F97786" w14:textId="77777777" w:rsidR="00EB1B99" w:rsidRDefault="00EB1B99" w:rsidP="00EB1B99">
      <w:pPr>
        <w:ind w:left="360" w:right="27"/>
        <w:jc w:val="both"/>
        <w:rPr>
          <w:rFonts w:ascii="Calibri" w:hAnsi="Calibri"/>
          <w:b/>
          <w:sz w:val="22"/>
          <w:szCs w:val="22"/>
        </w:rPr>
      </w:pPr>
    </w:p>
    <w:p w14:paraId="1D6B1C2F" w14:textId="77777777" w:rsidR="00EB1B99" w:rsidRDefault="00EB1B99" w:rsidP="00EB1B99">
      <w:p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7"/>
        <w:jc w:val="both"/>
        <w:rPr>
          <w:rFonts w:ascii="Calibri" w:hAnsi="Calibri"/>
          <w:b/>
          <w:sz w:val="22"/>
          <w:szCs w:val="22"/>
        </w:rPr>
      </w:pPr>
    </w:p>
    <w:p w14:paraId="3124FC02" w14:textId="77777777" w:rsidR="00EB1B99" w:rsidRPr="00625D1A" w:rsidRDefault="00EB1B99" w:rsidP="00EB1B99">
      <w:p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alibri" w:hAnsi="Calibri" w:cs="Calibri"/>
          <w:bCs/>
          <w:iCs/>
          <w:sz w:val="22"/>
          <w:szCs w:val="22"/>
        </w:rPr>
      </w:pPr>
      <w:r w:rsidRPr="00625D1A">
        <w:rPr>
          <w:rFonts w:ascii="Calibri" w:hAnsi="Calibri" w:cs="Calibri"/>
          <w:b/>
          <w:sz w:val="22"/>
          <w:szCs w:val="22"/>
        </w:rPr>
        <w:t>Synopsis:</w:t>
      </w:r>
      <w:r w:rsidRPr="00625D1A">
        <w:rPr>
          <w:rFonts w:ascii="Calibri" w:hAnsi="Calibri" w:cs="Calibri"/>
          <w:sz w:val="22"/>
          <w:szCs w:val="22"/>
        </w:rPr>
        <w:t xml:space="preserve"> Container Printers is a leading manufacturer of high quality metal and plastic packaging products in Singapore. The Company has implemented SAP R/3 version ECC 6.00 and the modules chosen were FICO, MM, SD, PM, PP &amp; ABAP custom developments.</w:t>
      </w:r>
      <w:r w:rsidRPr="00625D1A">
        <w:rPr>
          <w:rFonts w:ascii="Calibri" w:hAnsi="Calibri" w:cs="Calibri"/>
          <w:bCs/>
          <w:iCs/>
          <w:sz w:val="22"/>
          <w:szCs w:val="22"/>
        </w:rPr>
        <w:t xml:space="preserve"> Involved in documenting the business blue print document after the detailed analysis of the present scenarios and business processes.</w:t>
      </w:r>
    </w:p>
    <w:p w14:paraId="72E4B6C2" w14:textId="77777777" w:rsidR="00EB1B99" w:rsidRPr="00625D1A" w:rsidRDefault="00EB1B99" w:rsidP="00EB1B99">
      <w:p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alibri" w:hAnsi="Calibri" w:cs="Calibri"/>
          <w:bCs/>
          <w:iCs/>
          <w:sz w:val="22"/>
          <w:szCs w:val="22"/>
        </w:rPr>
      </w:pPr>
    </w:p>
    <w:p w14:paraId="4B442F1B" w14:textId="77777777" w:rsidR="00EB1B99" w:rsidRPr="00625D1A" w:rsidRDefault="00EB1B99" w:rsidP="00EB1B99">
      <w:pPr>
        <w:numPr>
          <w:ilvl w:val="0"/>
          <w:numId w:val="12"/>
        </w:num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bCs/>
          <w:iCs/>
          <w:sz w:val="22"/>
          <w:szCs w:val="22"/>
        </w:rPr>
      </w:pPr>
      <w:r w:rsidRPr="00625D1A">
        <w:rPr>
          <w:rFonts w:ascii="Calibri" w:hAnsi="Calibri" w:cs="Calibri"/>
          <w:bCs/>
          <w:iCs/>
          <w:sz w:val="22"/>
          <w:szCs w:val="22"/>
        </w:rPr>
        <w:t>Prepared the user training work instruction manuals for FI, AA, CO related business scenarios in line with the business blue print.</w:t>
      </w:r>
    </w:p>
    <w:p w14:paraId="11CFF7C0" w14:textId="77777777" w:rsidR="00EB1B99" w:rsidRPr="00625D1A" w:rsidRDefault="00EB1B99" w:rsidP="00EB1B99">
      <w:pPr>
        <w:numPr>
          <w:ilvl w:val="0"/>
          <w:numId w:val="12"/>
        </w:num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bCs/>
          <w:iCs/>
          <w:sz w:val="22"/>
          <w:szCs w:val="22"/>
        </w:rPr>
      </w:pPr>
      <w:r w:rsidRPr="00625D1A">
        <w:rPr>
          <w:rFonts w:ascii="Calibri" w:hAnsi="Calibri" w:cs="Calibri"/>
          <w:bCs/>
          <w:iCs/>
          <w:sz w:val="22"/>
          <w:szCs w:val="22"/>
        </w:rPr>
        <w:t>Involved in realization phase, in configuration of the organizational structure, chart of accounts, tax structures, asset accounting and product costing.</w:t>
      </w:r>
    </w:p>
    <w:p w14:paraId="72604B87" w14:textId="77777777" w:rsidR="00EB1B99" w:rsidRPr="00625D1A" w:rsidRDefault="00EB1B99" w:rsidP="00EB1B99">
      <w:pPr>
        <w:numPr>
          <w:ilvl w:val="0"/>
          <w:numId w:val="12"/>
        </w:num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bCs/>
          <w:iCs/>
          <w:sz w:val="22"/>
          <w:szCs w:val="22"/>
        </w:rPr>
      </w:pPr>
      <w:r w:rsidRPr="00625D1A">
        <w:rPr>
          <w:rFonts w:ascii="Calibri" w:hAnsi="Calibri" w:cs="Calibri"/>
          <w:bCs/>
          <w:iCs/>
          <w:sz w:val="22"/>
          <w:szCs w:val="22"/>
        </w:rPr>
        <w:t>User training and UAT testing and solving the issues raised.</w:t>
      </w:r>
    </w:p>
    <w:p w14:paraId="733E5E85" w14:textId="77777777" w:rsidR="00EB1B99" w:rsidRPr="00625D1A" w:rsidRDefault="00EB1B99" w:rsidP="00EB1B99">
      <w:pPr>
        <w:numPr>
          <w:ilvl w:val="0"/>
          <w:numId w:val="12"/>
        </w:num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bCs/>
          <w:iCs/>
          <w:sz w:val="22"/>
          <w:szCs w:val="22"/>
        </w:rPr>
      </w:pPr>
      <w:r w:rsidRPr="00625D1A">
        <w:rPr>
          <w:rFonts w:ascii="Calibri" w:hAnsi="Calibri" w:cs="Calibri"/>
          <w:bCs/>
          <w:iCs/>
          <w:sz w:val="22"/>
          <w:szCs w:val="22"/>
        </w:rPr>
        <w:t>Trail migration data preparation and upload of data in cut over phase.</w:t>
      </w:r>
    </w:p>
    <w:p w14:paraId="3ABD047C" w14:textId="77777777" w:rsidR="00EB1B99" w:rsidRPr="00625D1A" w:rsidRDefault="00EB1B99" w:rsidP="00EB1B99">
      <w:pPr>
        <w:numPr>
          <w:ilvl w:val="0"/>
          <w:numId w:val="12"/>
        </w:num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bCs/>
          <w:iCs/>
          <w:sz w:val="22"/>
          <w:szCs w:val="22"/>
        </w:rPr>
      </w:pPr>
      <w:r w:rsidRPr="00625D1A">
        <w:rPr>
          <w:rFonts w:ascii="Calibri" w:hAnsi="Calibri" w:cs="Calibri"/>
          <w:bCs/>
          <w:iCs/>
          <w:sz w:val="22"/>
          <w:szCs w:val="22"/>
        </w:rPr>
        <w:t>Post support go live in liaison with Sap help desk of the company.</w:t>
      </w:r>
    </w:p>
    <w:p w14:paraId="0061DFBE" w14:textId="77777777" w:rsidR="00AA3B05" w:rsidRDefault="00AA3B05" w:rsidP="00812CEC">
      <w:pPr>
        <w:ind w:right="27"/>
        <w:jc w:val="both"/>
        <w:rPr>
          <w:rFonts w:ascii="Calibri" w:hAnsi="Calibri"/>
          <w:sz w:val="22"/>
          <w:szCs w:val="22"/>
        </w:rPr>
      </w:pPr>
    </w:p>
    <w:p w14:paraId="45D13591" w14:textId="77777777" w:rsidR="00AA3B05" w:rsidRDefault="00AA3B05" w:rsidP="00EB1B99">
      <w:pPr>
        <w:ind w:left="360" w:right="27"/>
        <w:jc w:val="both"/>
        <w:rPr>
          <w:rFonts w:ascii="Calibri" w:hAnsi="Calibri"/>
          <w:sz w:val="22"/>
          <w:szCs w:val="22"/>
        </w:rPr>
      </w:pPr>
    </w:p>
    <w:p w14:paraId="0600E8B4" w14:textId="77777777" w:rsidR="00EB1B99" w:rsidRPr="00845510" w:rsidRDefault="002F6195" w:rsidP="00EB1B99">
      <w:pPr>
        <w:ind w:left="100" w:right="524"/>
        <w:jc w:val="both"/>
        <w:rPr>
          <w:rFonts w:ascii="Calibri" w:eastAsia="Calibri" w:hAnsi="Calibri" w:cs="Calibri"/>
          <w:b/>
          <w:sz w:val="22"/>
          <w:szCs w:val="22"/>
        </w:rPr>
      </w:pPr>
      <w:r>
        <w:rPr>
          <w:rFonts w:ascii="Calibri" w:hAnsi="Calibri"/>
          <w:b/>
          <w:sz w:val="22"/>
          <w:szCs w:val="22"/>
        </w:rPr>
        <w:t xml:space="preserve">    </w:t>
      </w:r>
      <w:r w:rsidR="00EB1B99" w:rsidRPr="00845510">
        <w:rPr>
          <w:rFonts w:ascii="Calibri" w:hAnsi="Calibri"/>
          <w:b/>
          <w:sz w:val="22"/>
          <w:szCs w:val="22"/>
        </w:rPr>
        <w:t xml:space="preserve">     Info vista Technologies </w:t>
      </w:r>
      <w:r w:rsidR="00EB1B99" w:rsidRPr="00845510">
        <w:rPr>
          <w:rFonts w:ascii="Calibri" w:eastAsia="Calibri" w:hAnsi="Calibri" w:cs="Calibri"/>
          <w:b/>
          <w:spacing w:val="-3"/>
          <w:sz w:val="22"/>
          <w:szCs w:val="22"/>
        </w:rPr>
        <w:t>(</w:t>
      </w:r>
      <w:r w:rsidR="00EB1B99" w:rsidRPr="00845510">
        <w:rPr>
          <w:rFonts w:ascii="Calibri" w:eastAsia="Calibri" w:hAnsi="Calibri" w:cs="Calibri"/>
          <w:b/>
          <w:sz w:val="22"/>
          <w:szCs w:val="22"/>
        </w:rPr>
        <w:t>P)</w:t>
      </w:r>
      <w:r w:rsidR="00EB1B99" w:rsidRPr="00845510">
        <w:rPr>
          <w:rFonts w:ascii="Calibri" w:eastAsia="Calibri" w:hAnsi="Calibri" w:cs="Calibri"/>
          <w:b/>
          <w:spacing w:val="-1"/>
          <w:sz w:val="22"/>
          <w:szCs w:val="22"/>
        </w:rPr>
        <w:t xml:space="preserve"> </w:t>
      </w:r>
      <w:r w:rsidR="00EB1B99" w:rsidRPr="00845510">
        <w:rPr>
          <w:rFonts w:ascii="Calibri" w:eastAsia="Calibri" w:hAnsi="Calibri" w:cs="Calibri"/>
          <w:b/>
          <w:spacing w:val="-2"/>
          <w:sz w:val="22"/>
          <w:szCs w:val="22"/>
        </w:rPr>
        <w:t>L</w:t>
      </w:r>
      <w:r w:rsidR="00EB1B99" w:rsidRPr="00845510">
        <w:rPr>
          <w:rFonts w:ascii="Calibri" w:eastAsia="Calibri" w:hAnsi="Calibri" w:cs="Calibri"/>
          <w:b/>
          <w:spacing w:val="1"/>
          <w:sz w:val="22"/>
          <w:szCs w:val="22"/>
        </w:rPr>
        <w:t>T</w:t>
      </w:r>
      <w:r w:rsidR="00EB1B99" w:rsidRPr="00845510">
        <w:rPr>
          <w:rFonts w:ascii="Calibri" w:eastAsia="Calibri" w:hAnsi="Calibri" w:cs="Calibri"/>
          <w:b/>
          <w:sz w:val="22"/>
          <w:szCs w:val="22"/>
        </w:rPr>
        <w:t xml:space="preserve">D                                                                               </w:t>
      </w:r>
      <w:r w:rsidR="00EB1B99" w:rsidRPr="00845510">
        <w:rPr>
          <w:rFonts w:ascii="Calibri" w:eastAsia="Calibri" w:hAnsi="Calibri" w:cs="Calibri"/>
          <w:b/>
          <w:spacing w:val="34"/>
          <w:sz w:val="22"/>
          <w:szCs w:val="22"/>
        </w:rPr>
        <w:t xml:space="preserve"> </w:t>
      </w:r>
      <w:r w:rsidR="00EB1B99" w:rsidRPr="00845510">
        <w:rPr>
          <w:rFonts w:ascii="Calibri" w:eastAsia="Calibri" w:hAnsi="Calibri" w:cs="Calibri"/>
          <w:b/>
          <w:spacing w:val="-1"/>
          <w:sz w:val="22"/>
          <w:szCs w:val="22"/>
        </w:rPr>
        <w:t>S</w:t>
      </w:r>
      <w:r w:rsidR="00EB1B99" w:rsidRPr="00845510">
        <w:rPr>
          <w:rFonts w:ascii="Calibri" w:eastAsia="Calibri" w:hAnsi="Calibri" w:cs="Calibri"/>
          <w:b/>
          <w:spacing w:val="1"/>
          <w:sz w:val="22"/>
          <w:szCs w:val="22"/>
        </w:rPr>
        <w:t>i</w:t>
      </w:r>
      <w:r w:rsidR="00EB1B99" w:rsidRPr="00845510">
        <w:rPr>
          <w:rFonts w:ascii="Calibri" w:eastAsia="Calibri" w:hAnsi="Calibri" w:cs="Calibri"/>
          <w:b/>
          <w:spacing w:val="-3"/>
          <w:sz w:val="22"/>
          <w:szCs w:val="22"/>
        </w:rPr>
        <w:t>n</w:t>
      </w:r>
      <w:r w:rsidR="00EB1B99" w:rsidRPr="00845510">
        <w:rPr>
          <w:rFonts w:ascii="Calibri" w:eastAsia="Calibri" w:hAnsi="Calibri" w:cs="Calibri"/>
          <w:b/>
          <w:spacing w:val="1"/>
          <w:sz w:val="22"/>
          <w:szCs w:val="22"/>
        </w:rPr>
        <w:t>c</w:t>
      </w:r>
      <w:r w:rsidR="00EB1B99" w:rsidRPr="00845510">
        <w:rPr>
          <w:rFonts w:ascii="Calibri" w:eastAsia="Calibri" w:hAnsi="Calibri" w:cs="Calibri"/>
          <w:b/>
          <w:sz w:val="22"/>
          <w:szCs w:val="22"/>
        </w:rPr>
        <w:t>e</w:t>
      </w:r>
      <w:r w:rsidR="00EB1B99" w:rsidRPr="00845510">
        <w:rPr>
          <w:rFonts w:ascii="Calibri" w:eastAsia="Calibri" w:hAnsi="Calibri" w:cs="Calibri"/>
          <w:b/>
          <w:spacing w:val="-1"/>
          <w:sz w:val="22"/>
          <w:szCs w:val="22"/>
        </w:rPr>
        <w:t xml:space="preserve"> </w:t>
      </w:r>
      <w:r w:rsidR="00EB1B99">
        <w:rPr>
          <w:rFonts w:ascii="Calibri" w:eastAsia="Calibri" w:hAnsi="Calibri" w:cs="Calibri"/>
          <w:b/>
          <w:spacing w:val="-1"/>
          <w:sz w:val="22"/>
          <w:szCs w:val="22"/>
        </w:rPr>
        <w:t xml:space="preserve">June   </w:t>
      </w:r>
      <w:r w:rsidR="00EB1B99" w:rsidRPr="00845510">
        <w:rPr>
          <w:rFonts w:ascii="Calibri" w:eastAsia="Calibri" w:hAnsi="Calibri" w:cs="Calibri"/>
          <w:b/>
          <w:spacing w:val="-1"/>
          <w:sz w:val="22"/>
          <w:szCs w:val="22"/>
        </w:rPr>
        <w:t xml:space="preserve"> </w:t>
      </w:r>
      <w:r w:rsidR="00EB1B99" w:rsidRPr="00845510">
        <w:rPr>
          <w:rFonts w:ascii="Calibri" w:eastAsia="Calibri" w:hAnsi="Calibri" w:cs="Calibri"/>
          <w:b/>
          <w:spacing w:val="1"/>
          <w:sz w:val="22"/>
          <w:szCs w:val="22"/>
        </w:rPr>
        <w:t>2</w:t>
      </w:r>
      <w:r w:rsidR="00EB1B99" w:rsidRPr="00845510">
        <w:rPr>
          <w:rFonts w:ascii="Calibri" w:eastAsia="Calibri" w:hAnsi="Calibri" w:cs="Calibri"/>
          <w:b/>
          <w:spacing w:val="-2"/>
          <w:sz w:val="22"/>
          <w:szCs w:val="22"/>
        </w:rPr>
        <w:t>0</w:t>
      </w:r>
      <w:r w:rsidR="00EB1B99">
        <w:rPr>
          <w:rFonts w:ascii="Calibri" w:eastAsia="Calibri" w:hAnsi="Calibri" w:cs="Calibri"/>
          <w:b/>
          <w:spacing w:val="-2"/>
          <w:sz w:val="22"/>
          <w:szCs w:val="22"/>
        </w:rPr>
        <w:t>08</w:t>
      </w:r>
    </w:p>
    <w:p w14:paraId="6BEBE7E7" w14:textId="77777777" w:rsidR="00EB1B99" w:rsidRPr="005E765C" w:rsidRDefault="00EB1B99" w:rsidP="00EB1B99">
      <w:pPr>
        <w:ind w:left="360" w:right="27"/>
        <w:jc w:val="both"/>
        <w:rPr>
          <w:rFonts w:ascii="Calibri" w:hAnsi="Calibri"/>
          <w:sz w:val="22"/>
          <w:szCs w:val="22"/>
        </w:rPr>
      </w:pPr>
    </w:p>
    <w:p w14:paraId="542C70B1" w14:textId="77777777" w:rsidR="00EB1B99" w:rsidRDefault="00EB1B99" w:rsidP="00EB1B99">
      <w:pPr>
        <w:ind w:left="360" w:right="27"/>
        <w:jc w:val="both"/>
        <w:rPr>
          <w:rFonts w:ascii="Calibri" w:hAnsi="Calibri"/>
          <w:b/>
          <w:sz w:val="22"/>
          <w:szCs w:val="22"/>
        </w:rPr>
      </w:pPr>
    </w:p>
    <w:tbl>
      <w:tblPr>
        <w:tblW w:w="9472" w:type="dxa"/>
        <w:tblInd w:w="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87"/>
        <w:gridCol w:w="2548"/>
        <w:gridCol w:w="1041"/>
        <w:gridCol w:w="4296"/>
      </w:tblGrid>
      <w:tr w:rsidR="00EB1B99" w:rsidRPr="00B93FB0" w14:paraId="71B5C7EA" w14:textId="77777777" w:rsidTr="00830196">
        <w:trPr>
          <w:cantSplit/>
          <w:trHeight w:val="248"/>
        </w:trPr>
        <w:tc>
          <w:tcPr>
            <w:tcW w:w="1587" w:type="dxa"/>
          </w:tcPr>
          <w:p w14:paraId="47EC262B" w14:textId="77777777" w:rsidR="00EB1B99" w:rsidRPr="00B93FB0" w:rsidRDefault="00EB1B99" w:rsidP="00830196">
            <w:pPr>
              <w:rPr>
                <w:rFonts w:ascii="Calibri" w:hAnsi="Calibri"/>
                <w:b/>
                <w:bCs/>
                <w:sz w:val="22"/>
                <w:szCs w:val="22"/>
              </w:rPr>
            </w:pPr>
            <w:r>
              <w:rPr>
                <w:rFonts w:ascii="Calibri" w:hAnsi="Calibri"/>
                <w:b/>
                <w:bCs/>
                <w:sz w:val="22"/>
                <w:szCs w:val="22"/>
              </w:rPr>
              <w:t xml:space="preserve">Client </w:t>
            </w:r>
          </w:p>
        </w:tc>
        <w:tc>
          <w:tcPr>
            <w:tcW w:w="7885" w:type="dxa"/>
            <w:gridSpan w:val="3"/>
          </w:tcPr>
          <w:p w14:paraId="498120BA" w14:textId="77777777" w:rsidR="00EB1B99" w:rsidRPr="006E34A7" w:rsidRDefault="00EB1B99" w:rsidP="00830196">
            <w:pPr>
              <w:ind w:right="27"/>
              <w:jc w:val="both"/>
              <w:rPr>
                <w:rFonts w:ascii="Calibri" w:hAnsi="Calibri"/>
                <w:b/>
                <w:sz w:val="22"/>
                <w:szCs w:val="22"/>
              </w:rPr>
            </w:pPr>
            <w:r>
              <w:rPr>
                <w:rFonts w:ascii="Calibri" w:hAnsi="Calibri"/>
                <w:sz w:val="22"/>
                <w:szCs w:val="22"/>
              </w:rPr>
              <w:t xml:space="preserve"> </w:t>
            </w:r>
            <w:r w:rsidRPr="006E34A7">
              <w:rPr>
                <w:rFonts w:ascii="Calibri" w:hAnsi="Calibri"/>
                <w:b/>
                <w:sz w:val="22"/>
                <w:szCs w:val="22"/>
              </w:rPr>
              <w:t xml:space="preserve">Choice </w:t>
            </w:r>
            <w:r w:rsidRPr="006E34A7">
              <w:rPr>
                <w:rFonts w:ascii="Arial" w:hAnsi="Arial" w:cs="Arial"/>
                <w:b/>
              </w:rPr>
              <w:t>Trading Corporation Limited, Cochin, India</w:t>
            </w:r>
            <w:r w:rsidRPr="006E34A7">
              <w:rPr>
                <w:rFonts w:ascii="Calibri" w:hAnsi="Calibri"/>
                <w:b/>
                <w:sz w:val="22"/>
                <w:szCs w:val="22"/>
              </w:rPr>
              <w:tab/>
            </w:r>
          </w:p>
          <w:p w14:paraId="79D168FE" w14:textId="77777777" w:rsidR="00EB1B99" w:rsidRPr="00B93FB0" w:rsidRDefault="00EB1B99" w:rsidP="00830196">
            <w:pPr>
              <w:autoSpaceDE w:val="0"/>
              <w:autoSpaceDN w:val="0"/>
              <w:adjustRightInd w:val="0"/>
              <w:rPr>
                <w:rFonts w:ascii="Calibri" w:hAnsi="Calibri" w:cs="Arial"/>
                <w:bCs/>
                <w:sz w:val="22"/>
                <w:szCs w:val="22"/>
              </w:rPr>
            </w:pPr>
          </w:p>
        </w:tc>
      </w:tr>
      <w:tr w:rsidR="00EB1B99" w:rsidRPr="00B93FB0" w14:paraId="5AE13291" w14:textId="77777777" w:rsidTr="00830196">
        <w:trPr>
          <w:cantSplit/>
          <w:trHeight w:val="377"/>
        </w:trPr>
        <w:tc>
          <w:tcPr>
            <w:tcW w:w="1587" w:type="dxa"/>
          </w:tcPr>
          <w:p w14:paraId="65C34EB9" w14:textId="77777777" w:rsidR="00EB1B99" w:rsidRPr="00B93FB0" w:rsidRDefault="00EB1B99" w:rsidP="00830196">
            <w:pPr>
              <w:jc w:val="both"/>
              <w:rPr>
                <w:rFonts w:ascii="Calibri" w:hAnsi="Calibri"/>
                <w:b/>
                <w:bCs/>
                <w:sz w:val="22"/>
                <w:szCs w:val="22"/>
              </w:rPr>
            </w:pPr>
            <w:r w:rsidRPr="00B93FB0">
              <w:rPr>
                <w:rFonts w:ascii="Calibri" w:hAnsi="Calibri"/>
                <w:b/>
                <w:bCs/>
                <w:sz w:val="22"/>
                <w:szCs w:val="22"/>
              </w:rPr>
              <w:t>Industry</w:t>
            </w:r>
          </w:p>
        </w:tc>
        <w:tc>
          <w:tcPr>
            <w:tcW w:w="2548" w:type="dxa"/>
          </w:tcPr>
          <w:p w14:paraId="10AFECA5" w14:textId="77777777" w:rsidR="00EB1B99" w:rsidRPr="00B93FB0" w:rsidRDefault="00EB1B99" w:rsidP="00830196">
            <w:pPr>
              <w:jc w:val="both"/>
              <w:rPr>
                <w:rFonts w:ascii="Calibri" w:hAnsi="Calibri"/>
                <w:sz w:val="22"/>
                <w:szCs w:val="22"/>
              </w:rPr>
            </w:pPr>
            <w:r>
              <w:rPr>
                <w:rFonts w:ascii="Calibri" w:hAnsi="Calibri"/>
                <w:sz w:val="22"/>
                <w:szCs w:val="22"/>
              </w:rPr>
              <w:t xml:space="preserve">Food Trading </w:t>
            </w:r>
          </w:p>
        </w:tc>
        <w:tc>
          <w:tcPr>
            <w:tcW w:w="1041" w:type="dxa"/>
          </w:tcPr>
          <w:p w14:paraId="48163CD3" w14:textId="77777777" w:rsidR="00EB1B99" w:rsidRPr="00B93FB0" w:rsidRDefault="00EB1B99" w:rsidP="00830196">
            <w:pPr>
              <w:pStyle w:val="Heading3"/>
              <w:rPr>
                <w:rFonts w:ascii="Calibri" w:hAnsi="Calibri"/>
                <w:sz w:val="22"/>
                <w:szCs w:val="22"/>
              </w:rPr>
            </w:pPr>
            <w:r>
              <w:rPr>
                <w:rFonts w:ascii="Calibri" w:hAnsi="Calibri"/>
                <w:sz w:val="22"/>
                <w:szCs w:val="22"/>
              </w:rPr>
              <w:t>Duration</w:t>
            </w:r>
          </w:p>
        </w:tc>
        <w:tc>
          <w:tcPr>
            <w:tcW w:w="4296" w:type="dxa"/>
          </w:tcPr>
          <w:p w14:paraId="18283E0D" w14:textId="77777777" w:rsidR="00EB1B99" w:rsidRPr="00B93FB0" w:rsidRDefault="00CB6D75" w:rsidP="00541597">
            <w:pPr>
              <w:jc w:val="both"/>
              <w:rPr>
                <w:rFonts w:ascii="Calibri" w:hAnsi="Calibri" w:cs="Arial"/>
                <w:bCs/>
                <w:sz w:val="22"/>
                <w:szCs w:val="22"/>
              </w:rPr>
            </w:pPr>
            <w:r>
              <w:rPr>
                <w:rFonts w:ascii="Calibri" w:hAnsi="Calibri" w:cs="Arial"/>
                <w:bCs/>
                <w:sz w:val="22"/>
                <w:szCs w:val="22"/>
              </w:rPr>
              <w:t xml:space="preserve">June 2008 to </w:t>
            </w:r>
            <w:r w:rsidR="00541597">
              <w:rPr>
                <w:rFonts w:ascii="Calibri" w:hAnsi="Calibri" w:cs="Arial"/>
                <w:bCs/>
                <w:sz w:val="22"/>
                <w:szCs w:val="22"/>
              </w:rPr>
              <w:t xml:space="preserve">May </w:t>
            </w:r>
            <w:r>
              <w:rPr>
                <w:rFonts w:ascii="Calibri" w:hAnsi="Calibri" w:cs="Arial"/>
                <w:bCs/>
                <w:sz w:val="22"/>
                <w:szCs w:val="22"/>
              </w:rPr>
              <w:t xml:space="preserve"> 2009 </w:t>
            </w:r>
          </w:p>
        </w:tc>
      </w:tr>
      <w:tr w:rsidR="00EB1B99" w:rsidRPr="00B93FB0" w14:paraId="63E58B44" w14:textId="77777777" w:rsidTr="00830196">
        <w:trPr>
          <w:cantSplit/>
          <w:trHeight w:val="260"/>
        </w:trPr>
        <w:tc>
          <w:tcPr>
            <w:tcW w:w="1587" w:type="dxa"/>
          </w:tcPr>
          <w:p w14:paraId="0C5DC736" w14:textId="77777777" w:rsidR="00EB1B99" w:rsidRPr="00B93FB0" w:rsidRDefault="00EB1B99" w:rsidP="00830196">
            <w:pPr>
              <w:jc w:val="both"/>
              <w:rPr>
                <w:rFonts w:ascii="Calibri" w:hAnsi="Calibri"/>
                <w:b/>
                <w:bCs/>
                <w:sz w:val="22"/>
                <w:szCs w:val="22"/>
              </w:rPr>
            </w:pPr>
            <w:r>
              <w:rPr>
                <w:rFonts w:ascii="Calibri" w:hAnsi="Calibri"/>
                <w:b/>
                <w:bCs/>
                <w:sz w:val="22"/>
                <w:szCs w:val="22"/>
              </w:rPr>
              <w:t xml:space="preserve">Role </w:t>
            </w:r>
          </w:p>
        </w:tc>
        <w:tc>
          <w:tcPr>
            <w:tcW w:w="2548" w:type="dxa"/>
          </w:tcPr>
          <w:p w14:paraId="04B010A1" w14:textId="77777777" w:rsidR="00EB1B99" w:rsidRPr="00B93FB0" w:rsidRDefault="00EB1B99" w:rsidP="00830196">
            <w:pPr>
              <w:jc w:val="both"/>
              <w:rPr>
                <w:rFonts w:ascii="Calibri" w:hAnsi="Calibri"/>
                <w:sz w:val="22"/>
                <w:szCs w:val="22"/>
              </w:rPr>
            </w:pPr>
            <w:r>
              <w:rPr>
                <w:rFonts w:ascii="Calibri" w:hAnsi="Calibri"/>
                <w:sz w:val="22"/>
                <w:szCs w:val="22"/>
              </w:rPr>
              <w:t>SAP Senior FI consultant</w:t>
            </w:r>
          </w:p>
        </w:tc>
        <w:tc>
          <w:tcPr>
            <w:tcW w:w="1041" w:type="dxa"/>
          </w:tcPr>
          <w:p w14:paraId="717A91D4" w14:textId="77777777" w:rsidR="00EB1B99" w:rsidRPr="00B93FB0" w:rsidRDefault="00EB1B99" w:rsidP="00830196">
            <w:pPr>
              <w:pStyle w:val="Heading3"/>
              <w:rPr>
                <w:rFonts w:ascii="Calibri" w:hAnsi="Calibri"/>
                <w:sz w:val="22"/>
                <w:szCs w:val="22"/>
              </w:rPr>
            </w:pPr>
            <w:r>
              <w:rPr>
                <w:rFonts w:ascii="Calibri" w:hAnsi="Calibri"/>
                <w:sz w:val="22"/>
                <w:szCs w:val="22"/>
              </w:rPr>
              <w:t>Project</w:t>
            </w:r>
          </w:p>
        </w:tc>
        <w:tc>
          <w:tcPr>
            <w:tcW w:w="4296" w:type="dxa"/>
          </w:tcPr>
          <w:p w14:paraId="06396BB4" w14:textId="77777777" w:rsidR="00EB1B99" w:rsidRPr="00B93FB0" w:rsidRDefault="00EB1B99" w:rsidP="00830196">
            <w:pPr>
              <w:jc w:val="both"/>
              <w:rPr>
                <w:rFonts w:ascii="Calibri" w:hAnsi="Calibri" w:cs="Arial"/>
                <w:bCs/>
                <w:sz w:val="22"/>
                <w:szCs w:val="22"/>
              </w:rPr>
            </w:pPr>
            <w:r>
              <w:rPr>
                <w:rFonts w:ascii="Calibri" w:hAnsi="Calibri" w:cs="Arial"/>
                <w:bCs/>
                <w:sz w:val="22"/>
                <w:szCs w:val="22"/>
              </w:rPr>
              <w:t>Choice</w:t>
            </w:r>
          </w:p>
        </w:tc>
      </w:tr>
    </w:tbl>
    <w:p w14:paraId="781C965A" w14:textId="77777777" w:rsidR="00EB1B99" w:rsidRDefault="00EB1B99" w:rsidP="00EB1B99">
      <w:pPr>
        <w:ind w:left="360" w:right="27"/>
        <w:jc w:val="both"/>
        <w:rPr>
          <w:rFonts w:ascii="Calibri" w:hAnsi="Calibri"/>
          <w:b/>
          <w:sz w:val="22"/>
          <w:szCs w:val="22"/>
        </w:rPr>
      </w:pPr>
    </w:p>
    <w:p w14:paraId="7BC0F50D" w14:textId="77777777" w:rsidR="00EB1B99" w:rsidRDefault="00EB1B99" w:rsidP="00EB1B99">
      <w:pPr>
        <w:spacing w:before="40" w:after="40"/>
        <w:jc w:val="both"/>
        <w:rPr>
          <w:rFonts w:ascii="Arial" w:hAnsi="Arial" w:cs="Arial"/>
          <w:b/>
        </w:rPr>
      </w:pPr>
    </w:p>
    <w:p w14:paraId="3485E564" w14:textId="77777777" w:rsidR="00EB1B99" w:rsidRPr="00625D1A" w:rsidRDefault="00EB1B99" w:rsidP="00EB1B99">
      <w:pPr>
        <w:spacing w:before="40" w:after="40"/>
        <w:jc w:val="both"/>
        <w:rPr>
          <w:rFonts w:ascii="Calibri" w:hAnsi="Calibri" w:cs="Calibri"/>
          <w:b/>
          <w:sz w:val="22"/>
          <w:szCs w:val="22"/>
        </w:rPr>
      </w:pPr>
      <w:r w:rsidRPr="00625D1A">
        <w:rPr>
          <w:rFonts w:ascii="Calibri" w:hAnsi="Calibri" w:cs="Calibri"/>
          <w:b/>
          <w:sz w:val="22"/>
          <w:szCs w:val="22"/>
        </w:rPr>
        <w:t xml:space="preserve">       Client Profile</w:t>
      </w:r>
      <w:r w:rsidRPr="00625D1A">
        <w:rPr>
          <w:rFonts w:ascii="Calibri" w:hAnsi="Calibri" w:cs="Calibri"/>
          <w:b/>
          <w:sz w:val="22"/>
          <w:szCs w:val="22"/>
        </w:rPr>
        <w:tab/>
        <w:t>:</w:t>
      </w:r>
    </w:p>
    <w:p w14:paraId="0FBDF5F0" w14:textId="77777777" w:rsidR="00EB1B99" w:rsidRPr="00625D1A" w:rsidRDefault="00EB1B99" w:rsidP="00EB1B99">
      <w:pPr>
        <w:spacing w:before="40" w:after="40"/>
        <w:ind w:left="360"/>
        <w:jc w:val="both"/>
        <w:rPr>
          <w:rFonts w:ascii="Calibri" w:hAnsi="Calibri" w:cs="Calibri"/>
          <w:sz w:val="22"/>
          <w:szCs w:val="22"/>
        </w:rPr>
      </w:pPr>
      <w:r w:rsidRPr="00625D1A">
        <w:rPr>
          <w:rFonts w:ascii="Calibri" w:hAnsi="Calibri" w:cs="Calibri"/>
          <w:sz w:val="22"/>
          <w:szCs w:val="22"/>
        </w:rPr>
        <w:t xml:space="preserve"> Choice is a Multi National sea food processing company based in US, New Jersey with base office in Cochin and it is a 100% export oriented unit.</w:t>
      </w:r>
    </w:p>
    <w:p w14:paraId="0590AC0B" w14:textId="77777777" w:rsidR="00EB1B99" w:rsidRPr="00625D1A" w:rsidRDefault="00EB1B99" w:rsidP="00EB1B99">
      <w:p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7"/>
        <w:jc w:val="both"/>
        <w:rPr>
          <w:rFonts w:ascii="Calibri" w:hAnsi="Calibri" w:cs="Calibri"/>
          <w:sz w:val="22"/>
          <w:szCs w:val="22"/>
        </w:rPr>
      </w:pPr>
      <w:r w:rsidRPr="00625D1A">
        <w:rPr>
          <w:rFonts w:ascii="Calibri" w:hAnsi="Calibri" w:cs="Calibri"/>
          <w:sz w:val="22"/>
          <w:szCs w:val="22"/>
        </w:rPr>
        <w:t>The company implemented SAP R/3 version ECC 6.00 and the modules chosen were FICO, SD, MM, PP, BASIS &amp; ABAP custom developments.</w:t>
      </w:r>
    </w:p>
    <w:p w14:paraId="1A24C9C9" w14:textId="77777777" w:rsidR="00EB1B99" w:rsidRPr="00625D1A" w:rsidRDefault="00EB1B99" w:rsidP="00EB1B99">
      <w:p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7"/>
        <w:jc w:val="both"/>
        <w:rPr>
          <w:rFonts w:ascii="Calibri" w:hAnsi="Calibri" w:cs="Calibri"/>
          <w:b/>
          <w:sz w:val="22"/>
          <w:szCs w:val="22"/>
        </w:rPr>
      </w:pPr>
    </w:p>
    <w:p w14:paraId="105DE8CF" w14:textId="77777777" w:rsidR="00EB1B99" w:rsidRPr="00625D1A" w:rsidRDefault="00EB1B99" w:rsidP="00EB1B99">
      <w:pPr>
        <w:numPr>
          <w:ilvl w:val="0"/>
          <w:numId w:val="12"/>
        </w:numPr>
        <w:tabs>
          <w:tab w:val="left" w:pos="7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bCs/>
          <w:iCs/>
          <w:sz w:val="22"/>
          <w:szCs w:val="22"/>
        </w:rPr>
      </w:pPr>
      <w:r w:rsidRPr="00625D1A">
        <w:rPr>
          <w:rFonts w:ascii="Calibri" w:hAnsi="Calibri" w:cs="Calibri"/>
          <w:b/>
          <w:sz w:val="22"/>
          <w:szCs w:val="22"/>
        </w:rPr>
        <w:t>Synopsis:</w:t>
      </w:r>
      <w:r w:rsidRPr="00625D1A">
        <w:rPr>
          <w:rFonts w:ascii="Calibri" w:hAnsi="Calibri" w:cs="Calibri"/>
          <w:sz w:val="22"/>
          <w:szCs w:val="22"/>
        </w:rPr>
        <w:t xml:space="preserve"> Part of the </w:t>
      </w:r>
      <w:r w:rsidRPr="00625D1A">
        <w:rPr>
          <w:rFonts w:ascii="Calibri" w:hAnsi="Calibri" w:cs="Calibri"/>
          <w:b/>
          <w:sz w:val="22"/>
          <w:szCs w:val="22"/>
        </w:rPr>
        <w:t>full project implementation cycle</w:t>
      </w:r>
      <w:r w:rsidRPr="00625D1A">
        <w:rPr>
          <w:rFonts w:ascii="Calibri" w:hAnsi="Calibri" w:cs="Calibri"/>
          <w:sz w:val="22"/>
          <w:szCs w:val="22"/>
        </w:rPr>
        <w:t xml:space="preserve"> which includes project preparation, business blueprint, realization, final preparation, user training and Go Live and post-Live support</w:t>
      </w:r>
      <w:r w:rsidRPr="00625D1A">
        <w:rPr>
          <w:rFonts w:ascii="Calibri" w:hAnsi="Calibri" w:cs="Calibri"/>
          <w:bCs/>
          <w:iCs/>
          <w:sz w:val="22"/>
          <w:szCs w:val="22"/>
        </w:rPr>
        <w:t>.</w:t>
      </w:r>
    </w:p>
    <w:p w14:paraId="7DB8F6EE" w14:textId="77777777" w:rsidR="00EB1B99" w:rsidRPr="00625D1A" w:rsidRDefault="00EB1B99" w:rsidP="00EB1B99">
      <w:pPr>
        <w:numPr>
          <w:ilvl w:val="0"/>
          <w:numId w:val="12"/>
        </w:numPr>
        <w:rPr>
          <w:rFonts w:ascii="Calibri" w:hAnsi="Calibri" w:cs="Calibri"/>
          <w:sz w:val="22"/>
          <w:szCs w:val="22"/>
        </w:rPr>
      </w:pPr>
      <w:r w:rsidRPr="00625D1A">
        <w:rPr>
          <w:rFonts w:ascii="Calibri" w:hAnsi="Calibri" w:cs="Calibri"/>
          <w:sz w:val="22"/>
          <w:szCs w:val="22"/>
        </w:rPr>
        <w:t>My tasks and responsibilities were to know the scope of the project and to explain the processes that need to be mapped into SAP. We had followed the ASAP roadmap for providing a process oriented, clear and concise plan with the use of questionnaires and templates as tools to achieve the objectives of the project.</w:t>
      </w:r>
    </w:p>
    <w:p w14:paraId="3BE60F55" w14:textId="77777777" w:rsidR="00EB1B99" w:rsidRPr="00625D1A" w:rsidRDefault="00EB1B99" w:rsidP="00EB1B99">
      <w:pPr>
        <w:numPr>
          <w:ilvl w:val="0"/>
          <w:numId w:val="12"/>
        </w:numPr>
        <w:rPr>
          <w:rFonts w:ascii="Calibri" w:hAnsi="Calibri" w:cs="Calibri"/>
          <w:sz w:val="22"/>
          <w:szCs w:val="22"/>
        </w:rPr>
      </w:pPr>
      <w:r w:rsidRPr="00625D1A">
        <w:rPr>
          <w:rFonts w:ascii="Calibri" w:hAnsi="Calibri" w:cs="Calibri"/>
          <w:sz w:val="22"/>
          <w:szCs w:val="22"/>
        </w:rPr>
        <w:t>I reviewed the existing system and recommended SAP best practices for business optimization.</w:t>
      </w:r>
    </w:p>
    <w:p w14:paraId="03E707EC" w14:textId="77777777" w:rsidR="00EB1B99" w:rsidRPr="00812CEC" w:rsidRDefault="00EB1B99" w:rsidP="00812CEC">
      <w:pPr>
        <w:numPr>
          <w:ilvl w:val="0"/>
          <w:numId w:val="12"/>
        </w:numPr>
        <w:rPr>
          <w:rFonts w:ascii="Calibri" w:hAnsi="Calibri" w:cs="Calibri"/>
          <w:sz w:val="22"/>
          <w:szCs w:val="22"/>
        </w:rPr>
      </w:pPr>
      <w:r w:rsidRPr="00625D1A">
        <w:rPr>
          <w:rFonts w:ascii="Calibri" w:hAnsi="Calibri" w:cs="Calibri"/>
          <w:sz w:val="22"/>
          <w:szCs w:val="22"/>
        </w:rPr>
        <w:t xml:space="preserve">I was instrumental in documenting the business blue print document by </w:t>
      </w:r>
      <w:r w:rsidR="009C3BE6" w:rsidRPr="00625D1A">
        <w:rPr>
          <w:rFonts w:ascii="Calibri" w:hAnsi="Calibri" w:cs="Calibri"/>
          <w:sz w:val="22"/>
          <w:szCs w:val="22"/>
        </w:rPr>
        <w:t>identifying</w:t>
      </w:r>
      <w:r w:rsidRPr="00625D1A">
        <w:rPr>
          <w:rFonts w:ascii="Calibri" w:hAnsi="Calibri" w:cs="Calibri"/>
          <w:sz w:val="22"/>
          <w:szCs w:val="22"/>
        </w:rPr>
        <w:t xml:space="preserve"> the business requirements and goals with an idea to prepare the foundation for the future stages of the project.</w:t>
      </w:r>
    </w:p>
    <w:p w14:paraId="5127AC9E" w14:textId="77777777" w:rsidR="00EB1B99" w:rsidRDefault="00EB1B99" w:rsidP="00EB1B99">
      <w:pPr>
        <w:spacing w:before="40" w:after="40"/>
        <w:jc w:val="both"/>
        <w:rPr>
          <w:rFonts w:ascii="Arial" w:hAnsi="Arial"/>
        </w:rPr>
      </w:pPr>
      <w:r>
        <w:rPr>
          <w:rFonts w:ascii="Arial" w:hAnsi="Arial"/>
        </w:rPr>
        <w:t xml:space="preserve">    </w:t>
      </w:r>
    </w:p>
    <w:p w14:paraId="7A1618F7" w14:textId="77777777" w:rsidR="00EB1B99" w:rsidRPr="00AE124D" w:rsidRDefault="00EB1B99" w:rsidP="00EB1B99">
      <w:pPr>
        <w:ind w:right="27"/>
        <w:jc w:val="both"/>
        <w:rPr>
          <w:rFonts w:ascii="Calibri" w:hAnsi="Calibri"/>
          <w:b/>
          <w:sz w:val="22"/>
          <w:szCs w:val="22"/>
        </w:rPr>
      </w:pPr>
    </w:p>
    <w:p w14:paraId="3CC8A754" w14:textId="77777777" w:rsidR="00EB1B99" w:rsidRPr="00AE124D" w:rsidRDefault="00EB1B99" w:rsidP="00EB1B99">
      <w:pPr>
        <w:numPr>
          <w:ilvl w:val="0"/>
          <w:numId w:val="21"/>
        </w:numPr>
        <w:ind w:right="27"/>
        <w:jc w:val="both"/>
        <w:rPr>
          <w:rFonts w:ascii="Calibri" w:hAnsi="Calibri"/>
          <w:b/>
          <w:sz w:val="22"/>
          <w:szCs w:val="22"/>
        </w:rPr>
      </w:pPr>
      <w:r>
        <w:rPr>
          <w:rFonts w:ascii="Calibri" w:hAnsi="Calibri"/>
          <w:b/>
          <w:sz w:val="22"/>
          <w:szCs w:val="22"/>
        </w:rPr>
        <w:t>PUNJAB NATIONAL BANK</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Nov 1986—May 2008</w:t>
      </w:r>
    </w:p>
    <w:p w14:paraId="78C8150F" w14:textId="77777777" w:rsidR="00EB1B99" w:rsidRDefault="00D106F2" w:rsidP="00EB1B99">
      <w:pPr>
        <w:ind w:left="360" w:right="27"/>
        <w:jc w:val="both"/>
        <w:rPr>
          <w:rFonts w:ascii="Calibri" w:hAnsi="Calibri"/>
          <w:b/>
          <w:sz w:val="22"/>
          <w:szCs w:val="22"/>
        </w:rPr>
      </w:pPr>
      <w:r>
        <w:rPr>
          <w:rFonts w:ascii="Calibri" w:hAnsi="Calibri"/>
          <w:b/>
          <w:sz w:val="22"/>
          <w:szCs w:val="22"/>
        </w:rPr>
        <w:t xml:space="preserve">Senior </w:t>
      </w:r>
      <w:r w:rsidR="00EB1B99" w:rsidRPr="00AE124D">
        <w:rPr>
          <w:rFonts w:ascii="Calibri" w:hAnsi="Calibri"/>
          <w:b/>
          <w:sz w:val="22"/>
          <w:szCs w:val="22"/>
        </w:rPr>
        <w:t>IT Manager</w:t>
      </w:r>
    </w:p>
    <w:p w14:paraId="2EDCCE98" w14:textId="77777777" w:rsidR="009C3BE6" w:rsidRDefault="009C3BE6" w:rsidP="00EB1B99">
      <w:pPr>
        <w:ind w:left="360" w:right="27"/>
        <w:jc w:val="both"/>
        <w:rPr>
          <w:rFonts w:ascii="Calibri" w:hAnsi="Calibri"/>
          <w:b/>
          <w:sz w:val="22"/>
          <w:szCs w:val="22"/>
        </w:rPr>
      </w:pPr>
    </w:p>
    <w:p w14:paraId="67EE77A8" w14:textId="77777777" w:rsidR="00D106F2" w:rsidRPr="00B46E4F" w:rsidRDefault="00D106F2" w:rsidP="00EB1B99">
      <w:pPr>
        <w:ind w:left="360" w:right="27"/>
        <w:jc w:val="both"/>
        <w:rPr>
          <w:rFonts w:ascii="Calibri" w:hAnsi="Calibri" w:cs="Calibri"/>
          <w:sz w:val="22"/>
          <w:szCs w:val="22"/>
        </w:rPr>
      </w:pPr>
      <w:r w:rsidRPr="00B46E4F">
        <w:rPr>
          <w:rFonts w:ascii="Calibri" w:hAnsi="Calibri" w:cs="Calibri"/>
          <w:sz w:val="22"/>
          <w:szCs w:val="22"/>
        </w:rPr>
        <w:t xml:space="preserve">Joined the bank, as a Management Trainee in 1986, and attained the level of Senior IT Manager, spanning over 22 years </w:t>
      </w:r>
      <w:r w:rsidR="00B46E4F" w:rsidRPr="00B46E4F">
        <w:rPr>
          <w:rFonts w:ascii="Calibri" w:hAnsi="Calibri" w:cs="Calibri"/>
          <w:sz w:val="22"/>
          <w:szCs w:val="22"/>
        </w:rPr>
        <w:t xml:space="preserve">of experience in Core Banking, Treasury Management, Foreign Exchange </w:t>
      </w:r>
      <w:r w:rsidR="00541324" w:rsidRPr="00B46E4F">
        <w:rPr>
          <w:rFonts w:ascii="Calibri" w:hAnsi="Calibri" w:cs="Calibri"/>
          <w:sz w:val="22"/>
          <w:szCs w:val="22"/>
        </w:rPr>
        <w:t>Dealing</w:t>
      </w:r>
      <w:r w:rsidR="00541324">
        <w:rPr>
          <w:rFonts w:ascii="Calibri" w:hAnsi="Calibri" w:cs="Calibri"/>
          <w:sz w:val="22"/>
          <w:szCs w:val="22"/>
        </w:rPr>
        <w:t xml:space="preserve">, </w:t>
      </w:r>
      <w:r w:rsidR="00541324" w:rsidRPr="00B46E4F">
        <w:rPr>
          <w:rFonts w:ascii="Calibri" w:hAnsi="Calibri" w:cs="Calibri"/>
          <w:sz w:val="22"/>
          <w:szCs w:val="22"/>
        </w:rPr>
        <w:t>Loan</w:t>
      </w:r>
      <w:r w:rsidR="00B46E4F" w:rsidRPr="00B46E4F">
        <w:rPr>
          <w:rFonts w:ascii="Calibri" w:hAnsi="Calibri" w:cs="Calibri"/>
          <w:sz w:val="22"/>
          <w:szCs w:val="22"/>
        </w:rPr>
        <w:t xml:space="preserve"> </w:t>
      </w:r>
      <w:r w:rsidR="0041705E" w:rsidRPr="00B46E4F">
        <w:rPr>
          <w:rFonts w:ascii="Calibri" w:hAnsi="Calibri" w:cs="Calibri"/>
          <w:sz w:val="22"/>
          <w:szCs w:val="22"/>
        </w:rPr>
        <w:t>Management</w:t>
      </w:r>
      <w:r w:rsidR="0041705E">
        <w:rPr>
          <w:rFonts w:ascii="Calibri" w:hAnsi="Calibri" w:cs="Calibri"/>
          <w:sz w:val="22"/>
          <w:szCs w:val="22"/>
        </w:rPr>
        <w:t xml:space="preserve"> </w:t>
      </w:r>
      <w:r w:rsidR="00B46E4F" w:rsidRPr="00B46E4F">
        <w:rPr>
          <w:rFonts w:ascii="Calibri" w:hAnsi="Calibri" w:cs="Calibri"/>
          <w:sz w:val="22"/>
          <w:szCs w:val="22"/>
        </w:rPr>
        <w:t xml:space="preserve"> </w:t>
      </w:r>
      <w:r w:rsidRPr="00B46E4F">
        <w:rPr>
          <w:rFonts w:ascii="Calibri" w:hAnsi="Calibri" w:cs="Calibri"/>
          <w:sz w:val="22"/>
          <w:szCs w:val="22"/>
        </w:rPr>
        <w:t xml:space="preserve"> </w:t>
      </w:r>
      <w:r w:rsidR="0041705E">
        <w:rPr>
          <w:rFonts w:ascii="Calibri" w:hAnsi="Calibri" w:cs="Calibri"/>
          <w:sz w:val="22"/>
          <w:szCs w:val="22"/>
        </w:rPr>
        <w:t xml:space="preserve">&amp; Migration Activities. </w:t>
      </w:r>
    </w:p>
    <w:p w14:paraId="42714B16" w14:textId="77777777" w:rsidR="009C3BE6" w:rsidRPr="00AE124D" w:rsidRDefault="009C3BE6" w:rsidP="00EB1B99">
      <w:pPr>
        <w:ind w:left="360" w:right="27"/>
        <w:jc w:val="both"/>
        <w:rPr>
          <w:rFonts w:ascii="Calibri" w:hAnsi="Calibri"/>
          <w:b/>
          <w:sz w:val="22"/>
          <w:szCs w:val="22"/>
        </w:rPr>
      </w:pPr>
    </w:p>
    <w:p w14:paraId="0F5A69C8" w14:textId="77777777" w:rsidR="00EB1B99" w:rsidRDefault="004E3B3F" w:rsidP="00EB1B99">
      <w:pPr>
        <w:ind w:left="360" w:right="27"/>
        <w:jc w:val="both"/>
        <w:rPr>
          <w:rFonts w:ascii="Calibri" w:hAnsi="Calibri"/>
          <w:sz w:val="22"/>
          <w:szCs w:val="22"/>
        </w:rPr>
      </w:pPr>
      <w:r>
        <w:rPr>
          <w:rFonts w:ascii="Calibri" w:hAnsi="Calibri"/>
          <w:sz w:val="22"/>
          <w:szCs w:val="22"/>
        </w:rPr>
        <w:pict w14:anchorId="0939D3C8">
          <v:shape id="_x0000_i1026" type="#_x0000_t75" style="width:567pt;height:5.25pt" o:hrpct="0" o:hralign="center" o:hr="t">
            <v:imagedata r:id="rId8" o:title="bd21340_" gain="0"/>
          </v:shape>
        </w:pict>
      </w:r>
    </w:p>
    <w:p w14:paraId="1A98C885" w14:textId="77777777" w:rsidR="00EB1B99" w:rsidRPr="00EB1B99" w:rsidRDefault="00F61EA8" w:rsidP="00EB1B99">
      <w:pPr>
        <w:ind w:left="360" w:right="27"/>
        <w:jc w:val="both"/>
        <w:rPr>
          <w:rFonts w:ascii="Calibri" w:hAnsi="Calibri"/>
          <w:b/>
          <w:sz w:val="24"/>
          <w:szCs w:val="22"/>
          <w14:shadow w14:blurRad="50800" w14:dist="38100" w14:dir="2700000" w14:sx="100000" w14:sy="100000" w14:kx="0" w14:ky="0" w14:algn="tl">
            <w14:srgbClr w14:val="000000">
              <w14:alpha w14:val="60000"/>
            </w14:srgbClr>
          </w14:shadow>
        </w:rPr>
      </w:pPr>
      <w:r w:rsidRPr="00EB1B99">
        <w:rPr>
          <w:rFonts w:ascii="Calibri" w:hAnsi="Calibri"/>
          <w:b/>
          <w:sz w:val="24"/>
          <w:szCs w:val="22"/>
          <w14:shadow w14:blurRad="50800" w14:dist="38100" w14:dir="2700000" w14:sx="100000" w14:sy="100000" w14:kx="0" w14:ky="0" w14:algn="tl">
            <w14:srgbClr w14:val="000000">
              <w14:alpha w14:val="60000"/>
            </w14:srgbClr>
          </w14:shadow>
        </w:rPr>
        <w:t>EDUCATIONAL CREDENTIALS</w:t>
      </w:r>
    </w:p>
    <w:p w14:paraId="725145E5" w14:textId="77777777" w:rsidR="00EB1B99" w:rsidRPr="000B4532" w:rsidRDefault="00EB1B99" w:rsidP="00EB1B99">
      <w:pPr>
        <w:ind w:left="360" w:right="27"/>
        <w:jc w:val="both"/>
        <w:rPr>
          <w:rFonts w:ascii="Calibri" w:hAnsi="Calibri"/>
          <w:sz w:val="12"/>
          <w:szCs w:val="12"/>
        </w:rPr>
      </w:pPr>
    </w:p>
    <w:p w14:paraId="32F34925" w14:textId="77777777" w:rsidR="00EB1B99" w:rsidRDefault="00EB1B99" w:rsidP="00EB1B99">
      <w:pPr>
        <w:spacing w:before="54"/>
        <w:ind w:left="90" w:right="4823"/>
        <w:jc w:val="both"/>
        <w:rPr>
          <w:rFonts w:ascii="Calibri" w:eastAsia="Calibri" w:hAnsi="Calibri" w:cs="Calibri"/>
          <w:b/>
          <w:spacing w:val="1"/>
          <w:sz w:val="22"/>
          <w:szCs w:val="22"/>
        </w:rPr>
      </w:pPr>
      <w:r>
        <w:rPr>
          <w:rFonts w:ascii="Calibri" w:eastAsia="Calibri" w:hAnsi="Calibri" w:cs="Calibri"/>
          <w:b/>
          <w:spacing w:val="1"/>
          <w:sz w:val="22"/>
          <w:szCs w:val="22"/>
        </w:rPr>
        <w:t xml:space="preserve">      B.COM – CALICUT UNIVERISTY – 1983 </w:t>
      </w:r>
    </w:p>
    <w:p w14:paraId="3A49DA19" w14:textId="77777777" w:rsidR="00EB1B99" w:rsidRDefault="00EB1B99" w:rsidP="00EB1B99">
      <w:pPr>
        <w:spacing w:before="54"/>
        <w:ind w:left="90" w:right="4823"/>
        <w:jc w:val="both"/>
        <w:rPr>
          <w:rFonts w:ascii="Calibri" w:hAnsi="Calibri"/>
          <w:b/>
          <w:sz w:val="22"/>
          <w:szCs w:val="22"/>
        </w:rPr>
      </w:pPr>
      <w:r>
        <w:rPr>
          <w:rFonts w:ascii="Calibri" w:eastAsia="Calibri" w:hAnsi="Calibri" w:cs="Calibri"/>
          <w:b/>
          <w:spacing w:val="1"/>
          <w:sz w:val="22"/>
          <w:szCs w:val="22"/>
        </w:rPr>
        <w:t xml:space="preserve">      RANK HOLDER</w:t>
      </w:r>
    </w:p>
    <w:p w14:paraId="3E40B9C3" w14:textId="77777777" w:rsidR="00EB1B99" w:rsidRDefault="00EB1B99" w:rsidP="00EB1B99">
      <w:pPr>
        <w:ind w:left="360" w:right="27"/>
        <w:jc w:val="both"/>
        <w:rPr>
          <w:rFonts w:ascii="Calibri" w:hAnsi="Calibri"/>
          <w:b/>
          <w:sz w:val="22"/>
          <w:szCs w:val="22"/>
        </w:rPr>
      </w:pPr>
    </w:p>
    <w:p w14:paraId="54234F05" w14:textId="77777777" w:rsidR="00A1051C" w:rsidRPr="0074077C" w:rsidRDefault="00A1051C" w:rsidP="00F2258F">
      <w:pPr>
        <w:ind w:left="180"/>
        <w:rPr>
          <w:rFonts w:asciiTheme="minorHAnsi" w:hAnsiTheme="minorHAnsi"/>
          <w:sz w:val="22"/>
          <w:szCs w:val="22"/>
        </w:rPr>
      </w:pPr>
    </w:p>
    <w:sectPr w:rsidR="00A1051C" w:rsidRPr="0074077C" w:rsidSect="00157578">
      <w:pgSz w:w="11907" w:h="16839" w:code="9"/>
      <w:pgMar w:top="1440" w:right="1080" w:bottom="1440" w:left="1080" w:header="576" w:footer="576" w:gutter="0"/>
      <w:pgBorders w:offsetFrom="page">
        <w:top w:val="single" w:sz="4" w:space="24" w:color="C0504D" w:themeColor="accent2"/>
        <w:left w:val="single" w:sz="4" w:space="24" w:color="C0504D" w:themeColor="accent2"/>
        <w:bottom w:val="single" w:sz="4" w:space="24" w:color="C0504D" w:themeColor="accent2"/>
        <w:right w:val="single" w:sz="4" w:space="24" w:color="C0504D" w:themeColor="accent2"/>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008BE" w14:textId="77777777" w:rsidR="000B3FC2" w:rsidRDefault="000B3FC2" w:rsidP="00F30AA0">
      <w:r>
        <w:separator/>
      </w:r>
    </w:p>
  </w:endnote>
  <w:endnote w:type="continuationSeparator" w:id="0">
    <w:p w14:paraId="040438E8" w14:textId="77777777" w:rsidR="000B3FC2" w:rsidRDefault="000B3FC2" w:rsidP="00F30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E3E0B" w14:textId="77777777" w:rsidR="000B3FC2" w:rsidRDefault="000B3FC2" w:rsidP="00F30AA0">
      <w:r>
        <w:separator/>
      </w:r>
    </w:p>
  </w:footnote>
  <w:footnote w:type="continuationSeparator" w:id="0">
    <w:p w14:paraId="51B988D9" w14:textId="77777777" w:rsidR="000B3FC2" w:rsidRDefault="000B3FC2" w:rsidP="00F30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9E3"/>
    <w:multiLevelType w:val="multilevel"/>
    <w:tmpl w:val="209A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134F"/>
    <w:multiLevelType w:val="hybridMultilevel"/>
    <w:tmpl w:val="DFB4B1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210B83"/>
    <w:multiLevelType w:val="hybridMultilevel"/>
    <w:tmpl w:val="9822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81252"/>
    <w:multiLevelType w:val="hybridMultilevel"/>
    <w:tmpl w:val="0EA8815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10F1497"/>
    <w:multiLevelType w:val="hybridMultilevel"/>
    <w:tmpl w:val="25940134"/>
    <w:lvl w:ilvl="0" w:tplc="0C09000B">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E22FA8"/>
    <w:multiLevelType w:val="hybridMultilevel"/>
    <w:tmpl w:val="51E2B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085925"/>
    <w:multiLevelType w:val="hybridMultilevel"/>
    <w:tmpl w:val="60AAB570"/>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4C05103"/>
    <w:multiLevelType w:val="multilevel"/>
    <w:tmpl w:val="337E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0050E"/>
    <w:multiLevelType w:val="singleLevel"/>
    <w:tmpl w:val="78D0661E"/>
    <w:lvl w:ilvl="0">
      <w:start w:val="1"/>
      <w:numFmt w:val="none"/>
      <w:lvlText w:val="2001"/>
      <w:lvlJc w:val="left"/>
      <w:pPr>
        <w:tabs>
          <w:tab w:val="num" w:pos="2160"/>
        </w:tabs>
        <w:ind w:left="2160" w:hanging="720"/>
      </w:pPr>
      <w:rPr>
        <w:rFonts w:hint="default"/>
      </w:rPr>
    </w:lvl>
  </w:abstractNum>
  <w:abstractNum w:abstractNumId="9" w15:restartNumberingAfterBreak="0">
    <w:nsid w:val="1BAD0476"/>
    <w:multiLevelType w:val="multilevel"/>
    <w:tmpl w:val="A5E0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53EED"/>
    <w:multiLevelType w:val="hybridMultilevel"/>
    <w:tmpl w:val="802461DE"/>
    <w:lvl w:ilvl="0" w:tplc="04090005">
      <w:start w:val="1"/>
      <w:numFmt w:val="bullet"/>
      <w:lvlText w:val=""/>
      <w:lvlJc w:val="left"/>
      <w:pPr>
        <w:tabs>
          <w:tab w:val="num" w:pos="360"/>
        </w:tabs>
        <w:ind w:left="360" w:hanging="360"/>
      </w:pPr>
      <w:rPr>
        <w:rFonts w:ascii="Wingdings" w:hAnsi="Wingdings" w:hint="default"/>
        <w:color w:val="00000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C92578"/>
    <w:multiLevelType w:val="hybridMultilevel"/>
    <w:tmpl w:val="690A01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B42E1"/>
    <w:multiLevelType w:val="hybridMultilevel"/>
    <w:tmpl w:val="9EA8350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F5A32"/>
    <w:multiLevelType w:val="hybridMultilevel"/>
    <w:tmpl w:val="E01C2D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425782"/>
    <w:multiLevelType w:val="hybridMultilevel"/>
    <w:tmpl w:val="AAD66F86"/>
    <w:lvl w:ilvl="0" w:tplc="DC74DA76">
      <w:start w:val="2"/>
      <w:numFmt w:val="decimal"/>
      <w:lvlText w:val="%1)"/>
      <w:lvlJc w:val="left"/>
      <w:pPr>
        <w:tabs>
          <w:tab w:val="num" w:pos="1800"/>
        </w:tabs>
        <w:ind w:left="180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29781C84"/>
    <w:multiLevelType w:val="multilevel"/>
    <w:tmpl w:val="7286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53D91"/>
    <w:multiLevelType w:val="singleLevel"/>
    <w:tmpl w:val="07408C30"/>
    <w:lvl w:ilvl="0">
      <w:start w:val="1"/>
      <w:numFmt w:val="none"/>
      <w:lvlText w:val="2004"/>
      <w:lvlJc w:val="left"/>
      <w:pPr>
        <w:tabs>
          <w:tab w:val="num" w:pos="2340"/>
        </w:tabs>
        <w:ind w:left="2340" w:hanging="720"/>
      </w:pPr>
      <w:rPr>
        <w:rFonts w:hint="default"/>
      </w:rPr>
    </w:lvl>
  </w:abstractNum>
  <w:abstractNum w:abstractNumId="17" w15:restartNumberingAfterBreak="0">
    <w:nsid w:val="2AFF3C8C"/>
    <w:multiLevelType w:val="hybridMultilevel"/>
    <w:tmpl w:val="25AE1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A674E9"/>
    <w:multiLevelType w:val="hybridMultilevel"/>
    <w:tmpl w:val="2BBE8C20"/>
    <w:lvl w:ilvl="0" w:tplc="01301092">
      <w:numFmt w:val="bullet"/>
      <w:lvlText w:val=""/>
      <w:lvlJc w:val="left"/>
      <w:pPr>
        <w:ind w:left="720" w:hanging="360"/>
      </w:pPr>
      <w:rPr>
        <w:rFonts w:ascii="Symbol" w:eastAsia="Times New Roman"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D5471"/>
    <w:multiLevelType w:val="multilevel"/>
    <w:tmpl w:val="1FA69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B7B184C"/>
    <w:multiLevelType w:val="hybridMultilevel"/>
    <w:tmpl w:val="B6DA7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280B82"/>
    <w:multiLevelType w:val="hybridMultilevel"/>
    <w:tmpl w:val="F1F01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093797"/>
    <w:multiLevelType w:val="multilevel"/>
    <w:tmpl w:val="1FA69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28E0110"/>
    <w:multiLevelType w:val="multilevel"/>
    <w:tmpl w:val="E066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3B1A76"/>
    <w:multiLevelType w:val="multilevel"/>
    <w:tmpl w:val="1FA69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DB8476A"/>
    <w:multiLevelType w:val="hybridMultilevel"/>
    <w:tmpl w:val="E12E60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72739F"/>
    <w:multiLevelType w:val="multilevel"/>
    <w:tmpl w:val="BBAAF9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99F7D5B"/>
    <w:multiLevelType w:val="hybridMultilevel"/>
    <w:tmpl w:val="C512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B55053"/>
    <w:multiLevelType w:val="multilevel"/>
    <w:tmpl w:val="1FA69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9FC549B"/>
    <w:multiLevelType w:val="hybridMultilevel"/>
    <w:tmpl w:val="F184E4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6F3E1E"/>
    <w:multiLevelType w:val="multilevel"/>
    <w:tmpl w:val="1FA6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0B2005"/>
    <w:multiLevelType w:val="multilevel"/>
    <w:tmpl w:val="49A4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7B237A"/>
    <w:multiLevelType w:val="hybridMultilevel"/>
    <w:tmpl w:val="83DC0208"/>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621059B5"/>
    <w:multiLevelType w:val="multilevel"/>
    <w:tmpl w:val="802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A5FE4"/>
    <w:multiLevelType w:val="hybridMultilevel"/>
    <w:tmpl w:val="57BA0BA0"/>
    <w:lvl w:ilvl="0" w:tplc="E03CF6E6">
      <w:start w:val="1"/>
      <w:numFmt w:val="bullet"/>
      <w:lvlText w:val=""/>
      <w:lvlJc w:val="left"/>
      <w:pPr>
        <w:tabs>
          <w:tab w:val="num" w:pos="360"/>
        </w:tabs>
        <w:ind w:left="360" w:hanging="360"/>
      </w:pPr>
      <w:rPr>
        <w:rFonts w:ascii="Wingdings 3" w:hAnsi="Wingdings 3" w:hint="default"/>
        <w:color w:val="00000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9667E9"/>
    <w:multiLevelType w:val="hybridMultilevel"/>
    <w:tmpl w:val="601ED9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E0502B"/>
    <w:multiLevelType w:val="hybridMultilevel"/>
    <w:tmpl w:val="9718F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F056AE5"/>
    <w:multiLevelType w:val="hybridMultilevel"/>
    <w:tmpl w:val="139215B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369437E"/>
    <w:multiLevelType w:val="hybridMultilevel"/>
    <w:tmpl w:val="078034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5307E76"/>
    <w:multiLevelType w:val="hybridMultilevel"/>
    <w:tmpl w:val="932C6B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F13A42"/>
    <w:multiLevelType w:val="hybridMultilevel"/>
    <w:tmpl w:val="9098AC8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8923C8B"/>
    <w:multiLevelType w:val="hybridMultilevel"/>
    <w:tmpl w:val="E7A0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77407F"/>
    <w:multiLevelType w:val="multilevel"/>
    <w:tmpl w:val="1FA69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110731040">
    <w:abstractNumId w:val="16"/>
  </w:num>
  <w:num w:numId="2" w16cid:durableId="1454250539">
    <w:abstractNumId w:val="8"/>
  </w:num>
  <w:num w:numId="3" w16cid:durableId="493884306">
    <w:abstractNumId w:val="14"/>
  </w:num>
  <w:num w:numId="4" w16cid:durableId="361593176">
    <w:abstractNumId w:val="27"/>
  </w:num>
  <w:num w:numId="5" w16cid:durableId="206573390">
    <w:abstractNumId w:val="25"/>
  </w:num>
  <w:num w:numId="6" w16cid:durableId="578290401">
    <w:abstractNumId w:val="29"/>
  </w:num>
  <w:num w:numId="7" w16cid:durableId="784427593">
    <w:abstractNumId w:val="11"/>
  </w:num>
  <w:num w:numId="8" w16cid:durableId="1031958752">
    <w:abstractNumId w:val="37"/>
  </w:num>
  <w:num w:numId="9" w16cid:durableId="330184694">
    <w:abstractNumId w:val="13"/>
  </w:num>
  <w:num w:numId="10" w16cid:durableId="312299852">
    <w:abstractNumId w:val="39"/>
  </w:num>
  <w:num w:numId="11" w16cid:durableId="1903903994">
    <w:abstractNumId w:val="38"/>
  </w:num>
  <w:num w:numId="12" w16cid:durableId="974260104">
    <w:abstractNumId w:val="18"/>
  </w:num>
  <w:num w:numId="13" w16cid:durableId="2120711079">
    <w:abstractNumId w:val="1"/>
  </w:num>
  <w:num w:numId="14" w16cid:durableId="1710645540">
    <w:abstractNumId w:val="34"/>
  </w:num>
  <w:num w:numId="15" w16cid:durableId="1968008673">
    <w:abstractNumId w:val="10"/>
  </w:num>
  <w:num w:numId="16" w16cid:durableId="1944336202">
    <w:abstractNumId w:val="2"/>
  </w:num>
  <w:num w:numId="17" w16cid:durableId="349769241">
    <w:abstractNumId w:val="41"/>
  </w:num>
  <w:num w:numId="18" w16cid:durableId="1293250782">
    <w:abstractNumId w:val="17"/>
  </w:num>
  <w:num w:numId="19" w16cid:durableId="1037125000">
    <w:abstractNumId w:val="3"/>
  </w:num>
  <w:num w:numId="20" w16cid:durableId="825320251">
    <w:abstractNumId w:val="5"/>
  </w:num>
  <w:num w:numId="21" w16cid:durableId="1105081762">
    <w:abstractNumId w:val="12"/>
  </w:num>
  <w:num w:numId="22" w16cid:durableId="175536158">
    <w:abstractNumId w:val="32"/>
  </w:num>
  <w:num w:numId="23" w16cid:durableId="1418671156">
    <w:abstractNumId w:val="35"/>
  </w:num>
  <w:num w:numId="24" w16cid:durableId="887035423">
    <w:abstractNumId w:val="40"/>
  </w:num>
  <w:num w:numId="25" w16cid:durableId="1580139408">
    <w:abstractNumId w:val="36"/>
  </w:num>
  <w:num w:numId="26" w16cid:durableId="1073702478">
    <w:abstractNumId w:val="4"/>
  </w:num>
  <w:num w:numId="27" w16cid:durableId="332074779">
    <w:abstractNumId w:val="9"/>
  </w:num>
  <w:num w:numId="28" w16cid:durableId="1563326902">
    <w:abstractNumId w:val="20"/>
  </w:num>
  <w:num w:numId="29" w16cid:durableId="551576066">
    <w:abstractNumId w:val="21"/>
  </w:num>
  <w:num w:numId="30" w16cid:durableId="1609504058">
    <w:abstractNumId w:val="6"/>
  </w:num>
  <w:num w:numId="31" w16cid:durableId="439103477">
    <w:abstractNumId w:val="0"/>
  </w:num>
  <w:num w:numId="32" w16cid:durableId="870411508">
    <w:abstractNumId w:val="23"/>
  </w:num>
  <w:num w:numId="33" w16cid:durableId="1927155985">
    <w:abstractNumId w:val="30"/>
  </w:num>
  <w:num w:numId="34" w16cid:durableId="835724183">
    <w:abstractNumId w:val="7"/>
  </w:num>
  <w:num w:numId="35" w16cid:durableId="793838818">
    <w:abstractNumId w:val="31"/>
  </w:num>
  <w:num w:numId="36" w16cid:durableId="1018889154">
    <w:abstractNumId w:val="26"/>
  </w:num>
  <w:num w:numId="37" w16cid:durableId="734201720">
    <w:abstractNumId w:val="33"/>
  </w:num>
  <w:num w:numId="38" w16cid:durableId="250241459">
    <w:abstractNumId w:val="15"/>
  </w:num>
  <w:num w:numId="39" w16cid:durableId="856191056">
    <w:abstractNumId w:val="19"/>
  </w:num>
  <w:num w:numId="40" w16cid:durableId="1246499627">
    <w:abstractNumId w:val="28"/>
  </w:num>
  <w:num w:numId="41" w16cid:durableId="787048648">
    <w:abstractNumId w:val="42"/>
  </w:num>
  <w:num w:numId="42" w16cid:durableId="679237212">
    <w:abstractNumId w:val="24"/>
  </w:num>
  <w:num w:numId="43" w16cid:durableId="17249885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261"/>
    <w:rsid w:val="00011933"/>
    <w:rsid w:val="00011DBB"/>
    <w:rsid w:val="0001566E"/>
    <w:rsid w:val="00020625"/>
    <w:rsid w:val="000227E4"/>
    <w:rsid w:val="0002403D"/>
    <w:rsid w:val="000261AA"/>
    <w:rsid w:val="00026C3C"/>
    <w:rsid w:val="00031A01"/>
    <w:rsid w:val="000328A0"/>
    <w:rsid w:val="00032C75"/>
    <w:rsid w:val="000366B8"/>
    <w:rsid w:val="0004232F"/>
    <w:rsid w:val="000431C6"/>
    <w:rsid w:val="00043ADF"/>
    <w:rsid w:val="000505EF"/>
    <w:rsid w:val="000509E7"/>
    <w:rsid w:val="00050C83"/>
    <w:rsid w:val="00051F99"/>
    <w:rsid w:val="00053CF2"/>
    <w:rsid w:val="000548C2"/>
    <w:rsid w:val="00054D63"/>
    <w:rsid w:val="00056BBA"/>
    <w:rsid w:val="00060D68"/>
    <w:rsid w:val="00064BF7"/>
    <w:rsid w:val="00065507"/>
    <w:rsid w:val="00066B98"/>
    <w:rsid w:val="00066E7B"/>
    <w:rsid w:val="00071BF8"/>
    <w:rsid w:val="00073334"/>
    <w:rsid w:val="00081312"/>
    <w:rsid w:val="00084BB8"/>
    <w:rsid w:val="00085EF5"/>
    <w:rsid w:val="0008716A"/>
    <w:rsid w:val="00093955"/>
    <w:rsid w:val="00094BE4"/>
    <w:rsid w:val="00096597"/>
    <w:rsid w:val="00096D31"/>
    <w:rsid w:val="000A0FF2"/>
    <w:rsid w:val="000A4480"/>
    <w:rsid w:val="000A6365"/>
    <w:rsid w:val="000A63FD"/>
    <w:rsid w:val="000A69D6"/>
    <w:rsid w:val="000A7421"/>
    <w:rsid w:val="000A793A"/>
    <w:rsid w:val="000B278E"/>
    <w:rsid w:val="000B29D0"/>
    <w:rsid w:val="000B3FC2"/>
    <w:rsid w:val="000B4532"/>
    <w:rsid w:val="000C194A"/>
    <w:rsid w:val="000C2A98"/>
    <w:rsid w:val="000C5A29"/>
    <w:rsid w:val="000C6068"/>
    <w:rsid w:val="000C656F"/>
    <w:rsid w:val="000C6AA3"/>
    <w:rsid w:val="000C6AB5"/>
    <w:rsid w:val="000E0305"/>
    <w:rsid w:val="000E0FC9"/>
    <w:rsid w:val="000E1D91"/>
    <w:rsid w:val="000E4A97"/>
    <w:rsid w:val="000E7689"/>
    <w:rsid w:val="000F1B0F"/>
    <w:rsid w:val="00100157"/>
    <w:rsid w:val="00102B32"/>
    <w:rsid w:val="0010343A"/>
    <w:rsid w:val="00105B71"/>
    <w:rsid w:val="00107F3D"/>
    <w:rsid w:val="0011114F"/>
    <w:rsid w:val="00115BB3"/>
    <w:rsid w:val="00116F04"/>
    <w:rsid w:val="00123440"/>
    <w:rsid w:val="00123B15"/>
    <w:rsid w:val="001305D0"/>
    <w:rsid w:val="00130773"/>
    <w:rsid w:val="00131A2F"/>
    <w:rsid w:val="001322E2"/>
    <w:rsid w:val="001332A2"/>
    <w:rsid w:val="0014069C"/>
    <w:rsid w:val="001461BB"/>
    <w:rsid w:val="00146F6A"/>
    <w:rsid w:val="00150D39"/>
    <w:rsid w:val="00151808"/>
    <w:rsid w:val="00157578"/>
    <w:rsid w:val="00160E0D"/>
    <w:rsid w:val="00161005"/>
    <w:rsid w:val="00162DCA"/>
    <w:rsid w:val="00163655"/>
    <w:rsid w:val="001660C1"/>
    <w:rsid w:val="001722A1"/>
    <w:rsid w:val="00173D96"/>
    <w:rsid w:val="0017424A"/>
    <w:rsid w:val="001742A5"/>
    <w:rsid w:val="00187B76"/>
    <w:rsid w:val="0019349B"/>
    <w:rsid w:val="00195122"/>
    <w:rsid w:val="00195C1C"/>
    <w:rsid w:val="00195DC2"/>
    <w:rsid w:val="00196363"/>
    <w:rsid w:val="001A0396"/>
    <w:rsid w:val="001A1469"/>
    <w:rsid w:val="001A5A4E"/>
    <w:rsid w:val="001A65B9"/>
    <w:rsid w:val="001B1B53"/>
    <w:rsid w:val="001B40AB"/>
    <w:rsid w:val="001B5DB0"/>
    <w:rsid w:val="001B610D"/>
    <w:rsid w:val="001C4FAF"/>
    <w:rsid w:val="001C6097"/>
    <w:rsid w:val="001C6C56"/>
    <w:rsid w:val="001C7B71"/>
    <w:rsid w:val="001D1FFB"/>
    <w:rsid w:val="001D2CD2"/>
    <w:rsid w:val="001E09F0"/>
    <w:rsid w:val="001E1298"/>
    <w:rsid w:val="001E1674"/>
    <w:rsid w:val="001E5B9B"/>
    <w:rsid w:val="001E6D76"/>
    <w:rsid w:val="001E782E"/>
    <w:rsid w:val="001F05B2"/>
    <w:rsid w:val="001F08C3"/>
    <w:rsid w:val="001F1E75"/>
    <w:rsid w:val="001F2B32"/>
    <w:rsid w:val="001F7F4E"/>
    <w:rsid w:val="00201C48"/>
    <w:rsid w:val="00202B5B"/>
    <w:rsid w:val="00204264"/>
    <w:rsid w:val="0020474A"/>
    <w:rsid w:val="00210091"/>
    <w:rsid w:val="00210BD9"/>
    <w:rsid w:val="00211602"/>
    <w:rsid w:val="002123B6"/>
    <w:rsid w:val="00212946"/>
    <w:rsid w:val="002143E3"/>
    <w:rsid w:val="00214BAC"/>
    <w:rsid w:val="00214C36"/>
    <w:rsid w:val="00215DFC"/>
    <w:rsid w:val="00217FB6"/>
    <w:rsid w:val="002213D2"/>
    <w:rsid w:val="00223BF9"/>
    <w:rsid w:val="002243EC"/>
    <w:rsid w:val="002244ED"/>
    <w:rsid w:val="0022508B"/>
    <w:rsid w:val="00225C21"/>
    <w:rsid w:val="00235F53"/>
    <w:rsid w:val="00237483"/>
    <w:rsid w:val="00240DB0"/>
    <w:rsid w:val="002411EC"/>
    <w:rsid w:val="0024307C"/>
    <w:rsid w:val="002477B2"/>
    <w:rsid w:val="002511BB"/>
    <w:rsid w:val="002532F3"/>
    <w:rsid w:val="0025539B"/>
    <w:rsid w:val="002616DE"/>
    <w:rsid w:val="002632FA"/>
    <w:rsid w:val="00263799"/>
    <w:rsid w:val="00265F0E"/>
    <w:rsid w:val="0027022D"/>
    <w:rsid w:val="00270C30"/>
    <w:rsid w:val="0027146C"/>
    <w:rsid w:val="00276757"/>
    <w:rsid w:val="00277800"/>
    <w:rsid w:val="00280229"/>
    <w:rsid w:val="0028346F"/>
    <w:rsid w:val="00283715"/>
    <w:rsid w:val="0028793C"/>
    <w:rsid w:val="00294675"/>
    <w:rsid w:val="00296862"/>
    <w:rsid w:val="002A46BF"/>
    <w:rsid w:val="002A4C79"/>
    <w:rsid w:val="002A61E3"/>
    <w:rsid w:val="002B261F"/>
    <w:rsid w:val="002C08E2"/>
    <w:rsid w:val="002D00A4"/>
    <w:rsid w:val="002D04F5"/>
    <w:rsid w:val="002D0A9A"/>
    <w:rsid w:val="002D1935"/>
    <w:rsid w:val="002E0004"/>
    <w:rsid w:val="002E2C4F"/>
    <w:rsid w:val="002E5EFF"/>
    <w:rsid w:val="002F6195"/>
    <w:rsid w:val="003002CD"/>
    <w:rsid w:val="00301930"/>
    <w:rsid w:val="00302795"/>
    <w:rsid w:val="003034E1"/>
    <w:rsid w:val="00306973"/>
    <w:rsid w:val="00306B49"/>
    <w:rsid w:val="0031129A"/>
    <w:rsid w:val="00314143"/>
    <w:rsid w:val="00314A38"/>
    <w:rsid w:val="00315A81"/>
    <w:rsid w:val="00320D41"/>
    <w:rsid w:val="00323597"/>
    <w:rsid w:val="00324DB5"/>
    <w:rsid w:val="00326358"/>
    <w:rsid w:val="0033111A"/>
    <w:rsid w:val="00331F64"/>
    <w:rsid w:val="00332041"/>
    <w:rsid w:val="003332BF"/>
    <w:rsid w:val="00335BFF"/>
    <w:rsid w:val="00336566"/>
    <w:rsid w:val="00337ED5"/>
    <w:rsid w:val="00343A0A"/>
    <w:rsid w:val="00347FC6"/>
    <w:rsid w:val="0035049A"/>
    <w:rsid w:val="00350B21"/>
    <w:rsid w:val="003527B6"/>
    <w:rsid w:val="00354616"/>
    <w:rsid w:val="0035609E"/>
    <w:rsid w:val="00356323"/>
    <w:rsid w:val="003568A2"/>
    <w:rsid w:val="003639E0"/>
    <w:rsid w:val="003706CE"/>
    <w:rsid w:val="00371D9E"/>
    <w:rsid w:val="00372C0C"/>
    <w:rsid w:val="00373BC6"/>
    <w:rsid w:val="0037542C"/>
    <w:rsid w:val="00377325"/>
    <w:rsid w:val="003816BB"/>
    <w:rsid w:val="00381B2D"/>
    <w:rsid w:val="003839C6"/>
    <w:rsid w:val="00384410"/>
    <w:rsid w:val="0038487D"/>
    <w:rsid w:val="00385280"/>
    <w:rsid w:val="0038533E"/>
    <w:rsid w:val="003949BA"/>
    <w:rsid w:val="00395052"/>
    <w:rsid w:val="00396E09"/>
    <w:rsid w:val="003974EC"/>
    <w:rsid w:val="00397E1A"/>
    <w:rsid w:val="003A11EA"/>
    <w:rsid w:val="003A15EB"/>
    <w:rsid w:val="003A22EE"/>
    <w:rsid w:val="003A40A9"/>
    <w:rsid w:val="003A7A32"/>
    <w:rsid w:val="003B01DC"/>
    <w:rsid w:val="003B0D00"/>
    <w:rsid w:val="003B3445"/>
    <w:rsid w:val="003B3ED3"/>
    <w:rsid w:val="003B478D"/>
    <w:rsid w:val="003B5B4B"/>
    <w:rsid w:val="003B6581"/>
    <w:rsid w:val="003B68C0"/>
    <w:rsid w:val="003C0976"/>
    <w:rsid w:val="003C0F33"/>
    <w:rsid w:val="003C11BF"/>
    <w:rsid w:val="003C4EE6"/>
    <w:rsid w:val="003C61DF"/>
    <w:rsid w:val="003C65FE"/>
    <w:rsid w:val="003D218A"/>
    <w:rsid w:val="003D4CA6"/>
    <w:rsid w:val="003E5264"/>
    <w:rsid w:val="003E554C"/>
    <w:rsid w:val="003E58EC"/>
    <w:rsid w:val="003E60A8"/>
    <w:rsid w:val="003E67BE"/>
    <w:rsid w:val="003E6B37"/>
    <w:rsid w:val="003F437C"/>
    <w:rsid w:val="003F74F5"/>
    <w:rsid w:val="003F7C5E"/>
    <w:rsid w:val="00401F53"/>
    <w:rsid w:val="004038AF"/>
    <w:rsid w:val="0040406A"/>
    <w:rsid w:val="00404683"/>
    <w:rsid w:val="004105BE"/>
    <w:rsid w:val="00413735"/>
    <w:rsid w:val="004143FD"/>
    <w:rsid w:val="0041705E"/>
    <w:rsid w:val="00422C06"/>
    <w:rsid w:val="004274EC"/>
    <w:rsid w:val="0042754D"/>
    <w:rsid w:val="00433337"/>
    <w:rsid w:val="00434F2B"/>
    <w:rsid w:val="00445154"/>
    <w:rsid w:val="0045273A"/>
    <w:rsid w:val="00456651"/>
    <w:rsid w:val="00460110"/>
    <w:rsid w:val="00461052"/>
    <w:rsid w:val="00463CFF"/>
    <w:rsid w:val="0046516B"/>
    <w:rsid w:val="00467E2E"/>
    <w:rsid w:val="004727B7"/>
    <w:rsid w:val="00477A5D"/>
    <w:rsid w:val="00484E1D"/>
    <w:rsid w:val="004875C7"/>
    <w:rsid w:val="00490D8C"/>
    <w:rsid w:val="00492FF3"/>
    <w:rsid w:val="004A1FAB"/>
    <w:rsid w:val="004A50D5"/>
    <w:rsid w:val="004A6625"/>
    <w:rsid w:val="004A78EF"/>
    <w:rsid w:val="004A7C2E"/>
    <w:rsid w:val="004B7C51"/>
    <w:rsid w:val="004C6DA0"/>
    <w:rsid w:val="004C7D0C"/>
    <w:rsid w:val="004C7EA6"/>
    <w:rsid w:val="004C7F98"/>
    <w:rsid w:val="004D009E"/>
    <w:rsid w:val="004D0D43"/>
    <w:rsid w:val="004D16F9"/>
    <w:rsid w:val="004D4FD6"/>
    <w:rsid w:val="004E1258"/>
    <w:rsid w:val="004E3B3F"/>
    <w:rsid w:val="004E487A"/>
    <w:rsid w:val="004E5B80"/>
    <w:rsid w:val="004F00A8"/>
    <w:rsid w:val="004F2157"/>
    <w:rsid w:val="004F4E57"/>
    <w:rsid w:val="004F58F8"/>
    <w:rsid w:val="004F6D39"/>
    <w:rsid w:val="004F7973"/>
    <w:rsid w:val="0050002D"/>
    <w:rsid w:val="00500046"/>
    <w:rsid w:val="0050078E"/>
    <w:rsid w:val="005052FF"/>
    <w:rsid w:val="0051182F"/>
    <w:rsid w:val="0051497A"/>
    <w:rsid w:val="00514AE4"/>
    <w:rsid w:val="00515FB4"/>
    <w:rsid w:val="00520E01"/>
    <w:rsid w:val="00523D6B"/>
    <w:rsid w:val="005252BA"/>
    <w:rsid w:val="005258EA"/>
    <w:rsid w:val="005267FF"/>
    <w:rsid w:val="00530095"/>
    <w:rsid w:val="005328E0"/>
    <w:rsid w:val="00540F01"/>
    <w:rsid w:val="00541324"/>
    <w:rsid w:val="00541597"/>
    <w:rsid w:val="0054187B"/>
    <w:rsid w:val="00543476"/>
    <w:rsid w:val="0054347C"/>
    <w:rsid w:val="00543BB7"/>
    <w:rsid w:val="0054445D"/>
    <w:rsid w:val="005514DB"/>
    <w:rsid w:val="0055344D"/>
    <w:rsid w:val="00553DE1"/>
    <w:rsid w:val="00556EC0"/>
    <w:rsid w:val="005571D5"/>
    <w:rsid w:val="00557FCA"/>
    <w:rsid w:val="00561AA3"/>
    <w:rsid w:val="0056337F"/>
    <w:rsid w:val="005633E9"/>
    <w:rsid w:val="00566204"/>
    <w:rsid w:val="00566D17"/>
    <w:rsid w:val="0056752A"/>
    <w:rsid w:val="00567ECD"/>
    <w:rsid w:val="00572E22"/>
    <w:rsid w:val="00581112"/>
    <w:rsid w:val="00585122"/>
    <w:rsid w:val="00590C24"/>
    <w:rsid w:val="00590C52"/>
    <w:rsid w:val="00591D45"/>
    <w:rsid w:val="005A1733"/>
    <w:rsid w:val="005A2FB7"/>
    <w:rsid w:val="005A35FA"/>
    <w:rsid w:val="005A5046"/>
    <w:rsid w:val="005A77D2"/>
    <w:rsid w:val="005B0CFA"/>
    <w:rsid w:val="005B2652"/>
    <w:rsid w:val="005C13A6"/>
    <w:rsid w:val="005C3631"/>
    <w:rsid w:val="005C4493"/>
    <w:rsid w:val="005C4A97"/>
    <w:rsid w:val="005C5D6B"/>
    <w:rsid w:val="005C5DDC"/>
    <w:rsid w:val="005C6437"/>
    <w:rsid w:val="005C74D2"/>
    <w:rsid w:val="005C76EB"/>
    <w:rsid w:val="005D66DA"/>
    <w:rsid w:val="005D6733"/>
    <w:rsid w:val="005D6FAD"/>
    <w:rsid w:val="005E311C"/>
    <w:rsid w:val="005E765C"/>
    <w:rsid w:val="005F23A1"/>
    <w:rsid w:val="006041E8"/>
    <w:rsid w:val="0060768D"/>
    <w:rsid w:val="0061100F"/>
    <w:rsid w:val="006135C6"/>
    <w:rsid w:val="0061634B"/>
    <w:rsid w:val="006202D2"/>
    <w:rsid w:val="00622941"/>
    <w:rsid w:val="006231F1"/>
    <w:rsid w:val="00625AF1"/>
    <w:rsid w:val="00625D1A"/>
    <w:rsid w:val="0063417D"/>
    <w:rsid w:val="00634378"/>
    <w:rsid w:val="00640D6B"/>
    <w:rsid w:val="00641703"/>
    <w:rsid w:val="006422EB"/>
    <w:rsid w:val="00645FED"/>
    <w:rsid w:val="006474E1"/>
    <w:rsid w:val="00650CA0"/>
    <w:rsid w:val="00651324"/>
    <w:rsid w:val="00652351"/>
    <w:rsid w:val="00653643"/>
    <w:rsid w:val="00662C0E"/>
    <w:rsid w:val="00664999"/>
    <w:rsid w:val="00670C0E"/>
    <w:rsid w:val="0068048A"/>
    <w:rsid w:val="006810D3"/>
    <w:rsid w:val="00686BDA"/>
    <w:rsid w:val="00690272"/>
    <w:rsid w:val="00690CF1"/>
    <w:rsid w:val="0069768F"/>
    <w:rsid w:val="00697A3B"/>
    <w:rsid w:val="006A0CF6"/>
    <w:rsid w:val="006A0D8F"/>
    <w:rsid w:val="006A1FE3"/>
    <w:rsid w:val="006A249A"/>
    <w:rsid w:val="006A29CB"/>
    <w:rsid w:val="006A3891"/>
    <w:rsid w:val="006A6B01"/>
    <w:rsid w:val="006B08C2"/>
    <w:rsid w:val="006B3735"/>
    <w:rsid w:val="006C0D76"/>
    <w:rsid w:val="006C13AC"/>
    <w:rsid w:val="006C3D66"/>
    <w:rsid w:val="006C4BE9"/>
    <w:rsid w:val="006C5809"/>
    <w:rsid w:val="006D1995"/>
    <w:rsid w:val="006D7B31"/>
    <w:rsid w:val="006E1118"/>
    <w:rsid w:val="006E2070"/>
    <w:rsid w:val="006E34A7"/>
    <w:rsid w:val="006E6EC1"/>
    <w:rsid w:val="006E6EE7"/>
    <w:rsid w:val="006E75FC"/>
    <w:rsid w:val="00703496"/>
    <w:rsid w:val="00703741"/>
    <w:rsid w:val="00703B8C"/>
    <w:rsid w:val="00703EB9"/>
    <w:rsid w:val="00706FB9"/>
    <w:rsid w:val="00707EC6"/>
    <w:rsid w:val="00710011"/>
    <w:rsid w:val="00713554"/>
    <w:rsid w:val="007177B2"/>
    <w:rsid w:val="00721406"/>
    <w:rsid w:val="0072158B"/>
    <w:rsid w:val="00723489"/>
    <w:rsid w:val="0072626F"/>
    <w:rsid w:val="00730EB1"/>
    <w:rsid w:val="00732A50"/>
    <w:rsid w:val="00734697"/>
    <w:rsid w:val="0073664C"/>
    <w:rsid w:val="00736F83"/>
    <w:rsid w:val="0074077C"/>
    <w:rsid w:val="00743BCA"/>
    <w:rsid w:val="0074724A"/>
    <w:rsid w:val="007509E2"/>
    <w:rsid w:val="00750FFB"/>
    <w:rsid w:val="00752A43"/>
    <w:rsid w:val="00752C1F"/>
    <w:rsid w:val="0075390F"/>
    <w:rsid w:val="007556BF"/>
    <w:rsid w:val="00756496"/>
    <w:rsid w:val="00756DF5"/>
    <w:rsid w:val="007621C6"/>
    <w:rsid w:val="00762F43"/>
    <w:rsid w:val="00764C86"/>
    <w:rsid w:val="00773193"/>
    <w:rsid w:val="00774979"/>
    <w:rsid w:val="007767EA"/>
    <w:rsid w:val="00777306"/>
    <w:rsid w:val="00783EE2"/>
    <w:rsid w:val="00784C35"/>
    <w:rsid w:val="00790C43"/>
    <w:rsid w:val="00791083"/>
    <w:rsid w:val="007955A3"/>
    <w:rsid w:val="007A3AEC"/>
    <w:rsid w:val="007A5B26"/>
    <w:rsid w:val="007A7180"/>
    <w:rsid w:val="007A7775"/>
    <w:rsid w:val="007B16CF"/>
    <w:rsid w:val="007B16E0"/>
    <w:rsid w:val="007B4B7F"/>
    <w:rsid w:val="007C0A7A"/>
    <w:rsid w:val="007C2205"/>
    <w:rsid w:val="007C2A70"/>
    <w:rsid w:val="007C2FAF"/>
    <w:rsid w:val="007C3F97"/>
    <w:rsid w:val="007C543C"/>
    <w:rsid w:val="007C6277"/>
    <w:rsid w:val="007C657B"/>
    <w:rsid w:val="007C6D56"/>
    <w:rsid w:val="007C7E33"/>
    <w:rsid w:val="007E00CE"/>
    <w:rsid w:val="007E0DFF"/>
    <w:rsid w:val="007E5621"/>
    <w:rsid w:val="007E634A"/>
    <w:rsid w:val="007E75ED"/>
    <w:rsid w:val="007F01B5"/>
    <w:rsid w:val="007F0981"/>
    <w:rsid w:val="007F0FEF"/>
    <w:rsid w:val="007F1C92"/>
    <w:rsid w:val="007F22B4"/>
    <w:rsid w:val="007F33F2"/>
    <w:rsid w:val="007F5CC2"/>
    <w:rsid w:val="007F7DBF"/>
    <w:rsid w:val="008008BA"/>
    <w:rsid w:val="00802056"/>
    <w:rsid w:val="00804CBF"/>
    <w:rsid w:val="00804E6C"/>
    <w:rsid w:val="0081044F"/>
    <w:rsid w:val="00812CEC"/>
    <w:rsid w:val="008156DF"/>
    <w:rsid w:val="00815D3A"/>
    <w:rsid w:val="00817CB8"/>
    <w:rsid w:val="00821634"/>
    <w:rsid w:val="00822777"/>
    <w:rsid w:val="0082296B"/>
    <w:rsid w:val="00824E18"/>
    <w:rsid w:val="00827BFC"/>
    <w:rsid w:val="00836D32"/>
    <w:rsid w:val="00837660"/>
    <w:rsid w:val="00842AC5"/>
    <w:rsid w:val="00845510"/>
    <w:rsid w:val="00845781"/>
    <w:rsid w:val="008458AC"/>
    <w:rsid w:val="00845F38"/>
    <w:rsid w:val="008469D7"/>
    <w:rsid w:val="00851BC6"/>
    <w:rsid w:val="00851E5D"/>
    <w:rsid w:val="00855261"/>
    <w:rsid w:val="00855A11"/>
    <w:rsid w:val="00857E2F"/>
    <w:rsid w:val="00863071"/>
    <w:rsid w:val="008650B8"/>
    <w:rsid w:val="0086699C"/>
    <w:rsid w:val="008679E4"/>
    <w:rsid w:val="008715D7"/>
    <w:rsid w:val="00872C3C"/>
    <w:rsid w:val="00872CA8"/>
    <w:rsid w:val="00873AA6"/>
    <w:rsid w:val="008758CA"/>
    <w:rsid w:val="00875972"/>
    <w:rsid w:val="00875B99"/>
    <w:rsid w:val="008777A5"/>
    <w:rsid w:val="00882AD3"/>
    <w:rsid w:val="00884973"/>
    <w:rsid w:val="00884E74"/>
    <w:rsid w:val="00894823"/>
    <w:rsid w:val="00895813"/>
    <w:rsid w:val="008977D9"/>
    <w:rsid w:val="008A107F"/>
    <w:rsid w:val="008A13BA"/>
    <w:rsid w:val="008A2CEC"/>
    <w:rsid w:val="008A5B6C"/>
    <w:rsid w:val="008B06E3"/>
    <w:rsid w:val="008B125E"/>
    <w:rsid w:val="008B1627"/>
    <w:rsid w:val="008B5AA5"/>
    <w:rsid w:val="008C118D"/>
    <w:rsid w:val="008C384A"/>
    <w:rsid w:val="008C6EF4"/>
    <w:rsid w:val="008D0F0E"/>
    <w:rsid w:val="008D5DA4"/>
    <w:rsid w:val="008E0393"/>
    <w:rsid w:val="008E1C69"/>
    <w:rsid w:val="008E1D44"/>
    <w:rsid w:val="008E2928"/>
    <w:rsid w:val="008E4BA5"/>
    <w:rsid w:val="008F2574"/>
    <w:rsid w:val="008F3123"/>
    <w:rsid w:val="008F366A"/>
    <w:rsid w:val="008F3BBD"/>
    <w:rsid w:val="008F72B1"/>
    <w:rsid w:val="009052FA"/>
    <w:rsid w:val="009114D0"/>
    <w:rsid w:val="009172FF"/>
    <w:rsid w:val="00917EE0"/>
    <w:rsid w:val="00920EAE"/>
    <w:rsid w:val="00924231"/>
    <w:rsid w:val="0092626C"/>
    <w:rsid w:val="00927249"/>
    <w:rsid w:val="009279F3"/>
    <w:rsid w:val="00931A36"/>
    <w:rsid w:val="0093324F"/>
    <w:rsid w:val="00934C99"/>
    <w:rsid w:val="009351F2"/>
    <w:rsid w:val="0093587A"/>
    <w:rsid w:val="00942CDD"/>
    <w:rsid w:val="009448FE"/>
    <w:rsid w:val="00950AEB"/>
    <w:rsid w:val="00951AFA"/>
    <w:rsid w:val="00955B9D"/>
    <w:rsid w:val="00963135"/>
    <w:rsid w:val="00964052"/>
    <w:rsid w:val="009673C9"/>
    <w:rsid w:val="009750C5"/>
    <w:rsid w:val="00975FF9"/>
    <w:rsid w:val="00977A46"/>
    <w:rsid w:val="009801E6"/>
    <w:rsid w:val="00981AC6"/>
    <w:rsid w:val="00983CA2"/>
    <w:rsid w:val="00984C79"/>
    <w:rsid w:val="0098570A"/>
    <w:rsid w:val="009859EC"/>
    <w:rsid w:val="00985F91"/>
    <w:rsid w:val="009909A3"/>
    <w:rsid w:val="009913E3"/>
    <w:rsid w:val="009928FF"/>
    <w:rsid w:val="009957FC"/>
    <w:rsid w:val="00997B05"/>
    <w:rsid w:val="009A77D6"/>
    <w:rsid w:val="009B11B1"/>
    <w:rsid w:val="009B153A"/>
    <w:rsid w:val="009B18E7"/>
    <w:rsid w:val="009B718D"/>
    <w:rsid w:val="009C3BE6"/>
    <w:rsid w:val="009C635F"/>
    <w:rsid w:val="009C6545"/>
    <w:rsid w:val="009D1A73"/>
    <w:rsid w:val="009D2B1B"/>
    <w:rsid w:val="009D302A"/>
    <w:rsid w:val="009D41A8"/>
    <w:rsid w:val="009E74F0"/>
    <w:rsid w:val="009F2970"/>
    <w:rsid w:val="009F4365"/>
    <w:rsid w:val="009F6A89"/>
    <w:rsid w:val="009F7828"/>
    <w:rsid w:val="00A000FF"/>
    <w:rsid w:val="00A03DE0"/>
    <w:rsid w:val="00A06EDC"/>
    <w:rsid w:val="00A070DB"/>
    <w:rsid w:val="00A07D0B"/>
    <w:rsid w:val="00A1051C"/>
    <w:rsid w:val="00A111AD"/>
    <w:rsid w:val="00A11F32"/>
    <w:rsid w:val="00A121D7"/>
    <w:rsid w:val="00A1241A"/>
    <w:rsid w:val="00A130D8"/>
    <w:rsid w:val="00A13EB8"/>
    <w:rsid w:val="00A152D1"/>
    <w:rsid w:val="00A15E26"/>
    <w:rsid w:val="00A1692E"/>
    <w:rsid w:val="00A20688"/>
    <w:rsid w:val="00A31B7E"/>
    <w:rsid w:val="00A32622"/>
    <w:rsid w:val="00A3766E"/>
    <w:rsid w:val="00A46A8D"/>
    <w:rsid w:val="00A501F5"/>
    <w:rsid w:val="00A52A31"/>
    <w:rsid w:val="00A53857"/>
    <w:rsid w:val="00A54254"/>
    <w:rsid w:val="00A54763"/>
    <w:rsid w:val="00A62625"/>
    <w:rsid w:val="00A62AD5"/>
    <w:rsid w:val="00A644C1"/>
    <w:rsid w:val="00A670E3"/>
    <w:rsid w:val="00A67E4E"/>
    <w:rsid w:val="00A72472"/>
    <w:rsid w:val="00A732E3"/>
    <w:rsid w:val="00A735F0"/>
    <w:rsid w:val="00A73B1C"/>
    <w:rsid w:val="00A75F32"/>
    <w:rsid w:val="00A816C7"/>
    <w:rsid w:val="00A832EB"/>
    <w:rsid w:val="00A92885"/>
    <w:rsid w:val="00A938FD"/>
    <w:rsid w:val="00A942C6"/>
    <w:rsid w:val="00A94959"/>
    <w:rsid w:val="00AA05FF"/>
    <w:rsid w:val="00AA30AF"/>
    <w:rsid w:val="00AA3B05"/>
    <w:rsid w:val="00AA3B76"/>
    <w:rsid w:val="00AA6056"/>
    <w:rsid w:val="00AB0F52"/>
    <w:rsid w:val="00AB373B"/>
    <w:rsid w:val="00AC099B"/>
    <w:rsid w:val="00AC1BD4"/>
    <w:rsid w:val="00AC3B7F"/>
    <w:rsid w:val="00AD09AD"/>
    <w:rsid w:val="00AD1F77"/>
    <w:rsid w:val="00AD6FFF"/>
    <w:rsid w:val="00AD7A1F"/>
    <w:rsid w:val="00AE0C07"/>
    <w:rsid w:val="00AE124D"/>
    <w:rsid w:val="00AE1AFE"/>
    <w:rsid w:val="00AE3BB7"/>
    <w:rsid w:val="00AE41B7"/>
    <w:rsid w:val="00AE4724"/>
    <w:rsid w:val="00AE4983"/>
    <w:rsid w:val="00AE5507"/>
    <w:rsid w:val="00AE595D"/>
    <w:rsid w:val="00AE64ED"/>
    <w:rsid w:val="00AE728B"/>
    <w:rsid w:val="00AF58E8"/>
    <w:rsid w:val="00AF5A9A"/>
    <w:rsid w:val="00B02297"/>
    <w:rsid w:val="00B04F9E"/>
    <w:rsid w:val="00B068C5"/>
    <w:rsid w:val="00B1000D"/>
    <w:rsid w:val="00B16642"/>
    <w:rsid w:val="00B20CE0"/>
    <w:rsid w:val="00B2410F"/>
    <w:rsid w:val="00B24B2F"/>
    <w:rsid w:val="00B26DC4"/>
    <w:rsid w:val="00B270C1"/>
    <w:rsid w:val="00B31553"/>
    <w:rsid w:val="00B36D9A"/>
    <w:rsid w:val="00B43704"/>
    <w:rsid w:val="00B46E4F"/>
    <w:rsid w:val="00B53BB7"/>
    <w:rsid w:val="00B547B2"/>
    <w:rsid w:val="00B5590E"/>
    <w:rsid w:val="00B55C49"/>
    <w:rsid w:val="00B62CC7"/>
    <w:rsid w:val="00B62E12"/>
    <w:rsid w:val="00B640CE"/>
    <w:rsid w:val="00B65FAB"/>
    <w:rsid w:val="00B70FAC"/>
    <w:rsid w:val="00B731A3"/>
    <w:rsid w:val="00B75782"/>
    <w:rsid w:val="00B76C9D"/>
    <w:rsid w:val="00B8097F"/>
    <w:rsid w:val="00B85963"/>
    <w:rsid w:val="00B86941"/>
    <w:rsid w:val="00B92CA3"/>
    <w:rsid w:val="00B92EC1"/>
    <w:rsid w:val="00B93875"/>
    <w:rsid w:val="00B9507D"/>
    <w:rsid w:val="00B95DE8"/>
    <w:rsid w:val="00B96EB9"/>
    <w:rsid w:val="00BA1184"/>
    <w:rsid w:val="00BA6ECF"/>
    <w:rsid w:val="00BB2143"/>
    <w:rsid w:val="00BB3CC8"/>
    <w:rsid w:val="00BC1267"/>
    <w:rsid w:val="00BC3A65"/>
    <w:rsid w:val="00BC685F"/>
    <w:rsid w:val="00BC6B15"/>
    <w:rsid w:val="00BD073A"/>
    <w:rsid w:val="00BD2145"/>
    <w:rsid w:val="00BD502F"/>
    <w:rsid w:val="00BE01F2"/>
    <w:rsid w:val="00BF2982"/>
    <w:rsid w:val="00BF6604"/>
    <w:rsid w:val="00C0133F"/>
    <w:rsid w:val="00C055E8"/>
    <w:rsid w:val="00C05709"/>
    <w:rsid w:val="00C07DF3"/>
    <w:rsid w:val="00C116B4"/>
    <w:rsid w:val="00C133A5"/>
    <w:rsid w:val="00C142E5"/>
    <w:rsid w:val="00C16381"/>
    <w:rsid w:val="00C17138"/>
    <w:rsid w:val="00C1780B"/>
    <w:rsid w:val="00C2029F"/>
    <w:rsid w:val="00C2098F"/>
    <w:rsid w:val="00C21DCE"/>
    <w:rsid w:val="00C221B1"/>
    <w:rsid w:val="00C2322C"/>
    <w:rsid w:val="00C25348"/>
    <w:rsid w:val="00C272DC"/>
    <w:rsid w:val="00C27E4E"/>
    <w:rsid w:val="00C303D1"/>
    <w:rsid w:val="00C37055"/>
    <w:rsid w:val="00C372B2"/>
    <w:rsid w:val="00C40270"/>
    <w:rsid w:val="00C411B2"/>
    <w:rsid w:val="00C44AC3"/>
    <w:rsid w:val="00C4530C"/>
    <w:rsid w:val="00C50553"/>
    <w:rsid w:val="00C54FF4"/>
    <w:rsid w:val="00C61B9B"/>
    <w:rsid w:val="00C62E30"/>
    <w:rsid w:val="00C6354C"/>
    <w:rsid w:val="00C6373A"/>
    <w:rsid w:val="00C663D8"/>
    <w:rsid w:val="00C72356"/>
    <w:rsid w:val="00C73D1C"/>
    <w:rsid w:val="00C740B9"/>
    <w:rsid w:val="00C767CA"/>
    <w:rsid w:val="00C805A6"/>
    <w:rsid w:val="00C80B20"/>
    <w:rsid w:val="00C80FCB"/>
    <w:rsid w:val="00C835A5"/>
    <w:rsid w:val="00C86112"/>
    <w:rsid w:val="00C96D4C"/>
    <w:rsid w:val="00CA2022"/>
    <w:rsid w:val="00CA4690"/>
    <w:rsid w:val="00CA472A"/>
    <w:rsid w:val="00CA5CBA"/>
    <w:rsid w:val="00CA75AD"/>
    <w:rsid w:val="00CB3CC3"/>
    <w:rsid w:val="00CB478E"/>
    <w:rsid w:val="00CB5CC4"/>
    <w:rsid w:val="00CB6D75"/>
    <w:rsid w:val="00CC4699"/>
    <w:rsid w:val="00CC7B1C"/>
    <w:rsid w:val="00CD1F86"/>
    <w:rsid w:val="00CD2E72"/>
    <w:rsid w:val="00CD71F1"/>
    <w:rsid w:val="00CE17A3"/>
    <w:rsid w:val="00CE3219"/>
    <w:rsid w:val="00CE3771"/>
    <w:rsid w:val="00CE5B0C"/>
    <w:rsid w:val="00CE639A"/>
    <w:rsid w:val="00CF4E59"/>
    <w:rsid w:val="00CF62A6"/>
    <w:rsid w:val="00CF7620"/>
    <w:rsid w:val="00D020BB"/>
    <w:rsid w:val="00D06CDB"/>
    <w:rsid w:val="00D075BC"/>
    <w:rsid w:val="00D106F2"/>
    <w:rsid w:val="00D12437"/>
    <w:rsid w:val="00D2014D"/>
    <w:rsid w:val="00D22FDE"/>
    <w:rsid w:val="00D24895"/>
    <w:rsid w:val="00D24A26"/>
    <w:rsid w:val="00D24F77"/>
    <w:rsid w:val="00D32646"/>
    <w:rsid w:val="00D355D9"/>
    <w:rsid w:val="00D36355"/>
    <w:rsid w:val="00D42053"/>
    <w:rsid w:val="00D435CB"/>
    <w:rsid w:val="00D51D6B"/>
    <w:rsid w:val="00D52820"/>
    <w:rsid w:val="00D528BC"/>
    <w:rsid w:val="00D53D60"/>
    <w:rsid w:val="00D55EDF"/>
    <w:rsid w:val="00D72A54"/>
    <w:rsid w:val="00D72DAE"/>
    <w:rsid w:val="00D7429E"/>
    <w:rsid w:val="00D801E2"/>
    <w:rsid w:val="00D85662"/>
    <w:rsid w:val="00D85B53"/>
    <w:rsid w:val="00D90E60"/>
    <w:rsid w:val="00D91A8C"/>
    <w:rsid w:val="00D91B6E"/>
    <w:rsid w:val="00D91E7E"/>
    <w:rsid w:val="00D92AE1"/>
    <w:rsid w:val="00D94DE7"/>
    <w:rsid w:val="00D95EE1"/>
    <w:rsid w:val="00DA4027"/>
    <w:rsid w:val="00DA49A5"/>
    <w:rsid w:val="00DA55D5"/>
    <w:rsid w:val="00DA5C4B"/>
    <w:rsid w:val="00DB0035"/>
    <w:rsid w:val="00DB02CA"/>
    <w:rsid w:val="00DB288F"/>
    <w:rsid w:val="00DB2910"/>
    <w:rsid w:val="00DB4A98"/>
    <w:rsid w:val="00DB62A3"/>
    <w:rsid w:val="00DC13DC"/>
    <w:rsid w:val="00DC3160"/>
    <w:rsid w:val="00DC4916"/>
    <w:rsid w:val="00DC4C53"/>
    <w:rsid w:val="00DC6AD9"/>
    <w:rsid w:val="00DD006C"/>
    <w:rsid w:val="00DD1226"/>
    <w:rsid w:val="00DD14EC"/>
    <w:rsid w:val="00DD395F"/>
    <w:rsid w:val="00DD5D46"/>
    <w:rsid w:val="00DD6F7E"/>
    <w:rsid w:val="00DD7174"/>
    <w:rsid w:val="00DE0184"/>
    <w:rsid w:val="00DE131E"/>
    <w:rsid w:val="00DE31E3"/>
    <w:rsid w:val="00DE5849"/>
    <w:rsid w:val="00DE670F"/>
    <w:rsid w:val="00DE79B4"/>
    <w:rsid w:val="00DF2745"/>
    <w:rsid w:val="00DF56DB"/>
    <w:rsid w:val="00DF7C5B"/>
    <w:rsid w:val="00E03C7B"/>
    <w:rsid w:val="00E06A78"/>
    <w:rsid w:val="00E10BC7"/>
    <w:rsid w:val="00E11C1E"/>
    <w:rsid w:val="00E144E5"/>
    <w:rsid w:val="00E236DD"/>
    <w:rsid w:val="00E262B9"/>
    <w:rsid w:val="00E3168F"/>
    <w:rsid w:val="00E31FA7"/>
    <w:rsid w:val="00E353FD"/>
    <w:rsid w:val="00E36112"/>
    <w:rsid w:val="00E4187A"/>
    <w:rsid w:val="00E41FF5"/>
    <w:rsid w:val="00E47AC5"/>
    <w:rsid w:val="00E5007F"/>
    <w:rsid w:val="00E50F39"/>
    <w:rsid w:val="00E63D9F"/>
    <w:rsid w:val="00E64040"/>
    <w:rsid w:val="00E64C5F"/>
    <w:rsid w:val="00E6577C"/>
    <w:rsid w:val="00E70AC5"/>
    <w:rsid w:val="00E71736"/>
    <w:rsid w:val="00E73124"/>
    <w:rsid w:val="00E7565E"/>
    <w:rsid w:val="00E82EA4"/>
    <w:rsid w:val="00E85877"/>
    <w:rsid w:val="00E91B43"/>
    <w:rsid w:val="00E95BAF"/>
    <w:rsid w:val="00E96644"/>
    <w:rsid w:val="00E9704A"/>
    <w:rsid w:val="00EA25CF"/>
    <w:rsid w:val="00EA4DDF"/>
    <w:rsid w:val="00EB012C"/>
    <w:rsid w:val="00EB1B99"/>
    <w:rsid w:val="00EB3673"/>
    <w:rsid w:val="00EB5052"/>
    <w:rsid w:val="00EB5621"/>
    <w:rsid w:val="00EB5F2F"/>
    <w:rsid w:val="00EB61C8"/>
    <w:rsid w:val="00EC1D3E"/>
    <w:rsid w:val="00EC2515"/>
    <w:rsid w:val="00EC2787"/>
    <w:rsid w:val="00EC412B"/>
    <w:rsid w:val="00EC79BC"/>
    <w:rsid w:val="00ED0ABE"/>
    <w:rsid w:val="00ED21CF"/>
    <w:rsid w:val="00ED405D"/>
    <w:rsid w:val="00ED4B85"/>
    <w:rsid w:val="00EE10E9"/>
    <w:rsid w:val="00EE32D3"/>
    <w:rsid w:val="00EE5AD8"/>
    <w:rsid w:val="00EF05F9"/>
    <w:rsid w:val="00EF2B3F"/>
    <w:rsid w:val="00EF6133"/>
    <w:rsid w:val="00EF6E77"/>
    <w:rsid w:val="00EF7AEE"/>
    <w:rsid w:val="00F00478"/>
    <w:rsid w:val="00F00990"/>
    <w:rsid w:val="00F035F7"/>
    <w:rsid w:val="00F04E34"/>
    <w:rsid w:val="00F071FC"/>
    <w:rsid w:val="00F17822"/>
    <w:rsid w:val="00F2258F"/>
    <w:rsid w:val="00F2714D"/>
    <w:rsid w:val="00F30AA0"/>
    <w:rsid w:val="00F30E80"/>
    <w:rsid w:val="00F339C7"/>
    <w:rsid w:val="00F3491C"/>
    <w:rsid w:val="00F37DB4"/>
    <w:rsid w:val="00F42A20"/>
    <w:rsid w:val="00F42AA5"/>
    <w:rsid w:val="00F42BB0"/>
    <w:rsid w:val="00F43C7E"/>
    <w:rsid w:val="00F45A85"/>
    <w:rsid w:val="00F537AF"/>
    <w:rsid w:val="00F54C5D"/>
    <w:rsid w:val="00F6176E"/>
    <w:rsid w:val="00F61919"/>
    <w:rsid w:val="00F61EA8"/>
    <w:rsid w:val="00F644D7"/>
    <w:rsid w:val="00F66DDC"/>
    <w:rsid w:val="00F70B1B"/>
    <w:rsid w:val="00F7108D"/>
    <w:rsid w:val="00F729E6"/>
    <w:rsid w:val="00F74699"/>
    <w:rsid w:val="00F7669E"/>
    <w:rsid w:val="00F77EF8"/>
    <w:rsid w:val="00F81739"/>
    <w:rsid w:val="00F85026"/>
    <w:rsid w:val="00F86117"/>
    <w:rsid w:val="00F90982"/>
    <w:rsid w:val="00F94C0B"/>
    <w:rsid w:val="00F94D2E"/>
    <w:rsid w:val="00F95552"/>
    <w:rsid w:val="00FA5F9D"/>
    <w:rsid w:val="00FB75B3"/>
    <w:rsid w:val="00FB7A13"/>
    <w:rsid w:val="00FC01A6"/>
    <w:rsid w:val="00FC2246"/>
    <w:rsid w:val="00FC2D44"/>
    <w:rsid w:val="00FD008E"/>
    <w:rsid w:val="00FD0208"/>
    <w:rsid w:val="00FD22C5"/>
    <w:rsid w:val="00FD3510"/>
    <w:rsid w:val="00FD7ACC"/>
    <w:rsid w:val="00FE1C25"/>
    <w:rsid w:val="00FE1F9C"/>
    <w:rsid w:val="00FE2758"/>
    <w:rsid w:val="00FE2B88"/>
    <w:rsid w:val="00FE65CD"/>
    <w:rsid w:val="00FF265D"/>
    <w:rsid w:val="00FF58F6"/>
    <w:rsid w:val="00FF6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30C1FB2"/>
  <w15:docId w15:val="{E2EB463E-C04E-45CD-8E44-FCD0FA46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44"/>
    </w:rPr>
  </w:style>
  <w:style w:type="paragraph" w:styleId="Heading2">
    <w:name w:val="heading 2"/>
    <w:basedOn w:val="Normal"/>
    <w:next w:val="Normal"/>
    <w:qFormat/>
    <w:pPr>
      <w:keepNext/>
      <w:ind w:left="2160" w:hanging="2160"/>
      <w:jc w:val="right"/>
      <w:outlineLvl w:val="1"/>
    </w:pPr>
    <w:rPr>
      <w:b/>
      <w:i/>
    </w:rPr>
  </w:style>
  <w:style w:type="paragraph" w:styleId="Heading3">
    <w:name w:val="heading 3"/>
    <w:basedOn w:val="Normal"/>
    <w:next w:val="Normal"/>
    <w:qFormat/>
    <w:pPr>
      <w:keepNext/>
      <w:jc w:val="right"/>
      <w:outlineLvl w:val="2"/>
    </w:pPr>
    <w:rPr>
      <w:b/>
      <w:i/>
    </w:rPr>
  </w:style>
  <w:style w:type="paragraph" w:styleId="Heading4">
    <w:name w:val="heading 4"/>
    <w:basedOn w:val="Normal"/>
    <w:next w:val="Normal"/>
    <w:qFormat/>
    <w:pPr>
      <w:keepNext/>
      <w:jc w:val="center"/>
      <w:outlineLvl w:val="3"/>
    </w:pPr>
    <w:rPr>
      <w:b/>
      <w:sz w:val="28"/>
      <w:u w:val="single"/>
    </w:rPr>
  </w:style>
  <w:style w:type="paragraph" w:styleId="Heading5">
    <w:name w:val="heading 5"/>
    <w:basedOn w:val="Normal"/>
    <w:next w:val="Normal"/>
    <w:qFormat/>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2160"/>
    </w:pPr>
  </w:style>
  <w:style w:type="paragraph" w:styleId="BodyTextIndent2">
    <w:name w:val="Body Text Indent 2"/>
    <w:basedOn w:val="Normal"/>
    <w:pPr>
      <w:ind w:left="2160" w:hanging="2160"/>
    </w:pPr>
  </w:style>
  <w:style w:type="table" w:styleId="TableGrid">
    <w:name w:val="Table Grid"/>
    <w:basedOn w:val="TableNormal"/>
    <w:rsid w:val="00E640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esc-ttl-info-black1">
    <w:name w:val="desc-ttl-info-black1"/>
    <w:rsid w:val="00150D39"/>
    <w:rPr>
      <w:rFonts w:ascii="Arial" w:hAnsi="Arial" w:cs="Arial" w:hint="default"/>
      <w:color w:val="000000"/>
      <w:sz w:val="16"/>
      <w:szCs w:val="16"/>
    </w:rPr>
  </w:style>
  <w:style w:type="paragraph" w:styleId="BalloonText">
    <w:name w:val="Balloon Text"/>
    <w:basedOn w:val="Normal"/>
    <w:link w:val="BalloonTextChar"/>
    <w:rsid w:val="00AE124D"/>
    <w:rPr>
      <w:rFonts w:ascii="Tahoma" w:hAnsi="Tahoma" w:cs="Tahoma"/>
      <w:sz w:val="16"/>
      <w:szCs w:val="16"/>
    </w:rPr>
  </w:style>
  <w:style w:type="character" w:customStyle="1" w:styleId="BalloonTextChar">
    <w:name w:val="Balloon Text Char"/>
    <w:link w:val="BalloonText"/>
    <w:rsid w:val="00AE124D"/>
    <w:rPr>
      <w:rFonts w:ascii="Tahoma" w:hAnsi="Tahoma" w:cs="Tahoma"/>
      <w:sz w:val="16"/>
      <w:szCs w:val="16"/>
    </w:rPr>
  </w:style>
  <w:style w:type="character" w:customStyle="1" w:styleId="apple-converted-space">
    <w:name w:val="apple-converted-space"/>
    <w:basedOn w:val="DefaultParagraphFont"/>
    <w:rsid w:val="008008BA"/>
  </w:style>
  <w:style w:type="paragraph" w:styleId="ListParagraph">
    <w:name w:val="List Paragraph"/>
    <w:basedOn w:val="Normal"/>
    <w:link w:val="ListParagraphChar"/>
    <w:uiPriority w:val="34"/>
    <w:qFormat/>
    <w:rsid w:val="00D801E2"/>
    <w:pPr>
      <w:ind w:left="720"/>
    </w:pPr>
  </w:style>
  <w:style w:type="paragraph" w:customStyle="1" w:styleId="bhpb-rteelement-3">
    <w:name w:val="bhpb-rteelement-3"/>
    <w:basedOn w:val="Normal"/>
    <w:rsid w:val="003F437C"/>
    <w:pPr>
      <w:spacing w:before="100" w:beforeAutospacing="1" w:after="100" w:afterAutospacing="1"/>
    </w:pPr>
    <w:rPr>
      <w:sz w:val="24"/>
      <w:szCs w:val="24"/>
    </w:rPr>
  </w:style>
  <w:style w:type="paragraph" w:customStyle="1" w:styleId="bhpb-rteelement-4">
    <w:name w:val="bhpb-rteelement-4"/>
    <w:basedOn w:val="Normal"/>
    <w:rsid w:val="003F437C"/>
    <w:pPr>
      <w:spacing w:before="100" w:beforeAutospacing="1" w:after="100" w:afterAutospacing="1"/>
    </w:pPr>
    <w:rPr>
      <w:sz w:val="24"/>
      <w:szCs w:val="24"/>
    </w:rPr>
  </w:style>
  <w:style w:type="character" w:customStyle="1" w:styleId="ListParagraphChar">
    <w:name w:val="List Paragraph Char"/>
    <w:link w:val="ListParagraph"/>
    <w:uiPriority w:val="34"/>
    <w:locked/>
    <w:rsid w:val="00AF58E8"/>
  </w:style>
  <w:style w:type="paragraph" w:styleId="NormalWeb">
    <w:name w:val="Normal (Web)"/>
    <w:basedOn w:val="Normal"/>
    <w:uiPriority w:val="99"/>
    <w:unhideWhenUsed/>
    <w:rsid w:val="008F366A"/>
    <w:pPr>
      <w:spacing w:before="100" w:beforeAutospacing="1" w:after="100" w:afterAutospacing="1"/>
    </w:pPr>
    <w:rPr>
      <w:sz w:val="24"/>
      <w:szCs w:val="24"/>
    </w:rPr>
  </w:style>
  <w:style w:type="paragraph" w:styleId="Header">
    <w:name w:val="header"/>
    <w:basedOn w:val="Normal"/>
    <w:link w:val="HeaderChar"/>
    <w:unhideWhenUsed/>
    <w:rsid w:val="00F30AA0"/>
    <w:pPr>
      <w:tabs>
        <w:tab w:val="center" w:pos="4680"/>
        <w:tab w:val="right" w:pos="9360"/>
      </w:tabs>
    </w:pPr>
  </w:style>
  <w:style w:type="character" w:customStyle="1" w:styleId="HeaderChar">
    <w:name w:val="Header Char"/>
    <w:basedOn w:val="DefaultParagraphFont"/>
    <w:link w:val="Header"/>
    <w:rsid w:val="00F30AA0"/>
  </w:style>
  <w:style w:type="paragraph" w:styleId="Footer">
    <w:name w:val="footer"/>
    <w:basedOn w:val="Normal"/>
    <w:link w:val="FooterChar"/>
    <w:unhideWhenUsed/>
    <w:rsid w:val="00F30AA0"/>
    <w:pPr>
      <w:tabs>
        <w:tab w:val="center" w:pos="4680"/>
        <w:tab w:val="right" w:pos="9360"/>
      </w:tabs>
    </w:pPr>
  </w:style>
  <w:style w:type="character" w:customStyle="1" w:styleId="FooterChar">
    <w:name w:val="Footer Char"/>
    <w:basedOn w:val="DefaultParagraphFont"/>
    <w:link w:val="Footer"/>
    <w:rsid w:val="00F3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79684">
      <w:bodyDiv w:val="1"/>
      <w:marLeft w:val="0"/>
      <w:marRight w:val="0"/>
      <w:marTop w:val="0"/>
      <w:marBottom w:val="0"/>
      <w:divBdr>
        <w:top w:val="none" w:sz="0" w:space="0" w:color="auto"/>
        <w:left w:val="none" w:sz="0" w:space="0" w:color="auto"/>
        <w:bottom w:val="none" w:sz="0" w:space="0" w:color="auto"/>
        <w:right w:val="none" w:sz="0" w:space="0" w:color="auto"/>
      </w:divBdr>
      <w:divsChild>
        <w:div w:id="2117554730">
          <w:marLeft w:val="400"/>
          <w:marRight w:val="0"/>
          <w:marTop w:val="0"/>
          <w:marBottom w:val="0"/>
          <w:divBdr>
            <w:top w:val="none" w:sz="0" w:space="0" w:color="auto"/>
            <w:left w:val="none" w:sz="0" w:space="0" w:color="auto"/>
            <w:bottom w:val="none" w:sz="0" w:space="0" w:color="auto"/>
            <w:right w:val="none" w:sz="0" w:space="0" w:color="auto"/>
          </w:divBdr>
        </w:div>
      </w:divsChild>
    </w:div>
    <w:div w:id="390347196">
      <w:bodyDiv w:val="1"/>
      <w:marLeft w:val="0"/>
      <w:marRight w:val="0"/>
      <w:marTop w:val="0"/>
      <w:marBottom w:val="0"/>
      <w:divBdr>
        <w:top w:val="none" w:sz="0" w:space="0" w:color="auto"/>
        <w:left w:val="none" w:sz="0" w:space="0" w:color="auto"/>
        <w:bottom w:val="none" w:sz="0" w:space="0" w:color="auto"/>
        <w:right w:val="none" w:sz="0" w:space="0" w:color="auto"/>
      </w:divBdr>
    </w:div>
    <w:div w:id="531236065">
      <w:bodyDiv w:val="1"/>
      <w:marLeft w:val="0"/>
      <w:marRight w:val="0"/>
      <w:marTop w:val="0"/>
      <w:marBottom w:val="0"/>
      <w:divBdr>
        <w:top w:val="none" w:sz="0" w:space="0" w:color="auto"/>
        <w:left w:val="none" w:sz="0" w:space="0" w:color="auto"/>
        <w:bottom w:val="none" w:sz="0" w:space="0" w:color="auto"/>
        <w:right w:val="none" w:sz="0" w:space="0" w:color="auto"/>
      </w:divBdr>
    </w:div>
    <w:div w:id="577133672">
      <w:bodyDiv w:val="1"/>
      <w:marLeft w:val="0"/>
      <w:marRight w:val="0"/>
      <w:marTop w:val="0"/>
      <w:marBottom w:val="0"/>
      <w:divBdr>
        <w:top w:val="none" w:sz="0" w:space="0" w:color="auto"/>
        <w:left w:val="none" w:sz="0" w:space="0" w:color="auto"/>
        <w:bottom w:val="none" w:sz="0" w:space="0" w:color="auto"/>
        <w:right w:val="none" w:sz="0" w:space="0" w:color="auto"/>
      </w:divBdr>
      <w:divsChild>
        <w:div w:id="608587629">
          <w:marLeft w:val="0"/>
          <w:marRight w:val="0"/>
          <w:marTop w:val="0"/>
          <w:marBottom w:val="0"/>
          <w:divBdr>
            <w:top w:val="none" w:sz="0" w:space="0" w:color="auto"/>
            <w:left w:val="none" w:sz="0" w:space="0" w:color="auto"/>
            <w:bottom w:val="none" w:sz="0" w:space="0" w:color="auto"/>
            <w:right w:val="none" w:sz="0" w:space="0" w:color="auto"/>
          </w:divBdr>
          <w:divsChild>
            <w:div w:id="2096901127">
              <w:marLeft w:val="0"/>
              <w:marRight w:val="0"/>
              <w:marTop w:val="0"/>
              <w:marBottom w:val="0"/>
              <w:divBdr>
                <w:top w:val="none" w:sz="0" w:space="0" w:color="auto"/>
                <w:left w:val="none" w:sz="0" w:space="0" w:color="auto"/>
                <w:bottom w:val="none" w:sz="0" w:space="0" w:color="auto"/>
                <w:right w:val="none" w:sz="0" w:space="0" w:color="auto"/>
              </w:divBdr>
              <w:divsChild>
                <w:div w:id="639261826">
                  <w:marLeft w:val="0"/>
                  <w:marRight w:val="0"/>
                  <w:marTop w:val="0"/>
                  <w:marBottom w:val="0"/>
                  <w:divBdr>
                    <w:top w:val="none" w:sz="0" w:space="0" w:color="auto"/>
                    <w:left w:val="none" w:sz="0" w:space="0" w:color="auto"/>
                    <w:bottom w:val="none" w:sz="0" w:space="0" w:color="auto"/>
                    <w:right w:val="none" w:sz="0" w:space="0" w:color="auto"/>
                  </w:divBdr>
                  <w:divsChild>
                    <w:div w:id="485825252">
                      <w:marLeft w:val="0"/>
                      <w:marRight w:val="0"/>
                      <w:marTop w:val="0"/>
                      <w:marBottom w:val="0"/>
                      <w:divBdr>
                        <w:top w:val="none" w:sz="0" w:space="0" w:color="auto"/>
                        <w:left w:val="none" w:sz="0" w:space="0" w:color="auto"/>
                        <w:bottom w:val="none" w:sz="0" w:space="0" w:color="auto"/>
                        <w:right w:val="none" w:sz="0" w:space="0" w:color="auto"/>
                      </w:divBdr>
                      <w:divsChild>
                        <w:div w:id="2076471128">
                          <w:marLeft w:val="0"/>
                          <w:marRight w:val="0"/>
                          <w:marTop w:val="0"/>
                          <w:marBottom w:val="0"/>
                          <w:divBdr>
                            <w:top w:val="none" w:sz="0" w:space="0" w:color="auto"/>
                            <w:left w:val="none" w:sz="0" w:space="0" w:color="auto"/>
                            <w:bottom w:val="none" w:sz="0" w:space="0" w:color="auto"/>
                            <w:right w:val="none" w:sz="0" w:space="0" w:color="auto"/>
                          </w:divBdr>
                          <w:divsChild>
                            <w:div w:id="935018974">
                              <w:marLeft w:val="0"/>
                              <w:marRight w:val="0"/>
                              <w:marTop w:val="0"/>
                              <w:marBottom w:val="0"/>
                              <w:divBdr>
                                <w:top w:val="none" w:sz="0" w:space="0" w:color="auto"/>
                                <w:left w:val="none" w:sz="0" w:space="0" w:color="auto"/>
                                <w:bottom w:val="none" w:sz="0" w:space="0" w:color="auto"/>
                                <w:right w:val="none" w:sz="0" w:space="0" w:color="auto"/>
                              </w:divBdr>
                              <w:divsChild>
                                <w:div w:id="1985885459">
                                  <w:marLeft w:val="0"/>
                                  <w:marRight w:val="0"/>
                                  <w:marTop w:val="0"/>
                                  <w:marBottom w:val="0"/>
                                  <w:divBdr>
                                    <w:top w:val="none" w:sz="0" w:space="0" w:color="auto"/>
                                    <w:left w:val="none" w:sz="0" w:space="0" w:color="auto"/>
                                    <w:bottom w:val="none" w:sz="0" w:space="0" w:color="auto"/>
                                    <w:right w:val="none" w:sz="0" w:space="0" w:color="auto"/>
                                  </w:divBdr>
                                  <w:divsChild>
                                    <w:div w:id="738557056">
                                      <w:marLeft w:val="0"/>
                                      <w:marRight w:val="0"/>
                                      <w:marTop w:val="0"/>
                                      <w:marBottom w:val="0"/>
                                      <w:divBdr>
                                        <w:top w:val="none" w:sz="0" w:space="0" w:color="auto"/>
                                        <w:left w:val="none" w:sz="0" w:space="0" w:color="auto"/>
                                        <w:bottom w:val="none" w:sz="0" w:space="0" w:color="auto"/>
                                        <w:right w:val="none" w:sz="0" w:space="0" w:color="auto"/>
                                      </w:divBdr>
                                      <w:divsChild>
                                        <w:div w:id="14830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707601">
      <w:bodyDiv w:val="1"/>
      <w:marLeft w:val="0"/>
      <w:marRight w:val="0"/>
      <w:marTop w:val="0"/>
      <w:marBottom w:val="0"/>
      <w:divBdr>
        <w:top w:val="none" w:sz="0" w:space="0" w:color="auto"/>
        <w:left w:val="none" w:sz="0" w:space="0" w:color="auto"/>
        <w:bottom w:val="none" w:sz="0" w:space="0" w:color="auto"/>
        <w:right w:val="none" w:sz="0" w:space="0" w:color="auto"/>
      </w:divBdr>
    </w:div>
    <w:div w:id="810513470">
      <w:bodyDiv w:val="1"/>
      <w:marLeft w:val="0"/>
      <w:marRight w:val="0"/>
      <w:marTop w:val="0"/>
      <w:marBottom w:val="0"/>
      <w:divBdr>
        <w:top w:val="none" w:sz="0" w:space="0" w:color="auto"/>
        <w:left w:val="none" w:sz="0" w:space="0" w:color="auto"/>
        <w:bottom w:val="none" w:sz="0" w:space="0" w:color="auto"/>
        <w:right w:val="none" w:sz="0" w:space="0" w:color="auto"/>
      </w:divBdr>
    </w:div>
    <w:div w:id="889800986">
      <w:bodyDiv w:val="1"/>
      <w:marLeft w:val="0"/>
      <w:marRight w:val="0"/>
      <w:marTop w:val="0"/>
      <w:marBottom w:val="0"/>
      <w:divBdr>
        <w:top w:val="none" w:sz="0" w:space="0" w:color="auto"/>
        <w:left w:val="none" w:sz="0" w:space="0" w:color="auto"/>
        <w:bottom w:val="none" w:sz="0" w:space="0" w:color="auto"/>
        <w:right w:val="none" w:sz="0" w:space="0" w:color="auto"/>
      </w:divBdr>
    </w:div>
    <w:div w:id="1001540105">
      <w:bodyDiv w:val="1"/>
      <w:marLeft w:val="0"/>
      <w:marRight w:val="0"/>
      <w:marTop w:val="0"/>
      <w:marBottom w:val="0"/>
      <w:divBdr>
        <w:top w:val="none" w:sz="0" w:space="0" w:color="auto"/>
        <w:left w:val="none" w:sz="0" w:space="0" w:color="auto"/>
        <w:bottom w:val="none" w:sz="0" w:space="0" w:color="auto"/>
        <w:right w:val="none" w:sz="0" w:space="0" w:color="auto"/>
      </w:divBdr>
    </w:div>
    <w:div w:id="1206527923">
      <w:bodyDiv w:val="1"/>
      <w:marLeft w:val="0"/>
      <w:marRight w:val="0"/>
      <w:marTop w:val="0"/>
      <w:marBottom w:val="0"/>
      <w:divBdr>
        <w:top w:val="none" w:sz="0" w:space="0" w:color="auto"/>
        <w:left w:val="none" w:sz="0" w:space="0" w:color="auto"/>
        <w:bottom w:val="none" w:sz="0" w:space="0" w:color="auto"/>
        <w:right w:val="none" w:sz="0" w:space="0" w:color="auto"/>
      </w:divBdr>
    </w:div>
    <w:div w:id="1236936582">
      <w:bodyDiv w:val="1"/>
      <w:marLeft w:val="0"/>
      <w:marRight w:val="0"/>
      <w:marTop w:val="0"/>
      <w:marBottom w:val="0"/>
      <w:divBdr>
        <w:top w:val="none" w:sz="0" w:space="0" w:color="auto"/>
        <w:left w:val="none" w:sz="0" w:space="0" w:color="auto"/>
        <w:bottom w:val="none" w:sz="0" w:space="0" w:color="auto"/>
        <w:right w:val="none" w:sz="0" w:space="0" w:color="auto"/>
      </w:divBdr>
    </w:div>
    <w:div w:id="1558274331">
      <w:bodyDiv w:val="1"/>
      <w:marLeft w:val="0"/>
      <w:marRight w:val="0"/>
      <w:marTop w:val="0"/>
      <w:marBottom w:val="0"/>
      <w:divBdr>
        <w:top w:val="none" w:sz="0" w:space="0" w:color="auto"/>
        <w:left w:val="none" w:sz="0" w:space="0" w:color="auto"/>
        <w:bottom w:val="none" w:sz="0" w:space="0" w:color="auto"/>
        <w:right w:val="none" w:sz="0" w:space="0" w:color="auto"/>
      </w:divBdr>
    </w:div>
    <w:div w:id="203295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ndon" TargetMode="External"/><Relationship Id="rId5" Type="http://schemas.openxmlformats.org/officeDocument/2006/relationships/webSettings" Target="webSettings.xml"/><Relationship Id="rId10" Type="http://schemas.openxmlformats.org/officeDocument/2006/relationships/hyperlink" Target="https://en.wikipedia.org/wiki/New_York" TargetMode="External"/><Relationship Id="rId4" Type="http://schemas.openxmlformats.org/officeDocument/2006/relationships/settings" Target="settings.xml"/><Relationship Id="rId9" Type="http://schemas.openxmlformats.org/officeDocument/2006/relationships/hyperlink" Target="https://en.wikipedia.org/wiki/Trader_(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B87583-7ED7-441F-9FD0-6A77ACF0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3674</Words>
  <Characters>20947</Characters>
  <Application>Microsoft Office Word</Application>
  <DocSecurity>4</DocSecurity>
  <Lines>174</Lines>
  <Paragraphs>49</Paragraphs>
  <ScaleCrop>false</ScaleCrop>
  <HeadingPairs>
    <vt:vector size="2" baseType="variant">
      <vt:variant>
        <vt:lpstr>Title</vt:lpstr>
      </vt:variant>
      <vt:variant>
        <vt:i4>1</vt:i4>
      </vt:variant>
    </vt:vector>
  </HeadingPairs>
  <TitlesOfParts>
    <vt:vector size="1" baseType="lpstr">
      <vt:lpstr>Position Code (if any)</vt:lpstr>
    </vt:vector>
  </TitlesOfParts>
  <Company>IMIS</Company>
  <LinksUpToDate>false</LinksUpToDate>
  <CharactersWithSpaces>24572</CharactersWithSpaces>
  <SharedDoc>false</SharedDoc>
  <HLinks>
    <vt:vector size="24" baseType="variant">
      <vt:variant>
        <vt:i4>4718617</vt:i4>
      </vt:variant>
      <vt:variant>
        <vt:i4>9</vt:i4>
      </vt:variant>
      <vt:variant>
        <vt:i4>0</vt:i4>
      </vt:variant>
      <vt:variant>
        <vt:i4>5</vt:i4>
      </vt:variant>
      <vt:variant>
        <vt:lpwstr>https://en.wikipedia.org/wiki/London</vt:lpwstr>
      </vt:variant>
      <vt:variant>
        <vt:lpwstr/>
      </vt:variant>
      <vt:variant>
        <vt:i4>1245286</vt:i4>
      </vt:variant>
      <vt:variant>
        <vt:i4>6</vt:i4>
      </vt:variant>
      <vt:variant>
        <vt:i4>0</vt:i4>
      </vt:variant>
      <vt:variant>
        <vt:i4>5</vt:i4>
      </vt:variant>
      <vt:variant>
        <vt:lpwstr>https://en.wikipedia.org/wiki/New_York</vt:lpwstr>
      </vt:variant>
      <vt:variant>
        <vt:lpwstr/>
      </vt:variant>
      <vt:variant>
        <vt:i4>2293848</vt:i4>
      </vt:variant>
      <vt:variant>
        <vt:i4>3</vt:i4>
      </vt:variant>
      <vt:variant>
        <vt:i4>0</vt:i4>
      </vt:variant>
      <vt:variant>
        <vt:i4>5</vt:i4>
      </vt:variant>
      <vt:variant>
        <vt:lpwstr>https://en.wikipedia.org/wiki/Trader_(finance)</vt:lpwstr>
      </vt:variant>
      <vt:variant>
        <vt:lpwstr/>
      </vt:variant>
      <vt:variant>
        <vt:i4>5898345</vt:i4>
      </vt:variant>
      <vt:variant>
        <vt:i4>0</vt:i4>
      </vt:variant>
      <vt:variant>
        <vt:i4>0</vt:i4>
      </vt:variant>
      <vt:variant>
        <vt:i4>5</vt:i4>
      </vt:variant>
      <vt:variant>
        <vt:lpwstr>mailto:psananth91@gmail.com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Code (if any)</dc:title>
  <dc:creator>S Panda</dc:creator>
  <cp:lastModifiedBy>Mohammed M Alibrahim</cp:lastModifiedBy>
  <cp:revision>2</cp:revision>
  <cp:lastPrinted>2013-09-23T03:08:00Z</cp:lastPrinted>
  <dcterms:created xsi:type="dcterms:W3CDTF">2022-07-19T13:11:00Z</dcterms:created>
  <dcterms:modified xsi:type="dcterms:W3CDTF">2022-07-19T13:11:00Z</dcterms:modified>
</cp:coreProperties>
</file>