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C0D31" w14:textId="362D8224" w:rsidR="00D7437F" w:rsidRDefault="00D7437F" w:rsidP="00D7437F">
      <w:pPr>
        <w:jc w:val="center"/>
        <w:rPr>
          <w:rFonts w:asciiTheme="majorBidi" w:hAnsiTheme="majorBidi" w:cstheme="majorBidi"/>
          <w:sz w:val="28"/>
          <w:szCs w:val="28"/>
        </w:rPr>
      </w:pPr>
      <w:r w:rsidRPr="00A53F14">
        <w:rPr>
          <w:rFonts w:asciiTheme="majorBidi" w:hAnsiTheme="majorBidi" w:cstheme="majorBidi"/>
          <w:sz w:val="28"/>
          <w:szCs w:val="28"/>
        </w:rPr>
        <w:t>Report for the U.S. Health Department</w:t>
      </w:r>
    </w:p>
    <w:p w14:paraId="545201F1" w14:textId="420BDD00" w:rsidR="00D7437F" w:rsidRPr="00A53F14" w:rsidRDefault="00A53F14" w:rsidP="00A53F1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The effect of regional differences on Hospital Infection Risk</w:t>
      </w:r>
    </w:p>
    <w:p w14:paraId="0E9028BF" w14:textId="7890502D" w:rsidR="00D7437F" w:rsidRPr="00D7437F" w:rsidRDefault="00D7437F" w:rsidP="00D7437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437F">
        <w:rPr>
          <w:rFonts w:asciiTheme="majorBidi" w:hAnsiTheme="majorBidi" w:cstheme="majorBidi"/>
          <w:b/>
          <w:bCs/>
          <w:sz w:val="24"/>
          <w:szCs w:val="24"/>
        </w:rPr>
        <w:t>Introduction:</w:t>
      </w:r>
    </w:p>
    <w:p w14:paraId="40BBED2E" w14:textId="3A562A4E" w:rsidR="00D7437F" w:rsidRDefault="00D7437F" w:rsidP="00D7437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aim of the study </w:t>
      </w:r>
      <w:r w:rsidR="00F71EBB">
        <w:rPr>
          <w:rFonts w:asciiTheme="majorBidi" w:hAnsiTheme="majorBidi" w:cstheme="majorBidi"/>
          <w:sz w:val="24"/>
          <w:szCs w:val="24"/>
        </w:rPr>
        <w:t>is to assess how</w:t>
      </w:r>
      <w:r>
        <w:rPr>
          <w:rFonts w:asciiTheme="majorBidi" w:hAnsiTheme="majorBidi" w:cstheme="majorBidi"/>
          <w:sz w:val="24"/>
          <w:szCs w:val="24"/>
        </w:rPr>
        <w:t xml:space="preserve"> the regional differences of hospitals can influence the risk of infection. This study can guide targeted interventions to reduce healthcare-associated infections, which leads to improving patient safety.</w:t>
      </w:r>
    </w:p>
    <w:p w14:paraId="24ADE5B4" w14:textId="0D9EC88A" w:rsidR="00D7437F" w:rsidRDefault="00D7437F" w:rsidP="00D7437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437F">
        <w:rPr>
          <w:rFonts w:asciiTheme="majorBidi" w:hAnsiTheme="majorBidi" w:cstheme="majorBidi"/>
          <w:b/>
          <w:bCs/>
          <w:sz w:val="24"/>
          <w:szCs w:val="24"/>
        </w:rPr>
        <w:t>Methods:</w:t>
      </w:r>
    </w:p>
    <w:p w14:paraId="0D429FC1" w14:textId="5A7CF124" w:rsidR="00D7437F" w:rsidRDefault="00D7437F" w:rsidP="00D7437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Advanced statistical modeling was employed, specifically the Bayesian regression models, to analyze data f</w:t>
      </w:r>
      <w:r w:rsidR="00F71EBB">
        <w:rPr>
          <w:rFonts w:asciiTheme="majorBidi" w:hAnsiTheme="majorBidi" w:cstheme="majorBidi"/>
          <w:sz w:val="24"/>
          <w:szCs w:val="24"/>
        </w:rPr>
        <w:t>rom various hospitals. This model allowed us to account for other variables like the average age of patients, the average length of stays, the presence of a medical school, and the number of beds in each hospital. This holistic approach provides a more accurate assessment of the true impact of the region on infection risk.</w:t>
      </w:r>
    </w:p>
    <w:p w14:paraId="08C142DF" w14:textId="2B8DD8DF" w:rsidR="00F71EBB" w:rsidRDefault="00F71EBB" w:rsidP="00D7437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71EBB">
        <w:rPr>
          <w:rFonts w:asciiTheme="majorBidi" w:hAnsiTheme="majorBidi" w:cstheme="majorBidi"/>
          <w:b/>
          <w:bCs/>
          <w:sz w:val="24"/>
          <w:szCs w:val="24"/>
        </w:rPr>
        <w:t>Finding:</w:t>
      </w:r>
    </w:p>
    <w:p w14:paraId="6AF0B41E" w14:textId="2B1ECC76" w:rsidR="00F71EBB" w:rsidRDefault="00F71EBB" w:rsidP="00D7437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57968DC7" wp14:editId="3B742AB5">
            <wp:extent cx="5943600" cy="1940560"/>
            <wp:effectExtent l="0" t="0" r="0" b="2540"/>
            <wp:docPr id="689551112" name="Picture 2" descr="A graph of a pyrami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51112" name="Picture 2" descr="A graph of a pyramid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C5F9" w14:textId="71586C10" w:rsidR="00F71EBB" w:rsidRDefault="00F71EBB" w:rsidP="00D7437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graph shoes a nuanced view of how different regions affect the risk of infection:</w:t>
      </w:r>
    </w:p>
    <w:p w14:paraId="13F2199E" w14:textId="03355F78" w:rsidR="00F71EBB" w:rsidRDefault="00F71EBB" w:rsidP="00F71EB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North-East: The distribution is mostly centered around zero, indicating a negligible effect on infection risk.</w:t>
      </w:r>
    </w:p>
    <w:p w14:paraId="51F45A4C" w14:textId="0ECB91DB" w:rsidR="00F71EBB" w:rsidRDefault="00F71EBB" w:rsidP="00F71EB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South: similar to </w:t>
      </w:r>
      <w:r w:rsidR="00A53F14">
        <w:rPr>
          <w:rFonts w:asciiTheme="majorBidi" w:hAnsiTheme="majorBidi" w:cstheme="majorBidi"/>
          <w:sz w:val="24"/>
          <w:szCs w:val="24"/>
        </w:rPr>
        <w:t>Northeast</w:t>
      </w:r>
      <w:r>
        <w:rPr>
          <w:rFonts w:asciiTheme="majorBidi" w:hAnsiTheme="majorBidi" w:cstheme="majorBidi"/>
          <w:sz w:val="24"/>
          <w:szCs w:val="24"/>
        </w:rPr>
        <w:t xml:space="preserve"> but with a slight shift towards negative values, suggesting a potential reduction in risk.</w:t>
      </w:r>
    </w:p>
    <w:p w14:paraId="096E65B9" w14:textId="41A0BBA1" w:rsidR="00F71EBB" w:rsidRDefault="00F71EBB" w:rsidP="00F71EB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West: This distribution is skewed towards positive values, indicating a higher risk of infection</w:t>
      </w:r>
    </w:p>
    <w:p w14:paraId="2A5EF344" w14:textId="60229410" w:rsidR="00F71EBB" w:rsidRDefault="00F71EBB" w:rsidP="00F71EB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71EBB">
        <w:rPr>
          <w:rFonts w:asciiTheme="majorBidi" w:hAnsiTheme="majorBidi" w:cstheme="majorBidi"/>
          <w:b/>
          <w:bCs/>
          <w:sz w:val="24"/>
          <w:szCs w:val="24"/>
        </w:rPr>
        <w:t>Conclusion:</w:t>
      </w:r>
    </w:p>
    <w:p w14:paraId="3553107B" w14:textId="54152639" w:rsidR="00F71EBB" w:rsidRDefault="00B24768" w:rsidP="00F71EBB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Based on this model, it is safe to conclude that the region does affect the risk of infection in hospitals. Especially hospitals in the Western region which are associated with a higher risk.</w:t>
      </w:r>
    </w:p>
    <w:p w14:paraId="2595BFC0" w14:textId="1B3B69AB" w:rsidR="00F71EBB" w:rsidRPr="00F71EBB" w:rsidRDefault="00B24768" w:rsidP="00836CB1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Based on this report, we recommend conducting in-depth</w:t>
      </w:r>
      <w:r w:rsidR="00A53F14">
        <w:rPr>
          <w:rFonts w:asciiTheme="majorBidi" w:hAnsiTheme="majorBidi" w:cstheme="majorBidi"/>
          <w:sz w:val="24"/>
          <w:szCs w:val="24"/>
        </w:rPr>
        <w:t xml:space="preserve"> studies to explore the factors contributing to the higher infection risk in the Western Region and implementing region-specific infection control protocols, by focusing on the Western Region. </w:t>
      </w:r>
    </w:p>
    <w:sectPr w:rsidR="00F71EBB" w:rsidRPr="00F71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95593"/>
    <w:multiLevelType w:val="hybridMultilevel"/>
    <w:tmpl w:val="D384F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482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IwMTYyNLE0MjM1MTNQ0lEKTi0uzszPAykwrAUAZwSmNCwAAAA="/>
  </w:docVars>
  <w:rsids>
    <w:rsidRoot w:val="00D7437F"/>
    <w:rsid w:val="00836CB1"/>
    <w:rsid w:val="00A53F14"/>
    <w:rsid w:val="00B24768"/>
    <w:rsid w:val="00CE48F2"/>
    <w:rsid w:val="00D7437F"/>
    <w:rsid w:val="00F7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59BF"/>
  <w15:chartTrackingRefBased/>
  <w15:docId w15:val="{92B213BF-A738-41AE-85AA-F9FD4CC5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assi</dc:creator>
  <cp:keywords/>
  <dc:description/>
  <cp:lastModifiedBy>noor assi</cp:lastModifiedBy>
  <cp:revision>3</cp:revision>
  <dcterms:created xsi:type="dcterms:W3CDTF">2023-10-27T01:20:00Z</dcterms:created>
  <dcterms:modified xsi:type="dcterms:W3CDTF">2024-08-31T01:48:00Z</dcterms:modified>
</cp:coreProperties>
</file>