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4.xml"/>
  <Override ContentType="application/vnd.openxmlformats-officedocument.drawingml.chart+xml" PartName="/word/charts/chart3.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pStyle w:val="Heading2"/>
        <w:numPr>
          <w:ilvl w:val="0"/>
          <w:numId w:val="7"/>
        </w:numPr>
        <w:ind w:left="720" w:hanging="720"/>
        <w:rPr/>
      </w:pPr>
      <w:r w:rsidDel="00000000" w:rsidR="00000000" w:rsidRPr="00000000">
        <w:rPr>
          <w:rtl w:val="0"/>
        </w:rPr>
        <w:t xml:space="preserve">LETAK GEOGRAFIS DAN BATAS ADMINISTRASI</w:t>
      </w:r>
    </w:p>
    <w:p w:rsidR="00000000" w:rsidDel="00000000" w:rsidP="00000000" w:rsidRDefault="00000000" w:rsidRPr="00000000" w14:paraId="00000003">
      <w:pPr>
        <w:ind w:left="720" w:firstLine="720"/>
        <w:jc w:val="both"/>
        <w:rPr/>
      </w:pPr>
      <w:r w:rsidDel="00000000" w:rsidR="00000000" w:rsidRPr="00000000">
        <w:rPr>
          <w:rtl w:val="0"/>
        </w:rPr>
        <w:t xml:space="preserve">Desa Kiangroke adalah desa yang terletak di Kecamatan Banjaran Kab. Bandung dengan luas wilayah 204,100 Ha, yang terdiri dari 156,8 ha Sawah dan 47,2 Ha daratan. Adapun batas administrasi Desa Kiangroke adalah sebagai Berikut :</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Sebelah Utara</w:t>
        <w:tab/>
        <w:t xml:space="preserve">: Desa Kamasan</w:t>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Sebelah Selatan</w:t>
        <w:tab/>
        <w:t xml:space="preserve">: Desa Margahurip</w:t>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Sebelah Barat</w:t>
        <w:tab/>
        <w:t xml:space="preserve">: Desa Cangkuang</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Timur</w:t>
        <w:tab/>
        <w:t xml:space="preserve">: Desa Neglasari</w:t>
      </w:r>
    </w:p>
    <w:p w:rsidR="00000000" w:rsidDel="00000000" w:rsidP="00000000" w:rsidRDefault="00000000" w:rsidRPr="00000000" w14:paraId="00000008">
      <w:pPr>
        <w:keepNext w:val="1"/>
        <w:jc w:val="center"/>
        <w:rPr/>
      </w:pPr>
      <w:r w:rsidDel="00000000" w:rsidR="00000000" w:rsidRPr="00000000">
        <w:rPr>
          <w:rtl w:val="0"/>
        </w:rPr>
      </w:r>
    </w:p>
    <w:p w:rsidR="00000000" w:rsidDel="00000000" w:rsidP="00000000" w:rsidRDefault="00000000" w:rsidRPr="00000000" w14:paraId="00000009">
      <w:pPr>
        <w:keepNext w:val="1"/>
        <w:jc w:val="center"/>
        <w:rPr/>
      </w:pPr>
      <w:r w:rsidDel="00000000" w:rsidR="00000000" w:rsidRPr="00000000">
        <w:rPr>
          <w:rtl w:val="0"/>
        </w:rPr>
      </w:r>
    </w:p>
    <w:p w:rsidR="00000000" w:rsidDel="00000000" w:rsidP="00000000" w:rsidRDefault="00000000" w:rsidRPr="00000000" w14:paraId="0000000A">
      <w:pPr>
        <w:keepNext w:val="1"/>
        <w:jc w:val="center"/>
        <w:rPr/>
      </w:pPr>
      <w:r w:rsidDel="00000000" w:rsidR="00000000" w:rsidRPr="00000000">
        <w:rPr>
          <w:rtl w:val="0"/>
        </w:rPr>
      </w:r>
    </w:p>
    <w:p w:rsidR="00000000" w:rsidDel="00000000" w:rsidP="00000000" w:rsidRDefault="00000000" w:rsidRPr="00000000" w14:paraId="0000000B">
      <w:pPr>
        <w:keepNext w:val="1"/>
        <w:jc w:val="center"/>
        <w:rPr/>
      </w:pPr>
      <w:r w:rsidDel="00000000" w:rsidR="00000000" w:rsidRPr="00000000">
        <w:rPr>
          <w:rtl w:val="0"/>
        </w:rPr>
      </w:r>
    </w:p>
    <w:p w:rsidR="00000000" w:rsidDel="00000000" w:rsidP="00000000" w:rsidRDefault="00000000" w:rsidRPr="00000000" w14:paraId="0000000C">
      <w:pPr>
        <w:keepNext w:val="1"/>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12700</wp:posOffset>
            </wp:positionH>
            <wp:positionV relativeFrom="paragraph">
              <wp:posOffset>-3809</wp:posOffset>
            </wp:positionV>
            <wp:extent cx="5754370" cy="5425440"/>
            <wp:effectExtent b="0" l="0" r="0" t="0"/>
            <wp:wrapNone/>
            <wp:docPr id="33" name="image1.png"/>
            <a:graphic>
              <a:graphicData uri="http://schemas.openxmlformats.org/drawingml/2006/picture">
                <pic:pic>
                  <pic:nvPicPr>
                    <pic:cNvPr id="0" name="image1.png"/>
                    <pic:cNvPicPr preferRelativeResize="0"/>
                  </pic:nvPicPr>
                  <pic:blipFill>
                    <a:blip r:embed="rId6"/>
                    <a:srcRect b="0" l="0" r="27497" t="0"/>
                    <a:stretch>
                      <a:fillRect/>
                    </a:stretch>
                  </pic:blipFill>
                  <pic:spPr>
                    <a:xfrm>
                      <a:off x="0" y="0"/>
                      <a:ext cx="5754370" cy="5425440"/>
                    </a:xfrm>
                    <a:prstGeom prst="rect"/>
                    <a:ln/>
                  </pic:spPr>
                </pic:pic>
              </a:graphicData>
            </a:graphic>
          </wp:anchor>
        </w:drawing>
      </w:r>
    </w:p>
    <w:p w:rsidR="00000000" w:rsidDel="00000000" w:rsidP="00000000" w:rsidRDefault="00000000" w:rsidRPr="00000000" w14:paraId="0000000D">
      <w:pPr>
        <w:keepNext w:val="1"/>
        <w:jc w:val="center"/>
        <w:rPr/>
      </w:pPr>
      <w:r w:rsidDel="00000000" w:rsidR="00000000" w:rsidRPr="00000000">
        <w:rPr>
          <w:rtl w:val="0"/>
        </w:rPr>
      </w:r>
      <w:r w:rsidDel="00000000" w:rsidR="00000000" w:rsidRPr="00000000">
        <w:drawing>
          <wp:anchor allowOverlap="1" behindDoc="1" distB="0" distT="0" distL="0" distR="0" hidden="0" layoutInCell="0" locked="0" relativeHeight="0" simplePos="0">
            <wp:simplePos x="0" y="0"/>
            <wp:positionH relativeFrom="column">
              <wp:posOffset>7399019</wp:posOffset>
            </wp:positionH>
            <wp:positionV relativeFrom="paragraph">
              <wp:posOffset>0</wp:posOffset>
            </wp:positionV>
            <wp:extent cx="4162425" cy="3074035"/>
            <wp:effectExtent b="0" l="0" r="0" t="0"/>
            <wp:wrapNone/>
            <wp:docPr id="3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62425" cy="3074035"/>
                    </a:xfrm>
                    <a:prstGeom prst="rect"/>
                    <a:ln/>
                  </pic:spPr>
                </pic:pic>
              </a:graphicData>
            </a:graphic>
          </wp:anchor>
        </w:drawing>
      </w:r>
    </w:p>
    <w:p w:rsidR="00000000" w:rsidDel="00000000" w:rsidP="00000000" w:rsidRDefault="00000000" w:rsidRPr="00000000" w14:paraId="0000000E">
      <w:pPr>
        <w:keepNext w:val="1"/>
        <w:jc w:val="center"/>
        <w:rPr/>
      </w:pPr>
      <w:r w:rsidDel="00000000" w:rsidR="00000000" w:rsidRPr="00000000">
        <w:rPr>
          <w:rtl w:val="0"/>
        </w:rPr>
      </w:r>
    </w:p>
    <w:p w:rsidR="00000000" w:rsidDel="00000000" w:rsidP="00000000" w:rsidRDefault="00000000" w:rsidRPr="00000000" w14:paraId="0000000F">
      <w:pPr>
        <w:keepNext w:val="1"/>
        <w:jc w:val="center"/>
        <w:rPr/>
      </w:pPr>
      <w:r w:rsidDel="00000000" w:rsidR="00000000" w:rsidRPr="00000000">
        <w:rPr>
          <w:rtl w:val="0"/>
        </w:rPr>
      </w:r>
    </w:p>
    <w:p w:rsidR="00000000" w:rsidDel="00000000" w:rsidP="00000000" w:rsidRDefault="00000000" w:rsidRPr="00000000" w14:paraId="00000010">
      <w:pPr>
        <w:keepNext w:val="1"/>
        <w:jc w:val="center"/>
        <w:rPr/>
      </w:pPr>
      <w:r w:rsidDel="00000000" w:rsidR="00000000" w:rsidRPr="00000000">
        <w:rPr>
          <w:rtl w:val="0"/>
        </w:rPr>
      </w:r>
    </w:p>
    <w:p w:rsidR="00000000" w:rsidDel="00000000" w:rsidP="00000000" w:rsidRDefault="00000000" w:rsidRPr="00000000" w14:paraId="00000011">
      <w:pPr>
        <w:keepNext w:val="1"/>
        <w:jc w:val="center"/>
        <w:rPr/>
      </w:pPr>
      <w:r w:rsidDel="00000000" w:rsidR="00000000" w:rsidRPr="00000000">
        <w:rPr>
          <w:rtl w:val="0"/>
        </w:rPr>
      </w:r>
    </w:p>
    <w:p w:rsidR="00000000" w:rsidDel="00000000" w:rsidP="00000000" w:rsidRDefault="00000000" w:rsidRPr="00000000" w14:paraId="00000012">
      <w:pPr>
        <w:keepNext w:val="1"/>
        <w:jc w:val="center"/>
        <w:rPr/>
      </w:pPr>
      <w:r w:rsidDel="00000000" w:rsidR="00000000" w:rsidRPr="00000000">
        <w:rPr>
          <w:rtl w:val="0"/>
        </w:rPr>
      </w:r>
    </w:p>
    <w:p w:rsidR="00000000" w:rsidDel="00000000" w:rsidP="00000000" w:rsidRDefault="00000000" w:rsidRPr="00000000" w14:paraId="00000013">
      <w:pPr>
        <w:keepNext w:val="1"/>
        <w:jc w:val="center"/>
        <w:rPr/>
      </w:pPr>
      <w:r w:rsidDel="00000000" w:rsidR="00000000" w:rsidRPr="00000000">
        <w:rPr>
          <w:rtl w:val="0"/>
        </w:rPr>
      </w:r>
    </w:p>
    <w:p w:rsidR="00000000" w:rsidDel="00000000" w:rsidP="00000000" w:rsidRDefault="00000000" w:rsidRPr="00000000" w14:paraId="00000014">
      <w:pPr>
        <w:keepNext w:val="1"/>
        <w:jc w:val="center"/>
        <w:rPr/>
      </w:pPr>
      <w:r w:rsidDel="00000000" w:rsidR="00000000" w:rsidRPr="00000000">
        <w:rPr>
          <w:rtl w:val="0"/>
        </w:rPr>
      </w:r>
    </w:p>
    <w:p w:rsidR="00000000" w:rsidDel="00000000" w:rsidP="00000000" w:rsidRDefault="00000000" w:rsidRPr="00000000" w14:paraId="00000015">
      <w:pPr>
        <w:keepNext w:val="1"/>
        <w:jc w:val="center"/>
        <w:rPr/>
      </w:pPr>
      <w:r w:rsidDel="00000000" w:rsidR="00000000" w:rsidRPr="00000000">
        <w:rPr>
          <w:rtl w:val="0"/>
        </w:rPr>
      </w:r>
    </w:p>
    <w:p w:rsidR="00000000" w:rsidDel="00000000" w:rsidP="00000000" w:rsidRDefault="00000000" w:rsidRPr="00000000" w14:paraId="00000016">
      <w:pPr>
        <w:keepNext w:val="1"/>
        <w:jc w:val="center"/>
        <w:rPr/>
      </w:pPr>
      <w:r w:rsidDel="00000000" w:rsidR="00000000" w:rsidRPr="00000000">
        <w:rPr>
          <w:rtl w:val="0"/>
        </w:rPr>
      </w:r>
    </w:p>
    <w:p w:rsidR="00000000" w:rsidDel="00000000" w:rsidP="00000000" w:rsidRDefault="00000000" w:rsidRPr="00000000" w14:paraId="00000017">
      <w:pPr>
        <w:keepNext w:val="1"/>
        <w:jc w:val="center"/>
        <w:rPr/>
      </w:pPr>
      <w:r w:rsidDel="00000000" w:rsidR="00000000" w:rsidRPr="00000000">
        <w:rPr>
          <w:rtl w:val="0"/>
        </w:rPr>
      </w:r>
    </w:p>
    <w:p w:rsidR="00000000" w:rsidDel="00000000" w:rsidP="00000000" w:rsidRDefault="00000000" w:rsidRPr="00000000" w14:paraId="00000018">
      <w:pPr>
        <w:keepNext w:val="1"/>
        <w:jc w:val="center"/>
        <w:rPr/>
      </w:pPr>
      <w:r w:rsidDel="00000000" w:rsidR="00000000" w:rsidRPr="00000000">
        <w:rPr>
          <w:rtl w:val="0"/>
        </w:rPr>
      </w:r>
    </w:p>
    <w:p w:rsidR="00000000" w:rsidDel="00000000" w:rsidP="00000000" w:rsidRDefault="00000000" w:rsidRPr="00000000" w14:paraId="00000019">
      <w:pPr>
        <w:keepNext w:val="1"/>
        <w:jc w:val="center"/>
        <w:rPr/>
      </w:pPr>
      <w:r w:rsidDel="00000000" w:rsidR="00000000" w:rsidRPr="00000000">
        <w:rPr>
          <w:rtl w:val="0"/>
        </w:rPr>
      </w:r>
    </w:p>
    <w:p w:rsidR="00000000" w:rsidDel="00000000" w:rsidP="00000000" w:rsidRDefault="00000000" w:rsidRPr="00000000" w14:paraId="0000001A">
      <w:pPr>
        <w:keepNext w:val="1"/>
        <w:jc w:val="center"/>
        <w:rPr/>
      </w:pPr>
      <w:r w:rsidDel="00000000" w:rsidR="00000000" w:rsidRPr="00000000">
        <w:rPr>
          <w:rtl w:val="0"/>
        </w:rPr>
      </w:r>
    </w:p>
    <w:p w:rsidR="00000000" w:rsidDel="00000000" w:rsidP="00000000" w:rsidRDefault="00000000" w:rsidRPr="00000000" w14:paraId="0000001B">
      <w:pPr>
        <w:keepNext w:val="1"/>
        <w:jc w:val="center"/>
        <w:rPr/>
      </w:pPr>
      <w:r w:rsidDel="00000000" w:rsidR="00000000" w:rsidRPr="00000000">
        <w:rPr>
          <w:rtl w:val="0"/>
        </w:rPr>
      </w:r>
    </w:p>
    <w:p w:rsidR="00000000" w:rsidDel="00000000" w:rsidP="00000000" w:rsidRDefault="00000000" w:rsidRPr="00000000" w14:paraId="0000001C">
      <w:pPr>
        <w:keepNext w:val="1"/>
        <w:jc w:val="center"/>
        <w:rPr/>
      </w:pPr>
      <w:r w:rsidDel="00000000" w:rsidR="00000000" w:rsidRPr="00000000">
        <w:rPr>
          <w:rtl w:val="0"/>
        </w:rPr>
      </w:r>
    </w:p>
    <w:p w:rsidR="00000000" w:rsidDel="00000000" w:rsidP="00000000" w:rsidRDefault="00000000" w:rsidRPr="00000000" w14:paraId="0000001D">
      <w:pPr>
        <w:keepNext w:val="1"/>
        <w:jc w:val="center"/>
        <w:rPr/>
      </w:pPr>
      <w:r w:rsidDel="00000000" w:rsidR="00000000" w:rsidRPr="00000000">
        <w:rPr>
          <w:rtl w:val="0"/>
        </w:rPr>
      </w:r>
    </w:p>
    <w:p w:rsidR="00000000" w:rsidDel="00000000" w:rsidP="00000000" w:rsidRDefault="00000000" w:rsidRPr="00000000" w14:paraId="0000001E">
      <w:pPr>
        <w:keepNext w:val="1"/>
        <w:jc w:val="center"/>
        <w:rPr/>
      </w:pPr>
      <w:r w:rsidDel="00000000" w:rsidR="00000000" w:rsidRPr="00000000">
        <w:rPr>
          <w:rtl w:val="0"/>
        </w:rPr>
      </w:r>
    </w:p>
    <w:p w:rsidR="00000000" w:rsidDel="00000000" w:rsidP="00000000" w:rsidRDefault="00000000" w:rsidRPr="00000000" w14:paraId="0000001F">
      <w:pPr>
        <w:keepNext w:val="1"/>
        <w:jc w:val="center"/>
        <w:rPr/>
      </w:pPr>
      <w:r w:rsidDel="00000000" w:rsidR="00000000" w:rsidRPr="00000000">
        <w:rPr>
          <w:rtl w:val="0"/>
        </w:rPr>
      </w:r>
    </w:p>
    <w:p w:rsidR="00000000" w:rsidDel="00000000" w:rsidP="00000000" w:rsidRDefault="00000000" w:rsidRPr="00000000" w14:paraId="00000020">
      <w:pPr>
        <w:keepNext w:val="1"/>
        <w:jc w:val="center"/>
        <w:rPr/>
      </w:pPr>
      <w:r w:rsidDel="00000000" w:rsidR="00000000" w:rsidRPr="00000000">
        <w:rPr>
          <w:rtl w:val="0"/>
        </w:rPr>
      </w:r>
    </w:p>
    <w:p w:rsidR="00000000" w:rsidDel="00000000" w:rsidP="00000000" w:rsidRDefault="00000000" w:rsidRPr="00000000" w14:paraId="00000021">
      <w:pPr>
        <w:keepNext w:val="1"/>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1.Peta Administrasi Desa Kiangroke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numPr>
          <w:ilvl w:val="0"/>
          <w:numId w:val="7"/>
        </w:numPr>
        <w:ind w:left="720" w:hanging="720"/>
        <w:rPr/>
      </w:pPr>
      <w:r w:rsidDel="00000000" w:rsidR="00000000" w:rsidRPr="00000000">
        <w:rPr>
          <w:rtl w:val="0"/>
        </w:rPr>
        <w:t xml:space="preserve">KONDISI FISIK DASAR</w:t>
      </w:r>
    </w:p>
    <w:p w:rsidR="00000000" w:rsidDel="00000000" w:rsidP="00000000" w:rsidRDefault="00000000" w:rsidRPr="00000000" w14:paraId="00000025">
      <w:pPr>
        <w:pStyle w:val="Heading3"/>
        <w:numPr>
          <w:ilvl w:val="0"/>
          <w:numId w:val="6"/>
        </w:numPr>
        <w:ind w:left="1134" w:hanging="360"/>
        <w:rPr/>
      </w:pPr>
      <w:r w:rsidDel="00000000" w:rsidR="00000000" w:rsidRPr="00000000">
        <w:rPr>
          <w:rtl w:val="0"/>
        </w:rPr>
        <w:t xml:space="preserve">TOPOGRAFI</w:t>
      </w:r>
    </w:p>
    <w:p w:rsidR="00000000" w:rsidDel="00000000" w:rsidP="00000000" w:rsidRDefault="00000000" w:rsidRPr="00000000" w14:paraId="00000026">
      <w:pPr>
        <w:ind w:left="720" w:firstLine="720"/>
        <w:jc w:val="both"/>
        <w:rPr/>
      </w:pPr>
      <w:r w:rsidDel="00000000" w:rsidR="00000000" w:rsidRPr="00000000">
        <w:rPr>
          <w:rtl w:val="0"/>
        </w:rPr>
        <w:t xml:space="preserve">Berdasarkan topografinya, wilayah Desa Kiangroke merupakan dataran dengan ketinggian 712 mdpl di atas permukaan laut. Berlokasi dibawah kaki gunung tilu di sekitar Bandung yang yang berhawa sejuk dengan temperatur udara  berkisar antara 20</w:t>
      </w:r>
      <w:r w:rsidDel="00000000" w:rsidR="00000000" w:rsidRPr="00000000">
        <w:rPr>
          <w:vertAlign w:val="superscript"/>
          <w:rtl w:val="0"/>
        </w:rPr>
        <w:t xml:space="preserve">0</w:t>
      </w:r>
      <w:r w:rsidDel="00000000" w:rsidR="00000000" w:rsidRPr="00000000">
        <w:rPr>
          <w:rtl w:val="0"/>
        </w:rPr>
        <w:t xml:space="preserve">C hingga 32</w:t>
      </w:r>
      <w:r w:rsidDel="00000000" w:rsidR="00000000" w:rsidRPr="00000000">
        <w:rPr>
          <w:vertAlign w:val="superscript"/>
          <w:rtl w:val="0"/>
        </w:rPr>
        <w:t xml:space="preserve">0</w:t>
      </w:r>
      <w:r w:rsidDel="00000000" w:rsidR="00000000" w:rsidRPr="00000000">
        <w:rPr>
          <w:rtl w:val="0"/>
        </w:rPr>
        <w:t xml:space="preserve">C.</w:t>
      </w:r>
    </w:p>
    <w:p w:rsidR="00000000" w:rsidDel="00000000" w:rsidP="00000000" w:rsidRDefault="00000000" w:rsidRPr="00000000" w14:paraId="00000027">
      <w:pPr>
        <w:ind w:left="720" w:firstLine="720"/>
        <w:jc w:val="both"/>
        <w:rPr/>
      </w:pPr>
      <w:r w:rsidDel="00000000" w:rsidR="00000000" w:rsidRPr="00000000">
        <w:rPr>
          <w:rtl w:val="0"/>
        </w:rPr>
      </w:r>
    </w:p>
    <w:p w:rsidR="00000000" w:rsidDel="00000000" w:rsidP="00000000" w:rsidRDefault="00000000" w:rsidRPr="00000000" w14:paraId="00000028">
      <w:pPr>
        <w:pStyle w:val="Heading3"/>
        <w:numPr>
          <w:ilvl w:val="0"/>
          <w:numId w:val="6"/>
        </w:numPr>
        <w:ind w:left="1134" w:hanging="360"/>
        <w:rPr/>
      </w:pPr>
      <w:r w:rsidDel="00000000" w:rsidR="00000000" w:rsidRPr="00000000">
        <w:rPr>
          <w:rtl w:val="0"/>
        </w:rPr>
        <w:t xml:space="preserve">KLIMATOLOGI</w:t>
      </w:r>
    </w:p>
    <w:p w:rsidR="00000000" w:rsidDel="00000000" w:rsidP="00000000" w:rsidRDefault="00000000" w:rsidRPr="00000000" w14:paraId="00000029">
      <w:pPr>
        <w:ind w:left="720" w:firstLine="720"/>
        <w:jc w:val="both"/>
        <w:rPr/>
      </w:pPr>
      <w:r w:rsidDel="00000000" w:rsidR="00000000" w:rsidRPr="00000000">
        <w:rPr>
          <w:rtl w:val="0"/>
        </w:rPr>
        <w:t xml:space="preserve">Dari segi klimatologi, Desa Kiangroke merupakan wilayah beriklim tropis yang dipengaruhi oleh iklim muson. Rata- rata curah hujan di Desa Kiangroke berkisar 1.369 mm per tahun dengan rata-rata 3,75 mm/hari, curah hujan tertinggi tercatat terjadi di bulan Oktober - Januari.</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numPr>
          <w:ilvl w:val="0"/>
          <w:numId w:val="6"/>
        </w:numPr>
        <w:ind w:left="1134" w:hanging="360"/>
        <w:rPr/>
      </w:pPr>
      <w:r w:rsidDel="00000000" w:rsidR="00000000" w:rsidRPr="00000000">
        <w:rPr>
          <w:rtl w:val="0"/>
        </w:rPr>
        <w:t xml:space="preserve">HIDROLOGI</w:t>
      </w:r>
    </w:p>
    <w:p w:rsidR="00000000" w:rsidDel="00000000" w:rsidP="00000000" w:rsidRDefault="00000000" w:rsidRPr="00000000" w14:paraId="0000002C">
      <w:pPr>
        <w:ind w:left="720" w:firstLine="720"/>
        <w:jc w:val="both"/>
        <w:rPr/>
      </w:pPr>
      <w:r w:rsidDel="00000000" w:rsidR="00000000" w:rsidRPr="00000000">
        <w:rPr>
          <w:rtl w:val="0"/>
        </w:rPr>
        <w:t xml:space="preserve">Air permukaan adalah air yang terdapat di permukaan seperti aliran sungai, situ,  waduk atau danau. Desa Kiangroke di lewati Sungai Cisangkuy dan dikelilingi sungai yang seharunsnya dapat menunjang kebutuhan air bersih maupu minum penduduknya, tetapi karena sudah banyak terkontaminasi dengan limbah rumah tangga dan sampah para warganya membuat kondisi air menjadi kurang layak untuk diminum hanya dapat di manfaatkan untuk .pengairan sawah yang merupakan area paling besar di desa Kiangroke.</w:t>
      </w:r>
    </w:p>
    <w:p w:rsidR="00000000" w:rsidDel="00000000" w:rsidP="00000000" w:rsidRDefault="00000000" w:rsidRPr="00000000" w14:paraId="0000002D">
      <w:pPr>
        <w:ind w:left="720" w:firstLine="720"/>
        <w:jc w:val="both"/>
        <w:rPr/>
      </w:pPr>
      <w:r w:rsidDel="00000000" w:rsidR="00000000" w:rsidRPr="00000000">
        <w:rPr>
          <w:rtl w:val="0"/>
        </w:rPr>
      </w:r>
    </w:p>
    <w:p w:rsidR="00000000" w:rsidDel="00000000" w:rsidP="00000000" w:rsidRDefault="00000000" w:rsidRPr="00000000" w14:paraId="0000002E">
      <w:pPr>
        <w:pStyle w:val="Heading3"/>
        <w:numPr>
          <w:ilvl w:val="0"/>
          <w:numId w:val="6"/>
        </w:numPr>
        <w:ind w:left="1134" w:hanging="360"/>
        <w:rPr/>
      </w:pPr>
      <w:r w:rsidDel="00000000" w:rsidR="00000000" w:rsidRPr="00000000">
        <w:rPr>
          <w:rtl w:val="0"/>
        </w:rPr>
        <w:t xml:space="preserve">GEOLOGI</w:t>
      </w:r>
    </w:p>
    <w:p w:rsidR="00000000" w:rsidDel="00000000" w:rsidP="00000000" w:rsidRDefault="00000000" w:rsidRPr="00000000" w14:paraId="0000002F">
      <w:pPr>
        <w:ind w:left="720" w:firstLine="720"/>
        <w:jc w:val="both"/>
        <w:rPr/>
      </w:pPr>
      <w:r w:rsidDel="00000000" w:rsidR="00000000" w:rsidRPr="00000000">
        <w:rPr>
          <w:rtl w:val="0"/>
        </w:rPr>
        <w:t xml:space="preserve">Keadaan Geografis di desa Kiangroke meliputi ketinggian tanah dari permukaan laut 712 mdpl, dengan memiliki curah hujan rata-rata 1600/2700 mm/th. Dengan suhu rata-rata 20-32 C. Desa Kiangroke disebelah timur dilewati oleh sungai  mengalir kesebelah utara yang kemudian bersatu dengan sungai Cisangkuy yang membelah wilayah desa Kiangroke ,yang dimanfaatkan untuk pengairan areal persawahan dan palawija.</w:t>
      </w:r>
    </w:p>
    <w:p w:rsidR="00000000" w:rsidDel="00000000" w:rsidP="00000000" w:rsidRDefault="00000000" w:rsidRPr="00000000" w14:paraId="00000030">
      <w:pPr>
        <w:ind w:left="720" w:firstLine="720"/>
        <w:jc w:val="both"/>
        <w:rPr/>
      </w:pPr>
      <w:r w:rsidDel="00000000" w:rsidR="00000000" w:rsidRPr="00000000">
        <w:rPr>
          <w:rtl w:val="0"/>
        </w:rPr>
        <w:t xml:space="preserve">Pada umumnya jenis tanah di Desa Kiangroke sangat beragam. Kondisi jenis tanah di suatu kawasan sangat mempengaruhi penetapan penggunaan tanah. Masing-masing jenis tanah memiliki sifat yang hanya sesuai untuk penggunaan lahan tertentu. Jenis tanah di Desa Kiangroke pada umunya adalah tanah vulkanis, yang merupakan tanah hasil pelapukan bahan padat dan bahan cair yang dikeluarkan oleh gunung berapi. Pada umumnya kondisi tanah di desa Kiangroke baik permukiman maupun area persawahan adalah tanah yang subur yang baik dipergunakan untuk bercocok tanam baik Padi maupun palawija dengan hasil yang memuaskan sepanjang tahun.</w:t>
      </w:r>
    </w:p>
    <w:p w:rsidR="00000000" w:rsidDel="00000000" w:rsidP="00000000" w:rsidRDefault="00000000" w:rsidRPr="00000000" w14:paraId="00000031">
      <w:pPr>
        <w:ind w:left="720" w:firstLine="720"/>
        <w:jc w:val="both"/>
        <w:rPr/>
      </w:pPr>
      <w:r w:rsidDel="00000000" w:rsidR="00000000" w:rsidRPr="00000000">
        <w:rPr>
          <w:rtl w:val="0"/>
        </w:rPr>
        <w:t xml:space="preserve">Akan tetapi untuk kebutuhan air minum Masyarakat desa Kiangroke masih kekurangan, terutama untuk kawasan yang jauh dari sungai dan mata air, terutama pada saat musim kemarau, sehingga revitalisasi penyediaan air minum dan air bersih masih di perlukan.</w:t>
      </w:r>
    </w:p>
    <w:p w:rsidR="00000000" w:rsidDel="00000000" w:rsidP="00000000" w:rsidRDefault="00000000" w:rsidRPr="00000000" w14:paraId="00000032">
      <w:pPr>
        <w:ind w:left="720" w:firstLine="720"/>
        <w:jc w:val="both"/>
        <w:rPr/>
      </w:pPr>
      <w:r w:rsidDel="00000000" w:rsidR="00000000" w:rsidRPr="00000000">
        <w:rPr>
          <w:rtl w:val="0"/>
        </w:rPr>
      </w:r>
    </w:p>
    <w:p w:rsidR="00000000" w:rsidDel="00000000" w:rsidP="00000000" w:rsidRDefault="00000000" w:rsidRPr="00000000" w14:paraId="00000033">
      <w:pPr>
        <w:pStyle w:val="Heading2"/>
        <w:numPr>
          <w:ilvl w:val="0"/>
          <w:numId w:val="7"/>
        </w:numPr>
        <w:ind w:left="720" w:hanging="720"/>
        <w:rPr/>
      </w:pPr>
      <w:r w:rsidDel="00000000" w:rsidR="00000000" w:rsidRPr="00000000">
        <w:rPr>
          <w:rtl w:val="0"/>
        </w:rPr>
        <w:t xml:space="preserve">KONDISI DEMOGRAFI DAN KEPENDUDUKAN DESA</w:t>
      </w:r>
    </w:p>
    <w:p w:rsidR="00000000" w:rsidDel="00000000" w:rsidP="00000000" w:rsidRDefault="00000000" w:rsidRPr="00000000" w14:paraId="00000034">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dan perkembangan penduduk</w:t>
      </w:r>
    </w:p>
    <w:p w:rsidR="00000000" w:rsidDel="00000000" w:rsidP="00000000" w:rsidRDefault="00000000" w:rsidRPr="00000000" w14:paraId="00000035">
      <w:pPr>
        <w:ind w:left="1440"/>
        <w:jc w:val="both"/>
        <w:rPr/>
      </w:pPr>
      <w:r w:rsidDel="00000000" w:rsidR="00000000" w:rsidRPr="00000000">
        <w:rPr>
          <w:rtl w:val="0"/>
        </w:rPr>
        <w:t xml:space="preserve">Berdasarkan data profil desa tahun 2016, data kependudukan Desa Kiangroke    adalah sebagai berikut :</w:t>
      </w:r>
    </w:p>
    <w:p w:rsidR="00000000" w:rsidDel="00000000" w:rsidP="00000000" w:rsidRDefault="00000000" w:rsidRPr="00000000" w14:paraId="00000036">
      <w:pPr>
        <w:spacing w:line="240" w:lineRule="auto"/>
        <w:jc w:val="center"/>
        <w:rPr/>
      </w:pPr>
      <w:r w:rsidDel="00000000" w:rsidR="00000000" w:rsidRPr="00000000">
        <w:rPr>
          <w:rtl w:val="0"/>
        </w:rPr>
        <w:t xml:space="preserve">Jumlah penduduk secara umum/ KK</w:t>
      </w:r>
    </w:p>
    <w:tbl>
      <w:tblPr>
        <w:tblStyle w:val="Table1"/>
        <w:tblW w:w="7801.999999999999" w:type="dxa"/>
        <w:jc w:val="right"/>
        <w:tblLayout w:type="fixed"/>
        <w:tblLook w:val="0400"/>
      </w:tblPr>
      <w:tblGrid>
        <w:gridCol w:w="828"/>
        <w:gridCol w:w="3330"/>
        <w:gridCol w:w="1980"/>
        <w:gridCol w:w="1664"/>
        <w:tblGridChange w:id="0">
          <w:tblGrid>
            <w:gridCol w:w="828"/>
            <w:gridCol w:w="3330"/>
            <w:gridCol w:w="1980"/>
            <w:gridCol w:w="1664"/>
          </w:tblGrid>
        </w:tblGridChange>
      </w:tblGrid>
      <w:t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Kependudukan</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Jumlah</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w:t>
            </w:r>
          </w:p>
        </w:tc>
      </w:tr>
      <w:t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JumlahPenduduk</w:t>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10.062</w:t>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Jiwa</w:t>
            </w:r>
          </w:p>
        </w:tc>
      </w:tr>
      <w:t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Kepala Keluarga</w:t>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2.846</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w:t>
            </w:r>
          </w:p>
        </w:tc>
      </w:tr>
    </w:tbl>
    <w:p w:rsidR="00000000" w:rsidDel="00000000" w:rsidP="00000000" w:rsidRDefault="00000000" w:rsidRPr="00000000" w14:paraId="00000043">
      <w:pPr>
        <w:ind w:left="720"/>
        <w:jc w:val="both"/>
        <w:rPr/>
      </w:pPr>
      <w:r w:rsidDel="00000000" w:rsidR="00000000" w:rsidRPr="00000000">
        <w:rPr>
          <w:rtl w:val="0"/>
        </w:rPr>
      </w:r>
    </w:p>
    <w:p w:rsidR="00000000" w:rsidDel="00000000" w:rsidP="00000000" w:rsidRDefault="00000000" w:rsidRPr="00000000" w14:paraId="00000044">
      <w:pPr>
        <w:ind w:left="720"/>
        <w:jc w:val="both"/>
        <w:rPr/>
      </w:pPr>
      <w:r w:rsidDel="00000000" w:rsidR="00000000" w:rsidRPr="00000000">
        <w:rPr>
          <w:rtl w:val="0"/>
        </w:rPr>
        <w:t xml:space="preserve">2.3.2   Jumlah dan kepadatan penduduk</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67"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Sebaran Jumlah penduduk masing-masing dusun</w:t>
      </w:r>
    </w:p>
    <w:tbl>
      <w:tblPr>
        <w:tblStyle w:val="Table2"/>
        <w:tblW w:w="7336.0" w:type="dxa"/>
        <w:jc w:val="left"/>
        <w:tblInd w:w="1951.0" w:type="dxa"/>
        <w:tblLayout w:type="fixed"/>
        <w:tblLook w:val="0400"/>
      </w:tblPr>
      <w:tblGrid>
        <w:gridCol w:w="2088"/>
        <w:gridCol w:w="1719"/>
        <w:gridCol w:w="1744"/>
        <w:gridCol w:w="1785"/>
        <w:tblGridChange w:id="0">
          <w:tblGrid>
            <w:gridCol w:w="2088"/>
            <w:gridCol w:w="1719"/>
            <w:gridCol w:w="1744"/>
            <w:gridCol w:w="1785"/>
          </w:tblGrid>
        </w:tblGridChange>
      </w:tblGrid>
      <w:tr>
        <w:tc>
          <w:tcPr>
            <w:vMerge w:val="restart"/>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Dusun</w:t>
            </w:r>
          </w:p>
        </w:tc>
        <w:tc>
          <w:tcPr>
            <w:gridSpan w:val="3"/>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Penduduk</w:t>
            </w:r>
          </w:p>
        </w:tc>
      </w:tr>
      <w:tr>
        <w:tc>
          <w:tcPr>
            <w:vMerge w:val="continue"/>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Laki-laki</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Perempuan</w:t>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Jumlah</w:t>
            </w:r>
          </w:p>
        </w:tc>
      </w:tr>
      <w:tr>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Dusun 1</w:t>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1.745</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8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1.669</w:t>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4"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3.414</w:t>
            </w:r>
          </w:p>
        </w:tc>
      </w:tr>
      <w:t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Dusun 2</w:t>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1.404</w:t>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8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1.477</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4"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2.881</w:t>
            </w:r>
          </w:p>
        </w:tc>
      </w:tr>
      <w:tr>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Dusun 3</w:t>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985</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8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1.033</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4"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w:t>
            </w:r>
          </w:p>
        </w:tc>
      </w:tr>
      <w:t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Dusun 4</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927</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8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840</w:t>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4"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1.767</w:t>
            </w:r>
          </w:p>
        </w:tc>
      </w:tr>
      <w:t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5.061</w:t>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85"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5.019</w:t>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4" w:hanging="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10.080</w:t>
            </w:r>
          </w:p>
        </w:tc>
      </w:tr>
    </w:tbl>
    <w:p w:rsidR="00000000" w:rsidDel="00000000" w:rsidP="00000000" w:rsidRDefault="00000000" w:rsidRPr="00000000" w14:paraId="00000062">
      <w:pPr>
        <w:rPr>
          <w:rFonts w:ascii="Arial" w:cs="Arial" w:eastAsia="Arial" w:hAnsi="Arial"/>
          <w:i w:val="1"/>
        </w:rPr>
      </w:pPr>
      <w:r w:rsidDel="00000000" w:rsidR="00000000" w:rsidRPr="00000000">
        <w:rPr>
          <w:rFonts w:ascii="Arial" w:cs="Arial" w:eastAsia="Arial" w:hAnsi="Arial"/>
          <w:i w:val="1"/>
          <w:rtl w:val="0"/>
        </w:rPr>
        <w:tab/>
      </w:r>
    </w:p>
    <w:p w:rsidR="00000000" w:rsidDel="00000000" w:rsidP="00000000" w:rsidRDefault="00000000" w:rsidRPr="00000000" w14:paraId="00000063">
      <w:pPr>
        <w:rPr>
          <w:rFonts w:ascii="Arial" w:cs="Arial" w:eastAsia="Arial" w:hAnsi="Arial"/>
          <w:i w:val="1"/>
        </w:rPr>
      </w:pPr>
      <w:r w:rsidDel="00000000" w:rsidR="00000000" w:rsidRPr="00000000">
        <w:rPr>
          <w:rtl w:val="0"/>
        </w:rPr>
      </w:r>
    </w:p>
    <w:p w:rsidR="00000000" w:rsidDel="00000000" w:rsidP="00000000" w:rsidRDefault="00000000" w:rsidRPr="00000000" w14:paraId="00000064">
      <w:pPr>
        <w:rPr>
          <w:rFonts w:ascii="Arial" w:cs="Arial" w:eastAsia="Arial" w:hAnsi="Arial"/>
          <w:i w:val="1"/>
        </w:rPr>
      </w:pPr>
      <w:r w:rsidDel="00000000" w:rsidR="00000000" w:rsidRPr="00000000">
        <w:rPr>
          <w:rtl w:val="0"/>
        </w:rPr>
      </w:r>
    </w:p>
    <w:p w:rsidR="00000000" w:rsidDel="00000000" w:rsidP="00000000" w:rsidRDefault="00000000" w:rsidRPr="00000000" w14:paraId="0000006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Struktur  penduduk</w:t>
      </w:r>
    </w:p>
    <w:p w:rsidR="00000000" w:rsidDel="00000000" w:rsidP="00000000" w:rsidRDefault="00000000" w:rsidRPr="00000000" w14:paraId="000000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Struktur penduduk menurut usia</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5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jc w:val="right"/>
        <w:rPr/>
      </w:pPr>
      <w:r w:rsidDel="00000000" w:rsidR="00000000" w:rsidRPr="00000000">
        <w:rPr/>
        <w:drawing>
          <wp:inline distB="0" distT="0" distL="0" distR="0">
            <wp:extent cx="4495815" cy="2477386"/>
            <wp:effectExtent b="0" l="19050" r="19035" t="0"/>
            <wp:docPr id="29" name=""/>
            <a:graphic>
              <a:graphicData uri="http://schemas.openxmlformats.org/drawingml/2006/chart">
                <c:chart r:id="rId8"/>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ab/>
        <w:tab/>
        <w:tab/>
        <w:tab/>
        <w:t xml:space="preserve">Diagram 2.1 Jumlah penduduk berdasarkan usia</w:t>
      </w:r>
    </w:p>
    <w:p w:rsidR="00000000" w:rsidDel="00000000" w:rsidP="00000000" w:rsidRDefault="00000000" w:rsidRPr="00000000" w14:paraId="0000006A">
      <w:pPr>
        <w:ind w:left="2880" w:firstLine="720"/>
        <w:jc w:val="both"/>
        <w:rPr>
          <w:rFonts w:ascii="Arial" w:cs="Arial" w:eastAsia="Arial" w:hAnsi="Arial"/>
          <w:color w:val="000000"/>
        </w:rPr>
      </w:pPr>
      <w:r w:rsidDel="00000000" w:rsidR="00000000" w:rsidRPr="00000000">
        <w:rPr>
          <w:rtl w:val="0"/>
        </w:rPr>
        <w:t xml:space="preserve">Dari diagram diatas terlihat bahwa jumlah masyarakat produktif paling dominan</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6B">
      <w:pPr>
        <w:rPr>
          <w:color w:val="000000"/>
        </w:rPr>
      </w:pPr>
      <w:r w:rsidDel="00000000" w:rsidR="00000000" w:rsidRPr="00000000">
        <w:rPr>
          <w:color w:val="000000"/>
          <w:rtl w:val="0"/>
        </w:rPr>
        <w:tab/>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Struktur penduduk menurut jenis kelamin</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5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5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72000" cy="2748643"/>
            <wp:effectExtent b="0" l="19050" r="19050" t="0"/>
            <wp:docPr id="31" name=""/>
            <a:graphic>
              <a:graphicData uri="http://schemas.openxmlformats.org/drawingml/2006/chart">
                <c:chart r:id="rId9"/>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5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Diagram 2.2 Jumlah pendudk menurut jenis kelamin</w:t>
      </w:r>
    </w:p>
    <w:p w:rsidR="00000000" w:rsidDel="00000000" w:rsidP="00000000" w:rsidRDefault="00000000" w:rsidRPr="00000000" w14:paraId="00000070">
      <w:pPr>
        <w:spacing w:line="240" w:lineRule="auto"/>
        <w:jc w:val="center"/>
        <w:rPr/>
      </w:pPr>
      <w:r w:rsidDel="00000000" w:rsidR="00000000" w:rsidRPr="00000000">
        <w:rPr>
          <w:rtl w:val="0"/>
        </w:rPr>
        <w:t xml:space="preserve">Sumber : Profil Desa</w:t>
      </w:r>
    </w:p>
    <w:p w:rsidR="00000000" w:rsidDel="00000000" w:rsidP="00000000" w:rsidRDefault="00000000" w:rsidRPr="00000000" w14:paraId="00000071">
      <w:pPr>
        <w:ind w:left="2880" w:firstLine="720"/>
        <w:jc w:val="both"/>
        <w:rPr/>
      </w:pPr>
      <w:r w:rsidDel="00000000" w:rsidR="00000000" w:rsidRPr="00000000">
        <w:rPr>
          <w:rtl w:val="0"/>
        </w:rPr>
        <w:t xml:space="preserve">Dari diagram diatas terlihat bahwa jumlah penduduk laki laki dan perempuan memiliki persentase hampir sama.</w:t>
      </w:r>
    </w:p>
    <w:p w:rsidR="00000000" w:rsidDel="00000000" w:rsidP="00000000" w:rsidRDefault="00000000" w:rsidRPr="00000000" w14:paraId="00000072">
      <w:pPr>
        <w:ind w:left="2880" w:firstLine="720"/>
        <w:jc w:val="both"/>
        <w:rPr/>
      </w:pPr>
      <w:r w:rsidDel="00000000" w:rsidR="00000000" w:rsidRPr="00000000">
        <w:rPr>
          <w:rtl w:val="0"/>
        </w:rPr>
      </w:r>
    </w:p>
    <w:p w:rsidR="00000000" w:rsidDel="00000000" w:rsidP="00000000" w:rsidRDefault="00000000" w:rsidRPr="00000000" w14:paraId="00000073">
      <w:pPr>
        <w:spacing w:after="200" w:lineRule="auto"/>
        <w:jc w:val="both"/>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rtl w:val="0"/>
        </w:rPr>
        <w:t xml:space="preserve">          </w:t>
        <w:tab/>
        <w:t xml:space="preserve">    </w:t>
        <w:tab/>
        <w:t xml:space="preserve">C.  Struktur penduduk menutut pendidikan</w:t>
      </w:r>
    </w:p>
    <w:p w:rsidR="00000000" w:rsidDel="00000000" w:rsidP="00000000" w:rsidRDefault="00000000" w:rsidRPr="00000000" w14:paraId="00000074">
      <w:pPr>
        <w:jc w:val="right"/>
        <w:rPr>
          <w:color w:val="000000"/>
        </w:rPr>
      </w:pPr>
      <w:r w:rsidDel="00000000" w:rsidR="00000000" w:rsidRPr="00000000">
        <w:rPr>
          <w:color w:val="000000"/>
        </w:rPr>
        <w:drawing>
          <wp:inline distB="0" distT="0" distL="0" distR="0">
            <wp:extent cx="4572000" cy="2743200"/>
            <wp:effectExtent b="0" l="19050" r="19050" t="0"/>
            <wp:docPr id="30"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075">
      <w:pPr>
        <w:spacing w:line="276" w:lineRule="auto"/>
        <w:jc w:val="center"/>
        <w:rPr/>
      </w:pPr>
      <w:r w:rsidDel="00000000" w:rsidR="00000000" w:rsidRPr="00000000">
        <w:rPr>
          <w:rtl w:val="0"/>
        </w:rPr>
        <w:t xml:space="preserve">Diagram 2.3  Jumlah Penduduk Menurut Jenis Kelamin</w:t>
      </w:r>
    </w:p>
    <w:p w:rsidR="00000000" w:rsidDel="00000000" w:rsidP="00000000" w:rsidRDefault="00000000" w:rsidRPr="00000000" w14:paraId="00000076">
      <w:pPr>
        <w:spacing w:line="276" w:lineRule="auto"/>
        <w:jc w:val="center"/>
        <w:rPr/>
      </w:pPr>
      <w:r w:rsidDel="00000000" w:rsidR="00000000" w:rsidRPr="00000000">
        <w:rPr>
          <w:rtl w:val="0"/>
        </w:rPr>
        <w:t xml:space="preserve">Sumber : Profil Desa</w:t>
      </w:r>
    </w:p>
    <w:p w:rsidR="00000000" w:rsidDel="00000000" w:rsidP="00000000" w:rsidRDefault="00000000" w:rsidRPr="00000000" w14:paraId="00000077">
      <w:pPr>
        <w:ind w:left="1418" w:hanging="1418"/>
        <w:jc w:val="both"/>
        <w:rPr/>
      </w:pPr>
      <w:r w:rsidDel="00000000" w:rsidR="00000000" w:rsidRPr="00000000">
        <w:rPr>
          <w:rtl w:val="0"/>
        </w:rPr>
        <w:tab/>
        <w:tab/>
        <w:tab/>
        <w:t xml:space="preserve">Dari diagram diatas terlihat bahwa  penduduk desa Kiangroke  memiliki pendidikan dasar.</w:t>
      </w:r>
    </w:p>
    <w:p w:rsidR="00000000" w:rsidDel="00000000" w:rsidP="00000000" w:rsidRDefault="00000000" w:rsidRPr="00000000" w14:paraId="00000078">
      <w:pPr>
        <w:jc w:val="center"/>
        <w:rPr>
          <w:sz w:val="12"/>
          <w:szCs w:val="12"/>
        </w:rPr>
      </w:pPr>
      <w:r w:rsidDel="00000000" w:rsidR="00000000" w:rsidRPr="00000000">
        <w:rPr>
          <w:rtl w:val="0"/>
        </w:rPr>
      </w:r>
    </w:p>
    <w:p w:rsidR="00000000" w:rsidDel="00000000" w:rsidP="00000000" w:rsidRDefault="00000000" w:rsidRPr="00000000" w14:paraId="00000079">
      <w:pPr>
        <w:ind w:left="1560" w:hanging="1701"/>
        <w:rPr/>
      </w:pPr>
      <w:r w:rsidDel="00000000" w:rsidR="00000000" w:rsidRPr="00000000">
        <w:rPr>
          <w:rtl w:val="0"/>
        </w:rPr>
        <w:tab/>
        <w:tab/>
        <w:t xml:space="preserve">D. JUMLAH PENDUDUK BERDASARKAN MATA PENCAHARIAN</w:t>
      </w:r>
    </w:p>
    <w:p w:rsidR="00000000" w:rsidDel="00000000" w:rsidP="00000000" w:rsidRDefault="00000000" w:rsidRPr="00000000" w14:paraId="0000007A">
      <w:pPr>
        <w:keepNext w:val="1"/>
        <w:spacing w:line="276" w:lineRule="auto"/>
        <w:ind w:firstLine="720"/>
        <w:jc w:val="center"/>
        <w:rPr/>
      </w:pPr>
      <w:r w:rsidDel="00000000" w:rsidR="00000000" w:rsidRPr="00000000">
        <w:rPr/>
        <w:drawing>
          <wp:inline distB="0" distT="0" distL="0" distR="0">
            <wp:extent cx="4988885" cy="2885706"/>
            <wp:effectExtent b="0" l="19050" r="21265" t="0"/>
            <wp:docPr id="32"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2.5 Jumlah Penduduk Menurut Pekerjaan</w:t>
      </w:r>
    </w:p>
    <w:p w:rsidR="00000000" w:rsidDel="00000000" w:rsidP="00000000" w:rsidRDefault="00000000" w:rsidRPr="00000000" w14:paraId="0000007C">
      <w:pPr>
        <w:jc w:val="center"/>
        <w:rPr/>
      </w:pPr>
      <w:r w:rsidDel="00000000" w:rsidR="00000000" w:rsidRPr="00000000">
        <w:rPr>
          <w:rtl w:val="0"/>
        </w:rPr>
        <w:t xml:space="preserve">Sumber : Profil Desa</w:t>
      </w:r>
    </w:p>
    <w:p w:rsidR="00000000" w:rsidDel="00000000" w:rsidP="00000000" w:rsidRDefault="00000000" w:rsidRPr="00000000" w14:paraId="0000007D">
      <w:pPr>
        <w:ind w:left="1134" w:firstLine="720"/>
        <w:jc w:val="both"/>
        <w:rPr/>
      </w:pPr>
      <w:r w:rsidDel="00000000" w:rsidR="00000000" w:rsidRPr="00000000">
        <w:rPr>
          <w:rtl w:val="0"/>
        </w:rPr>
        <w:t xml:space="preserve">Dari data diatas diketahui bahwa warga desa Kiangroke mayoritas bermata pencaharian sebagai pedagang, bertani dan pegawai swasta. Hal ini membuktikan bahwa desa Kiangroke memiliki SDM yang memadai untuk kemajuan  wilayah.</w:t>
      </w:r>
    </w:p>
    <w:p w:rsidR="00000000" w:rsidDel="00000000" w:rsidP="00000000" w:rsidRDefault="00000000" w:rsidRPr="00000000" w14:paraId="0000007E">
      <w:pPr>
        <w:pStyle w:val="Heading2"/>
        <w:rPr>
          <w:b w:val="0"/>
          <w:sz w:val="24"/>
          <w:szCs w:val="24"/>
        </w:rPr>
      </w:pPr>
      <w:r w:rsidDel="00000000" w:rsidR="00000000" w:rsidRPr="00000000">
        <w:rPr>
          <w:rtl w:val="0"/>
        </w:rPr>
      </w:r>
    </w:p>
    <w:p w:rsidR="00000000" w:rsidDel="00000000" w:rsidP="00000000" w:rsidRDefault="00000000" w:rsidRPr="00000000" w14:paraId="0000007F">
      <w:pPr>
        <w:pStyle w:val="Heading2"/>
        <w:numPr>
          <w:ilvl w:val="1"/>
          <w:numId w:val="2"/>
        </w:numPr>
        <w:ind w:left="885" w:hanging="525"/>
        <w:rPr/>
      </w:pPr>
      <w:r w:rsidDel="00000000" w:rsidR="00000000" w:rsidRPr="00000000">
        <w:rPr>
          <w:rtl w:val="0"/>
        </w:rPr>
        <w:t xml:space="preserve">KONDISI SOSIAL, EKONOMI DAN BUDAYA</w:t>
      </w:r>
    </w:p>
    <w:p w:rsidR="00000000" w:rsidDel="00000000" w:rsidP="00000000" w:rsidRDefault="00000000" w:rsidRPr="00000000" w14:paraId="00000080">
      <w:pPr>
        <w:pStyle w:val="Heading3"/>
        <w:numPr>
          <w:ilvl w:val="0"/>
          <w:numId w:val="5"/>
        </w:numPr>
        <w:ind w:left="896" w:hanging="10.999999999999943"/>
        <w:rPr/>
      </w:pPr>
      <w:r w:rsidDel="00000000" w:rsidR="00000000" w:rsidRPr="00000000">
        <w:rPr>
          <w:rtl w:val="0"/>
        </w:rPr>
        <w:t xml:space="preserve">SOSIAL</w:t>
      </w:r>
    </w:p>
    <w:p w:rsidR="00000000" w:rsidDel="00000000" w:rsidP="00000000" w:rsidRDefault="00000000" w:rsidRPr="00000000" w14:paraId="00000081">
      <w:pPr>
        <w:ind w:left="1440" w:firstLine="720"/>
        <w:rPr/>
      </w:pPr>
      <w:r w:rsidDel="00000000" w:rsidR="00000000" w:rsidRPr="00000000">
        <w:rPr>
          <w:rtl w:val="0"/>
        </w:rPr>
        <w:t xml:space="preserve">Dalam hubungan sosial masayarakat Desa Kiangroke pada umumnya terjalin cukup baik antara penduduk pribumi dengan penduduk pendatang, berbaur bersama melaksanakan gotong-royong setiap permasalahan diselesaikan melalui musyawarah dan kekeluargaan.</w:t>
      </w:r>
    </w:p>
    <w:p w:rsidR="00000000" w:rsidDel="00000000" w:rsidP="00000000" w:rsidRDefault="00000000" w:rsidRPr="00000000" w14:paraId="00000082">
      <w:pPr>
        <w:ind w:left="1440" w:firstLine="720"/>
        <w:jc w:val="both"/>
        <w:rPr/>
      </w:pPr>
      <w:r w:rsidDel="00000000" w:rsidR="00000000" w:rsidRPr="00000000">
        <w:rPr>
          <w:rtl w:val="0"/>
        </w:rPr>
        <w:t xml:space="preserve">Fasilitas di desa Kiangroke berupa  Puskesmas,  Sekolah-sekolah Negeri dan Swasta tingkat PAUD, SD dan Madrasah Tsanawiyah, Minimarket dll.</w:t>
      </w:r>
    </w:p>
    <w:p w:rsidR="00000000" w:rsidDel="00000000" w:rsidP="00000000" w:rsidRDefault="00000000" w:rsidRPr="00000000" w14:paraId="00000083">
      <w:pPr>
        <w:ind w:left="1440" w:firstLine="720"/>
        <w:jc w:val="both"/>
        <w:rPr/>
      </w:pPr>
      <w:r w:rsidDel="00000000" w:rsidR="00000000" w:rsidRPr="00000000">
        <w:rPr>
          <w:rtl w:val="0"/>
        </w:rPr>
        <w:t xml:space="preserve">Dari tahun ketahun mengalami penigkatan yang cukup berarti,  dilihat dari banyaknya pembangunan baik pembangunan dengan bantuan dana dari pemerintah ataupun Swadaya Masyarakat. Akan tetapi pendapatan perekonomian masayarakat sangat bervariatif.</w:t>
      </w:r>
    </w:p>
    <w:p w:rsidR="00000000" w:rsidDel="00000000" w:rsidP="00000000" w:rsidRDefault="00000000" w:rsidRPr="00000000" w14:paraId="00000084">
      <w:pPr>
        <w:pStyle w:val="Heading3"/>
        <w:numPr>
          <w:ilvl w:val="0"/>
          <w:numId w:val="5"/>
        </w:numPr>
        <w:ind w:left="896" w:hanging="10.999999999999943"/>
        <w:rPr/>
      </w:pPr>
      <w:r w:rsidDel="00000000" w:rsidR="00000000" w:rsidRPr="00000000">
        <w:rPr>
          <w:rtl w:val="0"/>
        </w:rPr>
        <w:t xml:space="preserve">EKONOMI</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Perekonomian di desa ini sudah tergolong lebih baik daripada desa-desa lain se-Kecamatan Banjaran.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perekonomian di Desa Kiangroke dapat dibagi menjadi dua jenis, yaitu kegiatan perekonomian formal dan informal. Kegiatan perekonomian formal terdiri dari beberapa sektor lapangan usaha sesuai dengan pembagian sektor usaha seperti home industri. Selain home industri masyarakat desa Kiangroke juga melakukan kegiatan usaha perdagangan, pertanian dan perikanan air tawar yang dijadikan sebagai penghasilan utama untuk memenuhi kebutuhan sehari-hari.</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Sedangakan untuk kegiatan yang  didominasi oleh sektor pertanian, hal tersebut dapat dilihat dari luas lahan pertanian dan produktivitas pertanian, khususnya pertanian tanaman pangan yang relatif tinggi. Sektor pertanian tanaman pangan yang dihasilkan di Desa ini adalah padi, dan sayur-sayuran. </w:t>
      </w:r>
    </w:p>
    <w:p w:rsidR="00000000" w:rsidDel="00000000" w:rsidP="00000000" w:rsidRDefault="00000000" w:rsidRPr="00000000" w14:paraId="00000088">
      <w:pPr>
        <w:keepNext w:val="1"/>
        <w:jc w:val="right"/>
        <w:rPr/>
      </w:pPr>
      <w:r w:rsidDel="00000000" w:rsidR="00000000" w:rsidRPr="00000000">
        <w:rPr/>
        <w:drawing>
          <wp:inline distB="0" distT="0" distL="0" distR="0">
            <wp:extent cx="2345376" cy="1617774"/>
            <wp:effectExtent b="0" l="0" r="0" t="0"/>
            <wp:docPr descr="IMG_0536.JPG" id="35" name="image3.png"/>
            <a:graphic>
              <a:graphicData uri="http://schemas.openxmlformats.org/drawingml/2006/picture">
                <pic:pic>
                  <pic:nvPicPr>
                    <pic:cNvPr descr="IMG_0536.JPG" id="0" name="image3.png"/>
                    <pic:cNvPicPr preferRelativeResize="0"/>
                  </pic:nvPicPr>
                  <pic:blipFill>
                    <a:blip r:embed="rId12"/>
                    <a:srcRect b="0" l="0" r="0" t="0"/>
                    <a:stretch>
                      <a:fillRect/>
                    </a:stretch>
                  </pic:blipFill>
                  <pic:spPr>
                    <a:xfrm>
                      <a:off x="0" y="0"/>
                      <a:ext cx="2345376" cy="1617774"/>
                    </a:xfrm>
                    <a:prstGeom prst="rect"/>
                    <a:ln/>
                  </pic:spPr>
                </pic:pic>
              </a:graphicData>
            </a:graphic>
          </wp:inline>
        </w:drawing>
      </w:r>
      <w:r w:rsidDel="00000000" w:rsidR="00000000" w:rsidRPr="00000000">
        <w:rPr/>
        <w:drawing>
          <wp:inline distB="0" distT="0" distL="0" distR="0">
            <wp:extent cx="1712601" cy="2084534"/>
            <wp:effectExtent b="-185966" l="185966" r="185966" t="-185966"/>
            <wp:docPr descr="IMG-20170113-WA0011.jpg" id="37" name="image5.png"/>
            <a:graphic>
              <a:graphicData uri="http://schemas.openxmlformats.org/drawingml/2006/picture">
                <pic:pic>
                  <pic:nvPicPr>
                    <pic:cNvPr descr="IMG-20170113-WA0011.jpg" id="0" name="image5.png"/>
                    <pic:cNvPicPr preferRelativeResize="0"/>
                  </pic:nvPicPr>
                  <pic:blipFill>
                    <a:blip r:embed="rId13"/>
                    <a:srcRect b="0" l="0" r="0" t="0"/>
                    <a:stretch>
                      <a:fillRect/>
                    </a:stretch>
                  </pic:blipFill>
                  <pic:spPr>
                    <a:xfrm rot="16200000">
                      <a:off x="0" y="0"/>
                      <a:ext cx="1712601" cy="208453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1"/>
        <w:jc w:val="center"/>
        <w:rPr/>
      </w:pPr>
      <w:r w:rsidDel="00000000" w:rsidR="00000000" w:rsidRPr="00000000">
        <w:rPr/>
        <w:drawing>
          <wp:inline distB="0" distT="0" distL="0" distR="0">
            <wp:extent cx="2520000" cy="1888063"/>
            <wp:effectExtent b="0" l="0" r="0" t="0"/>
            <wp:docPr descr="IMG_0543.JPG" id="36" name="image4.png"/>
            <a:graphic>
              <a:graphicData uri="http://schemas.openxmlformats.org/drawingml/2006/picture">
                <pic:pic>
                  <pic:nvPicPr>
                    <pic:cNvPr descr="IMG_0543.JPG" id="0" name="image4.png"/>
                    <pic:cNvPicPr preferRelativeResize="0"/>
                  </pic:nvPicPr>
                  <pic:blipFill>
                    <a:blip r:embed="rId14"/>
                    <a:srcRect b="0" l="0" r="0" t="0"/>
                    <a:stretch>
                      <a:fillRect/>
                    </a:stretch>
                  </pic:blipFill>
                  <pic:spPr>
                    <a:xfrm>
                      <a:off x="0" y="0"/>
                      <a:ext cx="2520000" cy="18880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2 Kondisi Perekonomian Warga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numPr>
          <w:ilvl w:val="0"/>
          <w:numId w:val="5"/>
        </w:numPr>
        <w:ind w:left="896" w:hanging="10.999999999999943"/>
        <w:rPr/>
      </w:pPr>
      <w:r w:rsidDel="00000000" w:rsidR="00000000" w:rsidRPr="00000000">
        <w:rPr>
          <w:rtl w:val="0"/>
        </w:rPr>
        <w:t xml:space="preserve">SENI DAN BUDAYA</w:t>
      </w:r>
    </w:p>
    <w:p w:rsidR="00000000" w:rsidDel="00000000" w:rsidP="00000000" w:rsidRDefault="00000000" w:rsidRPr="00000000" w14:paraId="0000008D">
      <w:pPr>
        <w:ind w:left="1418" w:firstLine="741.9999999999999"/>
        <w:jc w:val="both"/>
        <w:rPr/>
      </w:pPr>
      <w:r w:rsidDel="00000000" w:rsidR="00000000" w:rsidRPr="00000000">
        <w:rPr>
          <w:rtl w:val="0"/>
        </w:rPr>
        <w:t xml:space="preserve">Walaupun perkembangan teknologi dan pengaruh modernisasi dari barat desa ini tetap menjujung tinggi seni dan budaya yang membuat mereka bersatu. </w:t>
      </w:r>
    </w:p>
    <w:p w:rsidR="00000000" w:rsidDel="00000000" w:rsidP="00000000" w:rsidRDefault="00000000" w:rsidRPr="00000000" w14:paraId="0000008E">
      <w:pPr>
        <w:ind w:left="1418" w:firstLine="741.9999999999999"/>
        <w:jc w:val="both"/>
        <w:rPr/>
      </w:pPr>
      <w:r w:rsidDel="00000000" w:rsidR="00000000" w:rsidRPr="00000000">
        <w:rPr>
          <w:rtl w:val="0"/>
        </w:rPr>
        <w:t xml:space="preserve">Kondisi sosial budaya di Desa Kiangroke tidak jauh beda dengan kondisi sosial budaya yang ada di Kabupaten Bandung pada umumnya. Sebagai bagian dari provinsi Jawa Barat yang mana mayoritas penduduk keturunan Suku Sunda. Adat istiadat Kabupten Bandung yang ada adalah perpaduan antara kebudayaan Sunda dengan kebudayaan Jawa, karena berada di pulau Jawa.</w:t>
      </w:r>
    </w:p>
    <w:p w:rsidR="00000000" w:rsidDel="00000000" w:rsidP="00000000" w:rsidRDefault="00000000" w:rsidRPr="00000000" w14:paraId="0000008F">
      <w:pPr>
        <w:ind w:left="1418" w:firstLine="741.9999999999999"/>
        <w:jc w:val="both"/>
        <w:rPr/>
      </w:pPr>
      <w:r w:rsidDel="00000000" w:rsidR="00000000" w:rsidRPr="00000000">
        <w:rPr>
          <w:rtl w:val="0"/>
        </w:rPr>
        <w:t xml:space="preserve">Di Desa Kiangroke ada beberapa adat yang masih melekat dan dipertahankan, diantaranya adalah Adat Kelahiran Anak, Adat Khitanan, Pernikahan, Kematian, Permainan Tradisional, Makanan Khas dll. Terdapat juga sistem Kemasyarakatan berupa nilai-nilai bermasyarakat seperti Hukum Adat, gotong royong, bermusyawarah dan peringatan keagamaan.</w:t>
      </w:r>
    </w:p>
    <w:p w:rsidR="00000000" w:rsidDel="00000000" w:rsidP="00000000" w:rsidRDefault="00000000" w:rsidRPr="00000000" w14:paraId="00000090">
      <w:pPr>
        <w:ind w:left="1418" w:firstLine="741.9999999999999"/>
        <w:jc w:val="both"/>
        <w:rPr/>
      </w:pPr>
      <w:r w:rsidDel="00000000" w:rsidR="00000000" w:rsidRPr="00000000">
        <w:rPr>
          <w:rtl w:val="0"/>
        </w:rPr>
      </w:r>
    </w:p>
    <w:p w:rsidR="00000000" w:rsidDel="00000000" w:rsidP="00000000" w:rsidRDefault="00000000" w:rsidRPr="00000000" w14:paraId="00000091">
      <w:pPr>
        <w:pStyle w:val="Heading2"/>
        <w:numPr>
          <w:ilvl w:val="1"/>
          <w:numId w:val="2"/>
        </w:numPr>
        <w:ind w:left="885" w:hanging="525"/>
        <w:rPr/>
      </w:pPr>
      <w:r w:rsidDel="00000000" w:rsidR="00000000" w:rsidRPr="00000000">
        <w:rPr>
          <w:rtl w:val="0"/>
        </w:rPr>
        <w:t xml:space="preserve">ASPEK SARANA DAN PRASARANA</w:t>
      </w:r>
    </w:p>
    <w:p w:rsidR="00000000" w:rsidDel="00000000" w:rsidP="00000000" w:rsidRDefault="00000000" w:rsidRPr="00000000" w14:paraId="00000092">
      <w:pPr>
        <w:pStyle w:val="Heading3"/>
        <w:numPr>
          <w:ilvl w:val="0"/>
          <w:numId w:val="8"/>
        </w:numPr>
        <w:ind w:left="1605" w:hanging="720"/>
        <w:rPr/>
      </w:pPr>
      <w:r w:rsidDel="00000000" w:rsidR="00000000" w:rsidRPr="00000000">
        <w:rPr>
          <w:rtl w:val="0"/>
        </w:rPr>
        <w:t xml:space="preserve">KONDISI PENGGUNAAN LAHAN</w:t>
      </w:r>
    </w:p>
    <w:p w:rsidR="00000000" w:rsidDel="00000000" w:rsidP="00000000" w:rsidRDefault="00000000" w:rsidRPr="00000000" w14:paraId="00000093">
      <w:pPr>
        <w:ind w:left="720" w:firstLine="720"/>
        <w:jc w:val="both"/>
        <w:rPr/>
      </w:pPr>
      <w:r w:rsidDel="00000000" w:rsidR="00000000" w:rsidRPr="00000000">
        <w:rPr>
          <w:rtl w:val="0"/>
        </w:rPr>
        <w:t xml:space="preserve">Desa Kiangroke merupakan salah satu desa di wilayah pemerintahan Kabupaten Bandung yang didominasi oleh kawasan tidak terbangun dan terbangun. Kawasan ini masih banyak yang belum terbangun yaitu berupa sawah – sawah warga, sementara untuk kawasan terbangun ada beberapa sector seperti bangunan rumah, pendidikan, pemerintahan, kesehatan, perdagangan dan peribadatan. untuk kondisi penggunaan lahan di desa Kiangroke dapat dilihat pada peta dibawah ini.</w:t>
      </w:r>
    </w:p>
    <w:sectPr>
      <w:headerReference r:id="rId15" w:type="default"/>
      <w:headerReference r:id="rId16" w:type="even"/>
      <w:footerReference r:id="rId17" w:type="default"/>
      <w:pgSz w:h="18711" w:w="11907"/>
      <w:pgMar w:bottom="1418"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tantia"/>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onstantia" w:cs="Constantia" w:eastAsia="Constantia" w:hAnsi="Constantia"/>
        <w:b w:val="0"/>
        <w:i w:val="0"/>
        <w:smallCaps w:val="0"/>
        <w:strike w:val="0"/>
        <w:color w:val="000000"/>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8"/>
        <w:szCs w:val="28"/>
        <w:u w:val="none"/>
        <w:shd w:fill="auto" w:val="clear"/>
        <w:vertAlign w:val="baseline"/>
        <w:rtl w:val="0"/>
      </w:rPr>
      <w:tab/>
      <w:tab/>
      <w:tab/>
      <w:tab/>
      <w:tab/>
      <w:tab/>
      <w:tab/>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decimal"/>
      <w:lvlText w:val="%4."/>
      <w:lvlJc w:val="left"/>
      <w:pPr>
        <w:ind w:left="3240" w:hanging="360"/>
      </w:pPr>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2"/>
      <w:numFmt w:val="decimal"/>
      <w:lvlText w:val="%1"/>
      <w:lvlJc w:val="left"/>
      <w:pPr>
        <w:ind w:left="525" w:hanging="525"/>
      </w:pPr>
      <w:rPr/>
    </w:lvl>
    <w:lvl w:ilvl="1">
      <w:start w:val="3"/>
      <w:numFmt w:val="decimal"/>
      <w:lvlText w:val="%1.%2"/>
      <w:lvlJc w:val="left"/>
      <w:pPr>
        <w:ind w:left="885" w:hanging="525"/>
      </w:pPr>
      <w:rPr/>
    </w:lvl>
    <w:lvl w:ilvl="2">
      <w:start w:val="3"/>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
    <w:lvl w:ilvl="0">
      <w:start w:val="1"/>
      <w:numFmt w:val="upp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4">
    <w:lvl w:ilvl="0">
      <w:start w:val="1"/>
      <w:numFmt w:val="decimal"/>
      <w:lvlText w:val="%1."/>
      <w:lvlJc w:val="left"/>
      <w:pPr>
        <w:ind w:left="-632" w:hanging="360"/>
      </w:pPr>
      <w:rPr/>
    </w:lvl>
    <w:lvl w:ilvl="1">
      <w:start w:val="3"/>
      <w:numFmt w:val="decimal"/>
      <w:lvlText w:val="%1.%2."/>
      <w:lvlJc w:val="left"/>
      <w:pPr>
        <w:ind w:left="404" w:hanging="540"/>
      </w:pPr>
      <w:rPr/>
    </w:lvl>
    <w:lvl w:ilvl="2">
      <w:start w:val="1"/>
      <w:numFmt w:val="decimal"/>
      <w:lvlText w:val="%1.%2.%3."/>
      <w:lvlJc w:val="left"/>
      <w:pPr>
        <w:ind w:left="1440" w:hanging="720"/>
      </w:pPr>
      <w:rPr/>
    </w:lvl>
    <w:lvl w:ilvl="3">
      <w:start w:val="1"/>
      <w:numFmt w:val="decimal"/>
      <w:lvlText w:val="%1.%2.%3.%4."/>
      <w:lvlJc w:val="left"/>
      <w:pPr>
        <w:ind w:left="2296" w:hanging="720"/>
      </w:pPr>
      <w:rPr/>
    </w:lvl>
    <w:lvl w:ilvl="4">
      <w:start w:val="1"/>
      <w:numFmt w:val="decimal"/>
      <w:lvlText w:val="%1.%2.%3.%4.%5."/>
      <w:lvlJc w:val="left"/>
      <w:pPr>
        <w:ind w:left="3512" w:hanging="1080"/>
      </w:pPr>
      <w:rPr/>
    </w:lvl>
    <w:lvl w:ilvl="5">
      <w:start w:val="1"/>
      <w:numFmt w:val="decimal"/>
      <w:lvlText w:val="%1.%2.%3.%4.%5.%6."/>
      <w:lvlJc w:val="left"/>
      <w:pPr>
        <w:ind w:left="4368" w:hanging="1080"/>
      </w:pPr>
      <w:rPr/>
    </w:lvl>
    <w:lvl w:ilvl="6">
      <w:start w:val="1"/>
      <w:numFmt w:val="decimal"/>
      <w:lvlText w:val="%1.%2.%3.%4.%5.%6.%7."/>
      <w:lvlJc w:val="left"/>
      <w:pPr>
        <w:ind w:left="5584" w:hanging="1440"/>
      </w:pPr>
      <w:rPr/>
    </w:lvl>
    <w:lvl w:ilvl="7">
      <w:start w:val="1"/>
      <w:numFmt w:val="decimal"/>
      <w:lvlText w:val="%1.%2.%3.%4.%5.%6.%7.%8."/>
      <w:lvlJc w:val="left"/>
      <w:pPr>
        <w:ind w:left="6440" w:hanging="1440"/>
      </w:pPr>
      <w:rPr/>
    </w:lvl>
    <w:lvl w:ilvl="8">
      <w:start w:val="1"/>
      <w:numFmt w:val="decimal"/>
      <w:lvlText w:val="%1.%2.%3.%4.%5.%6.%7.%8.%9."/>
      <w:lvlJc w:val="left"/>
      <w:pPr>
        <w:ind w:left="7656" w:hanging="1800"/>
      </w:pPr>
      <w:rPr/>
    </w:lvl>
  </w:abstractNum>
  <w:abstractNum w:abstractNumId="5">
    <w:lvl w:ilvl="0">
      <w:start w:val="1"/>
      <w:numFmt w:val="decimal"/>
      <w:lvlText w:val="2.4.%1"/>
      <w:lvlJc w:val="left"/>
      <w:pPr>
        <w:ind w:left="896" w:hanging="360"/>
      </w:pPr>
      <w:rPr/>
    </w:lvl>
    <w:lvl w:ilvl="1">
      <w:start w:val="1"/>
      <w:numFmt w:val="lowerLetter"/>
      <w:lvlText w:val="%2."/>
      <w:lvlJc w:val="left"/>
      <w:pPr>
        <w:ind w:left="1616" w:hanging="360"/>
      </w:pPr>
      <w:rPr/>
    </w:lvl>
    <w:lvl w:ilvl="2">
      <w:start w:val="1"/>
      <w:numFmt w:val="lowerRoman"/>
      <w:lvlText w:val="%3."/>
      <w:lvlJc w:val="right"/>
      <w:pPr>
        <w:ind w:left="2336" w:hanging="180"/>
      </w:pPr>
      <w:rPr/>
    </w:lvl>
    <w:lvl w:ilvl="3">
      <w:start w:val="1"/>
      <w:numFmt w:val="decimal"/>
      <w:lvlText w:val="%4."/>
      <w:lvlJc w:val="left"/>
      <w:pPr>
        <w:ind w:left="3056" w:hanging="360"/>
      </w:pPr>
      <w:rPr/>
    </w:lvl>
    <w:lvl w:ilvl="4">
      <w:start w:val="1"/>
      <w:numFmt w:val="lowerLetter"/>
      <w:lvlText w:val="%5."/>
      <w:lvlJc w:val="left"/>
      <w:pPr>
        <w:ind w:left="3776" w:hanging="360"/>
      </w:pPr>
      <w:rPr/>
    </w:lvl>
    <w:lvl w:ilvl="5">
      <w:start w:val="1"/>
      <w:numFmt w:val="lowerRoman"/>
      <w:lvlText w:val="%6."/>
      <w:lvlJc w:val="right"/>
      <w:pPr>
        <w:ind w:left="4496" w:hanging="180"/>
      </w:pPr>
      <w:rPr/>
    </w:lvl>
    <w:lvl w:ilvl="6">
      <w:start w:val="1"/>
      <w:numFmt w:val="decimal"/>
      <w:lvlText w:val="%7."/>
      <w:lvlJc w:val="left"/>
      <w:pPr>
        <w:ind w:left="5216" w:hanging="360"/>
      </w:pPr>
      <w:rPr/>
    </w:lvl>
    <w:lvl w:ilvl="7">
      <w:start w:val="1"/>
      <w:numFmt w:val="lowerLetter"/>
      <w:lvlText w:val="%8."/>
      <w:lvlJc w:val="left"/>
      <w:pPr>
        <w:ind w:left="5936" w:hanging="360"/>
      </w:pPr>
      <w:rPr/>
    </w:lvl>
    <w:lvl w:ilvl="8">
      <w:start w:val="1"/>
      <w:numFmt w:val="lowerRoman"/>
      <w:lvlText w:val="%9."/>
      <w:lvlJc w:val="right"/>
      <w:pPr>
        <w:ind w:left="6656" w:hanging="180"/>
      </w:pPr>
      <w:rPr/>
    </w:lvl>
  </w:abstractNum>
  <w:abstractNum w:abstractNumId="6">
    <w:lvl w:ilvl="0">
      <w:start w:val="1"/>
      <w:numFmt w:val="decimal"/>
      <w:lvlText w:val="2.2.%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2.%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2.5.%1"/>
      <w:lvlJc w:val="left"/>
      <w:pPr>
        <w:ind w:left="1605" w:hanging="360"/>
      </w:pPr>
      <w:rPr/>
    </w:lvl>
    <w:lvl w:ilvl="1">
      <w:start w:val="1"/>
      <w:numFmt w:val="lowerLetter"/>
      <w:lvlText w:val="%2."/>
      <w:lvlJc w:val="left"/>
      <w:pPr>
        <w:ind w:left="2325" w:hanging="360"/>
      </w:pPr>
      <w:rPr/>
    </w:lvl>
    <w:lvl w:ilvl="2">
      <w:start w:val="1"/>
      <w:numFmt w:val="lowerRoman"/>
      <w:lvlText w:val="%3."/>
      <w:lvlJc w:val="right"/>
      <w:pPr>
        <w:ind w:left="3045" w:hanging="180"/>
      </w:pPr>
      <w:rPr/>
    </w:lvl>
    <w:lvl w:ilvl="3">
      <w:start w:val="1"/>
      <w:numFmt w:val="decimal"/>
      <w:lvlText w:val="%4."/>
      <w:lvlJc w:val="left"/>
      <w:pPr>
        <w:ind w:left="3765" w:hanging="360"/>
      </w:pPr>
      <w:rPr/>
    </w:lvl>
    <w:lvl w:ilvl="4">
      <w:start w:val="1"/>
      <w:numFmt w:val="lowerLetter"/>
      <w:lvlText w:val="%5."/>
      <w:lvlJc w:val="left"/>
      <w:pPr>
        <w:ind w:left="4485" w:hanging="360"/>
      </w:pPr>
      <w:rPr/>
    </w:lvl>
    <w:lvl w:ilvl="5">
      <w:start w:val="1"/>
      <w:numFmt w:val="lowerRoman"/>
      <w:lvlText w:val="%6."/>
      <w:lvlJc w:val="right"/>
      <w:pPr>
        <w:ind w:left="5205" w:hanging="180"/>
      </w:pPr>
      <w:rPr/>
    </w:lvl>
    <w:lvl w:ilvl="6">
      <w:start w:val="1"/>
      <w:numFmt w:val="decimal"/>
      <w:lvlText w:val="%7."/>
      <w:lvlJc w:val="left"/>
      <w:pPr>
        <w:ind w:left="5925" w:hanging="360"/>
      </w:pPr>
      <w:rPr/>
    </w:lvl>
    <w:lvl w:ilvl="7">
      <w:start w:val="1"/>
      <w:numFmt w:val="lowerLetter"/>
      <w:lvlText w:val="%8."/>
      <w:lvlJc w:val="left"/>
      <w:pPr>
        <w:ind w:left="6645" w:hanging="360"/>
      </w:pPr>
      <w:rPr/>
    </w:lvl>
    <w:lvl w:ilvl="8">
      <w:start w:val="1"/>
      <w:numFmt w:val="lowerRoman"/>
      <w:lvlText w:val="%9."/>
      <w:lvlJc w:val="right"/>
      <w:pPr>
        <w:ind w:left="7365"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before="40" w:lineRule="auto"/>
    </w:pPr>
    <w:rPr>
      <w:rFonts w:ascii="Constantia" w:cs="Constantia" w:eastAsia="Constantia" w:hAnsi="Constantia"/>
      <w:color w:val="2e75b5"/>
    </w:rPr>
  </w:style>
  <w:style w:type="paragraph" w:styleId="Heading6">
    <w:name w:val="heading 6"/>
    <w:basedOn w:val="Normal"/>
    <w:next w:val="Normal"/>
    <w:pPr>
      <w:keepNext w:val="1"/>
      <w:keepLines w:val="1"/>
      <w:spacing w:before="200" w:lineRule="auto"/>
      <w:ind w:left="1152" w:hanging="1152"/>
    </w:pPr>
    <w:rPr>
      <w:rFonts w:ascii="Constantia" w:cs="Constantia" w:eastAsia="Constantia" w:hAnsi="Constantia"/>
      <w:i w:val="1"/>
      <w:color w:val="1e4d78"/>
      <w:sz w:val="22"/>
      <w:szCs w:val="22"/>
    </w:rPr>
  </w:style>
  <w:style w:type="paragraph" w:styleId="Title">
    <w:name w:val="Title"/>
    <w:basedOn w:val="Normal"/>
    <w:next w:val="Normal"/>
    <w:pPr/>
    <w:rPr>
      <w:b w:val="1"/>
    </w:rPr>
  </w:style>
  <w:style w:type="paragraph" w:styleId="Normal" w:default="1">
    <w:name w:val="Normal"/>
    <w:qFormat w:val="1"/>
    <w:rsid w:val="00EC057E"/>
    <w:pPr>
      <w:spacing w:after="0" w:line="360" w:lineRule="auto"/>
    </w:pPr>
    <w:rPr>
      <w:rFonts w:ascii="Times New Roman" w:hAnsi="Times New Roman"/>
      <w:color w:val="000000" w:themeColor="text1"/>
      <w:sz w:val="24"/>
    </w:rPr>
  </w:style>
  <w:style w:type="paragraph" w:styleId="Heading1">
    <w:name w:val="heading 1"/>
    <w:aliases w:val="BAB"/>
    <w:basedOn w:val="Normal"/>
    <w:next w:val="Normal"/>
    <w:link w:val="Heading1Char"/>
    <w:uiPriority w:val="9"/>
    <w:qFormat w:val="1"/>
    <w:rsid w:val="00D62949"/>
    <w:pPr>
      <w:keepNext w:val="1"/>
      <w:keepLines w:val="1"/>
      <w:jc w:val="center"/>
      <w:outlineLvl w:val="0"/>
    </w:pPr>
    <w:rPr>
      <w:rFonts w:cstheme="majorBidi" w:eastAsiaTheme="majorEastAsia"/>
      <w:b w:val="1"/>
      <w:sz w:val="32"/>
      <w:szCs w:val="32"/>
    </w:rPr>
  </w:style>
  <w:style w:type="paragraph" w:styleId="Heading2">
    <w:name w:val="heading 2"/>
    <w:aliases w:val="SUBBAB"/>
    <w:basedOn w:val="Normal"/>
    <w:next w:val="Normal"/>
    <w:link w:val="Heading2Char"/>
    <w:uiPriority w:val="9"/>
    <w:unhideWhenUsed w:val="1"/>
    <w:qFormat w:val="1"/>
    <w:rsid w:val="00D62949"/>
    <w:pPr>
      <w:keepNext w:val="1"/>
      <w:keepLines w:val="1"/>
      <w:outlineLvl w:val="1"/>
    </w:pPr>
    <w:rPr>
      <w:rFonts w:cstheme="majorBidi" w:eastAsiaTheme="majorEastAsia"/>
      <w:b w:val="1"/>
      <w:sz w:val="28"/>
      <w:szCs w:val="26"/>
    </w:rPr>
  </w:style>
  <w:style w:type="paragraph" w:styleId="Heading3">
    <w:name w:val="heading 3"/>
    <w:basedOn w:val="Normal"/>
    <w:next w:val="Normal"/>
    <w:link w:val="Heading3Char"/>
    <w:uiPriority w:val="9"/>
    <w:unhideWhenUsed w:val="1"/>
    <w:qFormat w:val="1"/>
    <w:rsid w:val="00D62949"/>
    <w:pPr>
      <w:keepNext w:val="1"/>
      <w:keepLines w:val="1"/>
      <w:outlineLvl w:val="2"/>
    </w:pPr>
    <w:rPr>
      <w:rFonts w:cstheme="majorBidi" w:eastAsiaTheme="majorEastAsia"/>
      <w:b w:val="1"/>
      <w:szCs w:val="24"/>
    </w:rPr>
  </w:style>
  <w:style w:type="paragraph" w:styleId="Heading4">
    <w:name w:val="heading 4"/>
    <w:basedOn w:val="Normal"/>
    <w:next w:val="Normal"/>
    <w:link w:val="Heading4Char"/>
    <w:uiPriority w:val="9"/>
    <w:unhideWhenUsed w:val="1"/>
    <w:qFormat w:val="1"/>
    <w:rsid w:val="00F864BE"/>
    <w:pPr>
      <w:keepNext w:val="1"/>
      <w:keepLines w:val="1"/>
      <w:outlineLvl w:val="3"/>
    </w:pPr>
    <w:rPr>
      <w:rFonts w:cstheme="majorBidi" w:eastAsiaTheme="majorEastAsia"/>
      <w:b w:val="1"/>
      <w:iCs w:val="1"/>
    </w:rPr>
  </w:style>
  <w:style w:type="paragraph" w:styleId="Heading5">
    <w:name w:val="heading 5"/>
    <w:basedOn w:val="Normal"/>
    <w:next w:val="Normal"/>
    <w:link w:val="Heading5Char"/>
    <w:uiPriority w:val="9"/>
    <w:unhideWhenUsed w:val="1"/>
    <w:qFormat w:val="1"/>
    <w:rsid w:val="00B61185"/>
    <w:pPr>
      <w:keepNext w:val="1"/>
      <w:keepLines w:val="1"/>
      <w:spacing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91033A"/>
    <w:pPr>
      <w:keepNext w:val="1"/>
      <w:keepLines w:val="1"/>
      <w:spacing w:before="200"/>
      <w:ind w:left="1152" w:hanging="1152"/>
      <w:outlineLvl w:val="5"/>
    </w:pPr>
    <w:rPr>
      <w:rFonts w:asciiTheme="majorHAnsi" w:cstheme="majorBidi" w:eastAsiaTheme="majorEastAsia" w:hAnsiTheme="majorHAnsi"/>
      <w:i w:val="1"/>
      <w:iCs w:val="1"/>
      <w:color w:val="1f4d78" w:themeColor="accent1" w:themeShade="00007F"/>
      <w:sz w:val="22"/>
      <w:lang w:val="id-ID"/>
    </w:rPr>
  </w:style>
  <w:style w:type="paragraph" w:styleId="Heading7">
    <w:name w:val="heading 7"/>
    <w:basedOn w:val="Normal"/>
    <w:next w:val="Normal"/>
    <w:link w:val="Heading7Char"/>
    <w:uiPriority w:val="9"/>
    <w:semiHidden w:val="1"/>
    <w:unhideWhenUsed w:val="1"/>
    <w:qFormat w:val="1"/>
    <w:rsid w:val="0091033A"/>
    <w:pPr>
      <w:keepNext w:val="1"/>
      <w:keepLines w:val="1"/>
      <w:spacing w:before="200"/>
      <w:ind w:left="1296" w:hanging="1296"/>
      <w:outlineLvl w:val="6"/>
    </w:pPr>
    <w:rPr>
      <w:rFonts w:asciiTheme="majorHAnsi" w:cstheme="majorBidi" w:eastAsiaTheme="majorEastAsia" w:hAnsiTheme="majorHAnsi"/>
      <w:i w:val="1"/>
      <w:iCs w:val="1"/>
      <w:color w:val="404040" w:themeColor="text1" w:themeTint="0000BF"/>
      <w:sz w:val="22"/>
      <w:lang w:val="id-ID"/>
    </w:rPr>
  </w:style>
  <w:style w:type="paragraph" w:styleId="Heading8">
    <w:name w:val="heading 8"/>
    <w:basedOn w:val="Normal"/>
    <w:next w:val="Normal"/>
    <w:link w:val="Heading8Char"/>
    <w:uiPriority w:val="9"/>
    <w:semiHidden w:val="1"/>
    <w:unhideWhenUsed w:val="1"/>
    <w:qFormat w:val="1"/>
    <w:rsid w:val="0091033A"/>
    <w:pPr>
      <w:keepNext w:val="1"/>
      <w:keepLines w:val="1"/>
      <w:spacing w:before="200"/>
      <w:ind w:left="1440" w:hanging="1440"/>
      <w:outlineLvl w:val="7"/>
    </w:pPr>
    <w:rPr>
      <w:rFonts w:asciiTheme="majorHAnsi" w:cstheme="majorBidi" w:eastAsiaTheme="majorEastAsia" w:hAnsiTheme="majorHAnsi"/>
      <w:color w:val="404040" w:themeColor="text1" w:themeTint="0000BF"/>
      <w:sz w:val="20"/>
      <w:szCs w:val="20"/>
      <w:lang w:val="id-ID"/>
    </w:rPr>
  </w:style>
  <w:style w:type="paragraph" w:styleId="Heading9">
    <w:name w:val="heading 9"/>
    <w:basedOn w:val="Normal"/>
    <w:next w:val="Normal"/>
    <w:link w:val="Heading9Char"/>
    <w:uiPriority w:val="9"/>
    <w:semiHidden w:val="1"/>
    <w:unhideWhenUsed w:val="1"/>
    <w:qFormat w:val="1"/>
    <w:rsid w:val="0091033A"/>
    <w:pPr>
      <w:keepNext w:val="1"/>
      <w:keepLines w:val="1"/>
      <w:spacing w:before="200"/>
      <w:ind w:left="1584" w:hanging="1584"/>
      <w:outlineLvl w:val="8"/>
    </w:pPr>
    <w:rPr>
      <w:rFonts w:asciiTheme="majorHAnsi" w:cstheme="majorBidi" w:eastAsiaTheme="majorEastAsia" w:hAnsiTheme="majorHAnsi"/>
      <w:i w:val="1"/>
      <w:iCs w:val="1"/>
      <w:color w:val="404040" w:themeColor="text1" w:themeTint="0000BF"/>
      <w:sz w:val="20"/>
      <w:szCs w:val="20"/>
      <w:lang w:val="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BAB Char"/>
    <w:basedOn w:val="DefaultParagraphFont"/>
    <w:link w:val="Heading1"/>
    <w:uiPriority w:val="9"/>
    <w:rsid w:val="00D62949"/>
    <w:rPr>
      <w:rFonts w:ascii="Times New Roman" w:hAnsi="Times New Roman" w:cstheme="majorBidi" w:eastAsiaTheme="majorEastAsia"/>
      <w:b w:val="1"/>
      <w:color w:val="000000" w:themeColor="text1"/>
      <w:sz w:val="32"/>
      <w:szCs w:val="32"/>
    </w:rPr>
  </w:style>
  <w:style w:type="character" w:styleId="Heading2Char" w:customStyle="1">
    <w:name w:val="Heading 2 Char"/>
    <w:aliases w:val="SUBBAB Char"/>
    <w:basedOn w:val="DefaultParagraphFont"/>
    <w:link w:val="Heading2"/>
    <w:uiPriority w:val="9"/>
    <w:rsid w:val="00D62949"/>
    <w:rPr>
      <w:rFonts w:ascii="Times New Roman" w:hAnsi="Times New Roman" w:cstheme="majorBidi" w:eastAsiaTheme="majorEastAsia"/>
      <w:b w:val="1"/>
      <w:color w:val="000000" w:themeColor="text1"/>
      <w:sz w:val="28"/>
      <w:szCs w:val="26"/>
    </w:rPr>
  </w:style>
  <w:style w:type="character" w:styleId="Heading3Char" w:customStyle="1">
    <w:name w:val="Heading 3 Char"/>
    <w:basedOn w:val="DefaultParagraphFont"/>
    <w:link w:val="Heading3"/>
    <w:uiPriority w:val="9"/>
    <w:rsid w:val="00D62949"/>
    <w:rPr>
      <w:rFonts w:ascii="Times New Roman" w:hAnsi="Times New Roman" w:cstheme="majorBidi" w:eastAsiaTheme="majorEastAsia"/>
      <w:b w:val="1"/>
      <w:color w:val="000000" w:themeColor="text1"/>
      <w:sz w:val="24"/>
      <w:szCs w:val="24"/>
    </w:rPr>
  </w:style>
  <w:style w:type="character" w:styleId="Heading4Char" w:customStyle="1">
    <w:name w:val="Heading 4 Char"/>
    <w:basedOn w:val="DefaultParagraphFont"/>
    <w:link w:val="Heading4"/>
    <w:uiPriority w:val="9"/>
    <w:rsid w:val="00F864BE"/>
    <w:rPr>
      <w:rFonts w:ascii="Times New Roman" w:hAnsi="Times New Roman" w:cstheme="majorBidi" w:eastAsiaTheme="majorEastAsia"/>
      <w:b w:val="1"/>
      <w:iCs w:val="1"/>
      <w:color w:val="000000" w:themeColor="text1"/>
      <w:sz w:val="24"/>
    </w:rPr>
  </w:style>
  <w:style w:type="character" w:styleId="Heading5Char" w:customStyle="1">
    <w:name w:val="Heading 5 Char"/>
    <w:basedOn w:val="DefaultParagraphFont"/>
    <w:link w:val="Heading5"/>
    <w:uiPriority w:val="9"/>
    <w:rsid w:val="00B61185"/>
    <w:rPr>
      <w:rFonts w:asciiTheme="majorHAnsi" w:cstheme="majorBidi" w:eastAsiaTheme="majorEastAsia" w:hAnsiTheme="majorHAnsi"/>
      <w:color w:val="2e74b5" w:themeColor="accent1" w:themeShade="0000BF"/>
      <w:sz w:val="24"/>
    </w:rPr>
  </w:style>
  <w:style w:type="character" w:styleId="Heading6Char" w:customStyle="1">
    <w:name w:val="Heading 6 Char"/>
    <w:basedOn w:val="DefaultParagraphFont"/>
    <w:link w:val="Heading6"/>
    <w:uiPriority w:val="9"/>
    <w:semiHidden w:val="1"/>
    <w:rsid w:val="0091033A"/>
    <w:rPr>
      <w:rFonts w:asciiTheme="majorHAnsi" w:cstheme="majorBidi" w:eastAsiaTheme="majorEastAsia" w:hAnsiTheme="majorHAnsi"/>
      <w:i w:val="1"/>
      <w:iCs w:val="1"/>
      <w:color w:val="1f4d78" w:themeColor="accent1" w:themeShade="00007F"/>
      <w:lang w:val="id-ID"/>
    </w:rPr>
  </w:style>
  <w:style w:type="character" w:styleId="Heading7Char" w:customStyle="1">
    <w:name w:val="Heading 7 Char"/>
    <w:basedOn w:val="DefaultParagraphFont"/>
    <w:link w:val="Heading7"/>
    <w:uiPriority w:val="9"/>
    <w:semiHidden w:val="1"/>
    <w:rsid w:val="0091033A"/>
    <w:rPr>
      <w:rFonts w:asciiTheme="majorHAnsi" w:cstheme="majorBidi" w:eastAsiaTheme="majorEastAsia" w:hAnsiTheme="majorHAnsi"/>
      <w:i w:val="1"/>
      <w:iCs w:val="1"/>
      <w:color w:val="404040" w:themeColor="text1" w:themeTint="0000BF"/>
      <w:lang w:val="id-ID"/>
    </w:rPr>
  </w:style>
  <w:style w:type="character" w:styleId="Heading8Char" w:customStyle="1">
    <w:name w:val="Heading 8 Char"/>
    <w:basedOn w:val="DefaultParagraphFont"/>
    <w:link w:val="Heading8"/>
    <w:uiPriority w:val="9"/>
    <w:semiHidden w:val="1"/>
    <w:rsid w:val="0091033A"/>
    <w:rPr>
      <w:rFonts w:asciiTheme="majorHAnsi" w:cstheme="majorBidi" w:eastAsiaTheme="majorEastAsia" w:hAnsiTheme="majorHAnsi"/>
      <w:color w:val="404040" w:themeColor="text1" w:themeTint="0000BF"/>
      <w:sz w:val="20"/>
      <w:szCs w:val="20"/>
      <w:lang w:val="id-ID"/>
    </w:rPr>
  </w:style>
  <w:style w:type="character" w:styleId="Heading9Char" w:customStyle="1">
    <w:name w:val="Heading 9 Char"/>
    <w:basedOn w:val="DefaultParagraphFont"/>
    <w:link w:val="Heading9"/>
    <w:uiPriority w:val="9"/>
    <w:semiHidden w:val="1"/>
    <w:rsid w:val="0091033A"/>
    <w:rPr>
      <w:rFonts w:asciiTheme="majorHAnsi" w:cstheme="majorBidi" w:eastAsiaTheme="majorEastAsia" w:hAnsiTheme="majorHAnsi"/>
      <w:i w:val="1"/>
      <w:iCs w:val="1"/>
      <w:color w:val="404040" w:themeColor="text1" w:themeTint="0000BF"/>
      <w:sz w:val="20"/>
      <w:szCs w:val="20"/>
      <w:lang w:val="id-ID"/>
    </w:rPr>
  </w:style>
  <w:style w:type="paragraph" w:styleId="Title">
    <w:name w:val="Title"/>
    <w:aliases w:val="Sub subab"/>
    <w:basedOn w:val="Normal"/>
    <w:next w:val="Normal"/>
    <w:link w:val="TitleChar"/>
    <w:uiPriority w:val="10"/>
    <w:qFormat w:val="1"/>
    <w:rsid w:val="00D62949"/>
    <w:pPr>
      <w:contextualSpacing w:val="1"/>
    </w:pPr>
    <w:rPr>
      <w:rFonts w:cstheme="majorBidi" w:eastAsiaTheme="majorEastAsia"/>
      <w:b w:val="1"/>
      <w:spacing w:val="-10"/>
      <w:kern w:val="28"/>
      <w:szCs w:val="56"/>
    </w:rPr>
  </w:style>
  <w:style w:type="character" w:styleId="TitleChar" w:customStyle="1">
    <w:name w:val="Title Char"/>
    <w:aliases w:val="Sub subab Char"/>
    <w:basedOn w:val="DefaultParagraphFont"/>
    <w:link w:val="Title"/>
    <w:uiPriority w:val="10"/>
    <w:rsid w:val="00D62949"/>
    <w:rPr>
      <w:rFonts w:ascii="Times New Roman" w:hAnsi="Times New Roman" w:cstheme="majorBidi" w:eastAsiaTheme="majorEastAsia"/>
      <w:b w:val="1"/>
      <w:spacing w:val="-10"/>
      <w:kern w:val="28"/>
      <w:sz w:val="24"/>
      <w:szCs w:val="56"/>
    </w:rPr>
  </w:style>
  <w:style w:type="paragraph" w:styleId="ListParagraph">
    <w:name w:val="List Paragraph"/>
    <w:aliases w:val="ANNEX,List Paragraph1,Body Text Char1,Char Char2,List Paragraph2,kepala,Text,Citation List,سرد الفقرات,References"/>
    <w:basedOn w:val="Normal"/>
    <w:link w:val="ListParagraphChar"/>
    <w:uiPriority w:val="34"/>
    <w:qFormat w:val="1"/>
    <w:rsid w:val="00D62949"/>
    <w:pPr>
      <w:ind w:left="720"/>
      <w:contextualSpacing w:val="1"/>
    </w:pPr>
  </w:style>
  <w:style w:type="character" w:styleId="ListParagraphChar" w:customStyle="1">
    <w:name w:val="List Paragraph Char"/>
    <w:aliases w:val="ANNEX Char,List Paragraph1 Char,Body Text Char1 Char,Char Char2 Char,List Paragraph2 Char,kepala Char,Text Char,Citation List Char,سرد الفقرات Char,References Char"/>
    <w:link w:val="ListParagraph"/>
    <w:locked w:val="1"/>
    <w:rsid w:val="00F005AF"/>
  </w:style>
  <w:style w:type="paragraph" w:styleId="Header">
    <w:name w:val="header"/>
    <w:basedOn w:val="Normal"/>
    <w:link w:val="HeaderChar"/>
    <w:uiPriority w:val="99"/>
    <w:unhideWhenUsed w:val="1"/>
    <w:rsid w:val="00D62949"/>
    <w:pPr>
      <w:tabs>
        <w:tab w:val="center" w:pos="4680"/>
        <w:tab w:val="right" w:pos="9360"/>
      </w:tabs>
      <w:spacing w:line="240" w:lineRule="auto"/>
    </w:pPr>
  </w:style>
  <w:style w:type="character" w:styleId="HeaderChar" w:customStyle="1">
    <w:name w:val="Header Char"/>
    <w:basedOn w:val="DefaultParagraphFont"/>
    <w:link w:val="Header"/>
    <w:uiPriority w:val="99"/>
    <w:rsid w:val="00D62949"/>
  </w:style>
  <w:style w:type="paragraph" w:styleId="Footer">
    <w:name w:val="footer"/>
    <w:basedOn w:val="Normal"/>
    <w:link w:val="FooterChar"/>
    <w:uiPriority w:val="99"/>
    <w:unhideWhenUsed w:val="1"/>
    <w:rsid w:val="00D62949"/>
    <w:pPr>
      <w:tabs>
        <w:tab w:val="center" w:pos="4680"/>
        <w:tab w:val="right" w:pos="9360"/>
      </w:tabs>
      <w:spacing w:line="240" w:lineRule="auto"/>
    </w:pPr>
  </w:style>
  <w:style w:type="character" w:styleId="FooterChar" w:customStyle="1">
    <w:name w:val="Footer Char"/>
    <w:basedOn w:val="DefaultParagraphFont"/>
    <w:link w:val="Footer"/>
    <w:uiPriority w:val="99"/>
    <w:rsid w:val="00D62949"/>
  </w:style>
  <w:style w:type="character" w:styleId="LineNumber">
    <w:name w:val="line number"/>
    <w:basedOn w:val="DefaultParagraphFont"/>
    <w:uiPriority w:val="99"/>
    <w:semiHidden w:val="1"/>
    <w:unhideWhenUsed w:val="1"/>
    <w:rsid w:val="00EC057E"/>
  </w:style>
  <w:style w:type="table" w:styleId="TableGrid">
    <w:name w:val="Table Grid"/>
    <w:basedOn w:val="TableNormal"/>
    <w:uiPriority w:val="59"/>
    <w:rsid w:val="00E04CF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odyText3">
    <w:name w:val="Body Text 3"/>
    <w:basedOn w:val="Normal"/>
    <w:link w:val="BodyText3Char"/>
    <w:uiPriority w:val="99"/>
    <w:unhideWhenUsed w:val="1"/>
    <w:rsid w:val="00D76F19"/>
    <w:pPr>
      <w:spacing w:after="120" w:line="240" w:lineRule="auto"/>
    </w:pPr>
    <w:rPr>
      <w:rFonts w:cs="Times New Roman" w:eastAsia="Times New Roman"/>
      <w:color w:val="auto"/>
      <w:sz w:val="16"/>
      <w:szCs w:val="16"/>
    </w:rPr>
  </w:style>
  <w:style w:type="character" w:styleId="BodyText3Char" w:customStyle="1">
    <w:name w:val="Body Text 3 Char"/>
    <w:basedOn w:val="DefaultParagraphFont"/>
    <w:link w:val="BodyText3"/>
    <w:uiPriority w:val="99"/>
    <w:rsid w:val="00D76F19"/>
    <w:rPr>
      <w:rFonts w:ascii="Times New Roman" w:cs="Times New Roman" w:eastAsia="Times New Roman" w:hAnsi="Times New Roman"/>
      <w:sz w:val="16"/>
      <w:szCs w:val="16"/>
    </w:rPr>
  </w:style>
  <w:style w:type="paragraph" w:styleId="NormalWeb">
    <w:name w:val="Normal (Web)"/>
    <w:basedOn w:val="Normal"/>
    <w:uiPriority w:val="99"/>
    <w:semiHidden w:val="1"/>
    <w:unhideWhenUsed w:val="1"/>
    <w:rsid w:val="006E09B6"/>
    <w:pPr>
      <w:spacing w:after="100" w:afterAutospacing="1" w:before="100" w:beforeAutospacing="1" w:line="240" w:lineRule="auto"/>
    </w:pPr>
    <w:rPr>
      <w:rFonts w:cs="Times New Roman" w:eastAsia="Times New Roman"/>
      <w:color w:val="auto"/>
      <w:szCs w:val="24"/>
    </w:rPr>
  </w:style>
  <w:style w:type="paragraph" w:styleId="Caption">
    <w:name w:val="caption"/>
    <w:aliases w:val="Caption Char,Caption Char Char,Caption1,Caption Char Char Char Char Char Char Char,Char,Caption Char Char Char Char,Char Char,Caption Char1,Caption Char2,Caption Char Char Char Char1,Caption Char3,Caption Char4,Caption Char Char Char Char2"/>
    <w:basedOn w:val="Normal"/>
    <w:next w:val="Normal"/>
    <w:link w:val="CaptionChar5"/>
    <w:uiPriority w:val="35"/>
    <w:unhideWhenUsed w:val="1"/>
    <w:qFormat w:val="1"/>
    <w:rsid w:val="00FF1367"/>
    <w:pPr>
      <w:spacing w:after="200" w:line="240" w:lineRule="auto"/>
    </w:pPr>
    <w:rPr>
      <w:i w:val="1"/>
      <w:iCs w:val="1"/>
      <w:color w:val="44546a" w:themeColor="text2"/>
      <w:sz w:val="18"/>
      <w:szCs w:val="18"/>
    </w:rPr>
  </w:style>
  <w:style w:type="character" w:styleId="CaptionChar5" w:customStyle="1">
    <w:name w:val="Caption Char5"/>
    <w:aliases w:val="Caption Char Char1,Caption Char Char Char,Caption1 Char,Caption Char Char Char Char Char Char Char Char,Char Char1,Caption Char Char Char Char Char,Char Char Char,Caption Char1 Char,Caption Char2 Char,Caption Char Char Char Char1 Char"/>
    <w:link w:val="Caption"/>
    <w:uiPriority w:val="99"/>
    <w:locked w:val="1"/>
    <w:rsid w:val="00943E8A"/>
    <w:rPr>
      <w:rFonts w:ascii="Times New Roman" w:hAnsi="Times New Roman"/>
      <w:i w:val="1"/>
      <w:iCs w:val="1"/>
      <w:color w:val="44546a" w:themeColor="text2"/>
      <w:sz w:val="18"/>
      <w:szCs w:val="18"/>
    </w:rPr>
  </w:style>
  <w:style w:type="paragraph" w:styleId="CommentText">
    <w:name w:val="annotation text"/>
    <w:basedOn w:val="Normal"/>
    <w:link w:val="CommentTextChar"/>
    <w:uiPriority w:val="99"/>
    <w:unhideWhenUsed w:val="1"/>
    <w:rsid w:val="006A6CD0"/>
    <w:pPr>
      <w:spacing w:after="200" w:line="240" w:lineRule="auto"/>
    </w:pPr>
    <w:rPr>
      <w:rFonts w:asciiTheme="minorHAnsi" w:hAnsiTheme="minorHAnsi"/>
      <w:color w:val="auto"/>
      <w:sz w:val="20"/>
      <w:szCs w:val="20"/>
      <w:lang w:eastAsia="id-ID" w:val="id-ID"/>
    </w:rPr>
  </w:style>
  <w:style w:type="character" w:styleId="CommentTextChar" w:customStyle="1">
    <w:name w:val="Comment Text Char"/>
    <w:basedOn w:val="DefaultParagraphFont"/>
    <w:link w:val="CommentText"/>
    <w:uiPriority w:val="99"/>
    <w:rsid w:val="006A6CD0"/>
    <w:rPr>
      <w:sz w:val="20"/>
      <w:szCs w:val="20"/>
      <w:lang w:eastAsia="id-ID" w:val="id-ID"/>
    </w:rPr>
  </w:style>
  <w:style w:type="paragraph" w:styleId="BodyTextIndent2">
    <w:name w:val="Body Text Indent 2"/>
    <w:basedOn w:val="Normal"/>
    <w:link w:val="BodyTextIndent2Char"/>
    <w:uiPriority w:val="99"/>
    <w:semiHidden w:val="1"/>
    <w:unhideWhenUsed w:val="1"/>
    <w:rsid w:val="006A6CD0"/>
    <w:pPr>
      <w:spacing w:after="120" w:line="480" w:lineRule="auto"/>
      <w:ind w:left="283"/>
    </w:pPr>
    <w:rPr>
      <w:rFonts w:asciiTheme="minorHAnsi" w:hAnsiTheme="minorHAnsi"/>
      <w:color w:val="auto"/>
      <w:sz w:val="22"/>
      <w:lang w:eastAsia="id-ID" w:val="id-ID"/>
    </w:rPr>
  </w:style>
  <w:style w:type="character" w:styleId="BodyTextIndent2Char" w:customStyle="1">
    <w:name w:val="Body Text Indent 2 Char"/>
    <w:basedOn w:val="DefaultParagraphFont"/>
    <w:link w:val="BodyTextIndent2"/>
    <w:uiPriority w:val="99"/>
    <w:semiHidden w:val="1"/>
    <w:rsid w:val="006A6CD0"/>
    <w:rPr>
      <w:lang w:eastAsia="id-ID" w:val="id-ID"/>
    </w:rPr>
  </w:style>
  <w:style w:type="character" w:styleId="CommentReference">
    <w:name w:val="annotation reference"/>
    <w:basedOn w:val="DefaultParagraphFont"/>
    <w:uiPriority w:val="99"/>
    <w:semiHidden w:val="1"/>
    <w:unhideWhenUsed w:val="1"/>
    <w:rsid w:val="006A6CD0"/>
    <w:rPr>
      <w:sz w:val="16"/>
      <w:szCs w:val="16"/>
    </w:rPr>
  </w:style>
  <w:style w:type="paragraph" w:styleId="BalloonText">
    <w:name w:val="Balloon Text"/>
    <w:basedOn w:val="Normal"/>
    <w:link w:val="BalloonTextChar"/>
    <w:uiPriority w:val="99"/>
    <w:semiHidden w:val="1"/>
    <w:unhideWhenUsed w:val="1"/>
    <w:rsid w:val="00DD16CF"/>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D16CF"/>
    <w:rPr>
      <w:rFonts w:ascii="Tahoma" w:cs="Tahoma" w:hAnsi="Tahoma"/>
      <w:color w:val="000000" w:themeColor="text1"/>
      <w:sz w:val="16"/>
      <w:szCs w:val="16"/>
    </w:rPr>
  </w:style>
  <w:style w:type="paragraph" w:styleId="NoSpacing">
    <w:name w:val="No Spacing"/>
    <w:link w:val="NoSpacingChar"/>
    <w:qFormat w:val="1"/>
    <w:rsid w:val="009C45D4"/>
    <w:pPr>
      <w:spacing w:after="0" w:line="240" w:lineRule="auto"/>
      <w:ind w:left="2126" w:hanging="720"/>
    </w:pPr>
    <w:rPr>
      <w:rFonts w:ascii="Calibri" w:cs="Times New Roman" w:eastAsia="Calibri" w:hAnsi="Calibri"/>
    </w:rPr>
  </w:style>
  <w:style w:type="character" w:styleId="NoSpacingChar" w:customStyle="1">
    <w:name w:val="No Spacing Char"/>
    <w:link w:val="NoSpacing"/>
    <w:uiPriority w:val="1"/>
    <w:rsid w:val="009C45D4"/>
    <w:rPr>
      <w:rFonts w:ascii="Calibri" w:cs="Times New Roman" w:eastAsia="Calibri" w:hAnsi="Calibri"/>
    </w:rPr>
  </w:style>
  <w:style w:type="paragraph" w:styleId="Normal01" w:customStyle="1">
    <w:name w:val="Normal_01"/>
    <w:basedOn w:val="Normal"/>
    <w:autoRedefine w:val="1"/>
    <w:rsid w:val="00A27DE0"/>
    <w:pPr>
      <w:spacing w:after="120" w:before="120"/>
      <w:ind w:firstLine="720"/>
      <w:jc w:val="both"/>
    </w:pPr>
    <w:rPr>
      <w:rFonts w:ascii="Courier New" w:cs="Courier New" w:eastAsia="Times New Roman" w:hAnsi="Courier New"/>
      <w:color w:val="000000"/>
      <w:sz w:val="22"/>
      <w:lang w:val="fi-FI"/>
    </w:rPr>
  </w:style>
  <w:style w:type="paragraph" w:styleId="Style1" w:customStyle="1">
    <w:name w:val="Style1"/>
    <w:basedOn w:val="Normal"/>
    <w:link w:val="Style1Char"/>
    <w:qFormat w:val="1"/>
    <w:rsid w:val="0091033A"/>
    <w:pPr>
      <w:spacing w:after="200"/>
      <w:ind w:left="851" w:firstLine="709"/>
      <w:jc w:val="both"/>
    </w:pPr>
    <w:rPr>
      <w:rFonts w:ascii="Calibri" w:cs="Times New Roman" w:eastAsia="Calibri" w:hAnsi="Calibri"/>
      <w:color w:val="auto"/>
      <w:szCs w:val="24"/>
      <w:lang w:val="id-ID"/>
    </w:rPr>
  </w:style>
  <w:style w:type="character" w:styleId="Style1Char" w:customStyle="1">
    <w:name w:val="Style1 Char"/>
    <w:basedOn w:val="DefaultParagraphFont"/>
    <w:link w:val="Style1"/>
    <w:rsid w:val="0091033A"/>
    <w:rPr>
      <w:rFonts w:ascii="Calibri" w:cs="Times New Roman" w:eastAsia="Calibri" w:hAnsi="Calibri"/>
      <w:sz w:val="24"/>
      <w:szCs w:val="24"/>
      <w:lang w:val="id-ID"/>
    </w:rPr>
  </w:style>
  <w:style w:type="paragraph" w:styleId="11" w:customStyle="1">
    <w:name w:val="11"/>
    <w:basedOn w:val="ListParagraph"/>
    <w:link w:val="11Char"/>
    <w:qFormat w:val="1"/>
    <w:rsid w:val="0091033A"/>
    <w:pPr>
      <w:spacing w:after="200"/>
      <w:ind w:left="1418"/>
    </w:pPr>
    <w:rPr>
      <w:rFonts w:ascii="Calibri" w:cs="Times New Roman" w:eastAsia="Calibri" w:hAnsi="Calibri"/>
      <w:color w:val="auto"/>
      <w:sz w:val="22"/>
      <w:szCs w:val="28"/>
      <w:lang w:val="id-ID"/>
    </w:rPr>
  </w:style>
  <w:style w:type="character" w:styleId="11Char" w:customStyle="1">
    <w:name w:val="11 Char"/>
    <w:basedOn w:val="ListParagraphChar"/>
    <w:link w:val="11"/>
    <w:rsid w:val="0091033A"/>
    <w:rPr>
      <w:rFonts w:ascii="Calibri" w:cs="Times New Roman" w:eastAsia="Calibri" w:hAnsi="Calibri"/>
      <w:szCs w:val="28"/>
      <w:lang w:val="id-ID"/>
    </w:rPr>
  </w:style>
  <w:style w:type="table" w:styleId="TableGridLight1" w:customStyle="1">
    <w:name w:val="Table Grid Light1"/>
    <w:basedOn w:val="TableNormal"/>
    <w:uiPriority w:val="40"/>
    <w:rsid w:val="0091033A"/>
    <w:pPr>
      <w:spacing w:after="0" w:line="240" w:lineRule="auto"/>
      <w:ind w:left="2126" w:hanging="720"/>
    </w:pPr>
    <w:rPr>
      <w:lang w:val="id-ID"/>
    </w:rPr>
    <w:tblPr>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style>
  <w:style w:type="table" w:styleId="GridTable41" w:customStyle="1">
    <w:name w:val="Grid Table 41"/>
    <w:basedOn w:val="TableNormal"/>
    <w:uiPriority w:val="49"/>
    <w:rsid w:val="0091033A"/>
    <w:pPr>
      <w:spacing w:after="0" w:line="240" w:lineRule="auto"/>
      <w:ind w:left="2126" w:hanging="720"/>
    </w:pPr>
    <w:rPr>
      <w:lang w:val="id-ID"/>
    </w:rPr>
    <w:tblPr>
      <w:tblStyleRowBandSize w:val="1"/>
      <w:tblStyleColBandSize w:val="1"/>
      <w:tblInd w:w="0.0" w:type="dxa"/>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4-Accent11" w:customStyle="1">
    <w:name w:val="Grid Table 4 - Accent 11"/>
    <w:basedOn w:val="TableNormal"/>
    <w:uiPriority w:val="49"/>
    <w:rsid w:val="0091033A"/>
    <w:pPr>
      <w:spacing w:after="0" w:line="240" w:lineRule="auto"/>
      <w:ind w:left="2126" w:hanging="720"/>
    </w:pPr>
    <w:rPr>
      <w:lang w:val="id-ID"/>
    </w:rPr>
    <w:tblPr>
      <w:tblStyleRowBandSize w:val="1"/>
      <w:tblStyleColBandSize w:val="1"/>
      <w:tblInd w:w="0.0" w:type="dxa"/>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5Dark-Accent11" w:customStyle="1">
    <w:name w:val="Grid Table 5 Dark - Accent 11"/>
    <w:basedOn w:val="TableNormal"/>
    <w:uiPriority w:val="50"/>
    <w:rsid w:val="0091033A"/>
    <w:pPr>
      <w:spacing w:after="0" w:line="240" w:lineRule="auto"/>
      <w:ind w:left="2126" w:hanging="720"/>
    </w:pPr>
    <w:rPr>
      <w:lang w:val="id-ID"/>
    </w:r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table" w:styleId="PlainTable31" w:customStyle="1">
    <w:name w:val="Plain Table 31"/>
    <w:basedOn w:val="TableNormal"/>
    <w:uiPriority w:val="43"/>
    <w:rsid w:val="0091033A"/>
    <w:pPr>
      <w:spacing w:after="0" w:line="240" w:lineRule="auto"/>
      <w:ind w:left="2126" w:hanging="720"/>
    </w:pPr>
    <w:rPr>
      <w:lang w:val="id-ID"/>
    </w:rPr>
    <w:tblPr>
      <w:tblStyleRowBandSize w:val="1"/>
      <w:tblStyleColBandSize w:val="1"/>
      <w:tblInd w:w="0.0" w:type="dxa"/>
      <w:tblCellMar>
        <w:top w:w="0.0" w:type="dxa"/>
        <w:left w:w="108.0" w:type="dxa"/>
        <w:bottom w:w="0.0" w:type="dxa"/>
        <w:right w:w="108.0" w:type="dxa"/>
      </w:tblCellMar>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eGrid1" w:customStyle="1">
    <w:name w:val="Table Grid1"/>
    <w:basedOn w:val="TableNormal"/>
    <w:next w:val="TableGrid"/>
    <w:uiPriority w:val="59"/>
    <w:rsid w:val="0091033A"/>
    <w:pPr>
      <w:spacing w:after="0" w:line="240" w:lineRule="auto"/>
    </w:pPr>
    <w:rPr>
      <w:rFonts w:eastAsiaTheme="minorEastAsia"/>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BodyTextIndent3">
    <w:name w:val="Body Text Indent 3"/>
    <w:basedOn w:val="Normal"/>
    <w:link w:val="BodyTextIndent3Char"/>
    <w:rsid w:val="0091033A"/>
    <w:pPr>
      <w:ind w:left="540"/>
      <w:jc w:val="both"/>
    </w:pPr>
    <w:rPr>
      <w:rFonts w:cs="Times New Roman" w:eastAsia="Times New Roman"/>
      <w:color w:val="auto"/>
      <w:szCs w:val="24"/>
    </w:rPr>
  </w:style>
  <w:style w:type="character" w:styleId="BodyTextIndent3Char" w:customStyle="1">
    <w:name w:val="Body Text Indent 3 Char"/>
    <w:basedOn w:val="DefaultParagraphFont"/>
    <w:link w:val="BodyTextIndent3"/>
    <w:rsid w:val="0091033A"/>
    <w:rPr>
      <w:rFonts w:ascii="Times New Roman" w:cs="Times New Roman" w:eastAsia="Times New Roman" w:hAnsi="Times New Roman"/>
      <w:sz w:val="24"/>
      <w:szCs w:val="24"/>
    </w:rPr>
  </w:style>
  <w:style w:type="character" w:styleId="CommentSubjectChar" w:customStyle="1">
    <w:name w:val="Comment Subject Char"/>
    <w:basedOn w:val="CommentTextChar"/>
    <w:link w:val="CommentSubject"/>
    <w:uiPriority w:val="99"/>
    <w:semiHidden w:val="1"/>
    <w:rsid w:val="0091033A"/>
    <w:rPr>
      <w:b w:val="1"/>
      <w:bCs w:val="1"/>
      <w:sz w:val="20"/>
      <w:szCs w:val="20"/>
      <w:lang w:eastAsia="id-ID" w:val="id-ID"/>
    </w:rPr>
  </w:style>
  <w:style w:type="paragraph" w:styleId="CommentSubject">
    <w:name w:val="annotation subject"/>
    <w:basedOn w:val="CommentText"/>
    <w:next w:val="CommentText"/>
    <w:link w:val="CommentSubjectChar"/>
    <w:uiPriority w:val="99"/>
    <w:semiHidden w:val="1"/>
    <w:unhideWhenUsed w:val="1"/>
    <w:rsid w:val="0091033A"/>
    <w:pPr>
      <w:ind w:left="2126" w:hanging="720"/>
    </w:pPr>
    <w:rPr>
      <w:b w:val="1"/>
      <w:bCs w:val="1"/>
      <w:lang w:eastAsia="en-US" w:val="en-US"/>
    </w:rPr>
  </w:style>
  <w:style w:type="character" w:styleId="CommentSubjectChar1" w:customStyle="1">
    <w:name w:val="Comment Subject Char1"/>
    <w:basedOn w:val="CommentTextChar"/>
    <w:uiPriority w:val="99"/>
    <w:semiHidden w:val="1"/>
    <w:rsid w:val="0091033A"/>
    <w:rPr>
      <w:rFonts w:ascii="Times New Roman" w:hAnsi="Times New Roman"/>
      <w:b w:val="1"/>
      <w:bCs w:val="1"/>
      <w:color w:val="000000" w:themeColor="text1"/>
      <w:sz w:val="20"/>
      <w:szCs w:val="20"/>
      <w:lang w:eastAsia="id-ID" w:val="id-ID"/>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chart" Target="charts/chart4.xml"/><Relationship Id="rId10" Type="http://schemas.openxmlformats.org/officeDocument/2006/relationships/chart" Target="charts/chart2.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hart" Target="charts/chart3.xml"/><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D:\tim%20tujuh%20baru\KOTAKU\KIANGROKE\Catatan%20Data%20Profil%202016%20Desa%20Kiangrok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im%20tujuh%20baru\KOTAKU\KIANGROKE\Catatan%20Data%20Profil%202016%20Desa%20Kiangrok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im%20tujuh%20baru\KOTAKU\KIANGROKE\Catatan%20Data%20Profil%202016%20Desa%20Kiangrok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im%20tujuh%20baru\KOTAKU\KIANGROKE\Catatan%20Data%20Profil%202016%20Desa%20Kiangrok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spc="0" baseline="0">
                <a:solidFill>
                  <a:schemeClr val="tx1">
                    <a:lumMod val="65000"/>
                    <a:lumOff val="35000"/>
                  </a:schemeClr>
                </a:solidFill>
                <a:latin typeface="+mn-lt"/>
                <a:ea typeface="+mn-ea"/>
                <a:cs typeface="+mn-cs"/>
              </a:defRPr>
            </a:pPr>
            <a:r>
              <a:rPr lang="id-ID" sz="1000" b="1">
                <a:solidFill>
                  <a:srgbClr val="00B050"/>
                </a:solidFill>
                <a:latin typeface="Times New Roman" pitchFamily="18" charset="0"/>
                <a:cs typeface="Times New Roman" pitchFamily="18" charset="0"/>
              </a:rPr>
              <a:t>Jumlah Penduduk Berdasarkan  Usia</a:t>
            </a:r>
          </a:p>
        </c:rich>
      </c:tx>
      <c:overlay val="0"/>
      <c:spPr>
        <a:noFill/>
        <a:ln>
          <a:noFill/>
        </a:ln>
        <a:effectLst/>
      </c:spPr>
    </c:title>
    <c:autoTitleDeleted val="0"/>
    <c:plotArea>
      <c:layout>
        <c:manualLayout>
          <c:layoutTarget val="inner"/>
          <c:xMode val="edge"/>
          <c:yMode val="edge"/>
          <c:x val="3.8620125314980713E-2"/>
          <c:y val="0.14744275721825886"/>
          <c:w val="0.92275974937003868"/>
          <c:h val="0.62927200062244104"/>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Usia!$D$5:$I$5</c:f>
              <c:strCache>
                <c:ptCount val="6"/>
                <c:pt idx="0">
                  <c:v>0-1 Tahun</c:v>
                </c:pt>
                <c:pt idx="1">
                  <c:v>1-5 Tahun</c:v>
                </c:pt>
                <c:pt idx="2">
                  <c:v>5-15 Tahun</c:v>
                </c:pt>
                <c:pt idx="3">
                  <c:v>15-39 Tahun</c:v>
                </c:pt>
                <c:pt idx="4">
                  <c:v>40-64 Tahun</c:v>
                </c:pt>
                <c:pt idx="5">
                  <c:v>&gt;65 Tahun</c:v>
                </c:pt>
              </c:strCache>
            </c:strRef>
          </c:cat>
          <c:val>
            <c:numRef>
              <c:f>Usia!$D$6:$I$6</c:f>
              <c:numCache>
                <c:formatCode>General</c:formatCode>
                <c:ptCount val="6"/>
                <c:pt idx="0">
                  <c:v>196</c:v>
                </c:pt>
                <c:pt idx="1">
                  <c:v>721</c:v>
                </c:pt>
                <c:pt idx="2">
                  <c:v>1973</c:v>
                </c:pt>
                <c:pt idx="3">
                  <c:v>3792</c:v>
                </c:pt>
                <c:pt idx="4">
                  <c:v>2702</c:v>
                </c:pt>
                <c:pt idx="5">
                  <c:v>450</c:v>
                </c:pt>
              </c:numCache>
            </c:numRef>
          </c:val>
        </c:ser>
        <c:dLbls>
          <c:showLegendKey val="0"/>
          <c:showVal val="1"/>
          <c:showCatName val="0"/>
          <c:showSerName val="0"/>
          <c:showPercent val="0"/>
          <c:showBubbleSize val="0"/>
        </c:dLbls>
        <c:gapWidth val="219"/>
        <c:overlap val="-27"/>
        <c:axId val="179115136"/>
        <c:axId val="179130368"/>
      </c:barChart>
      <c:catAx>
        <c:axId val="1791151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179130368"/>
        <c:crosses val="autoZero"/>
        <c:auto val="1"/>
        <c:lblAlgn val="ctr"/>
        <c:lblOffset val="100"/>
        <c:noMultiLvlLbl val="0"/>
      </c:catAx>
      <c:valAx>
        <c:axId val="17913036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7911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a:latin typeface="Times New Roman" pitchFamily="18" charset="0"/>
                <a:cs typeface="Times New Roman" pitchFamily="18" charset="0"/>
              </a:defRPr>
            </a:pPr>
            <a:r>
              <a:rPr lang="id-ID" sz="900">
                <a:latin typeface="Times New Roman" pitchFamily="18" charset="0"/>
                <a:cs typeface="Times New Roman" pitchFamily="18" charset="0"/>
              </a:rPr>
              <a:t>Jumlah</a:t>
            </a:r>
            <a:r>
              <a:rPr lang="id-ID" sz="900" baseline="0">
                <a:latin typeface="Times New Roman" pitchFamily="18" charset="0"/>
                <a:cs typeface="Times New Roman" pitchFamily="18" charset="0"/>
              </a:rPr>
              <a:t> penduduk berdasarkan pendidikan</a:t>
            </a:r>
            <a:endParaRPr lang="id-ID" sz="900">
              <a:latin typeface="Times New Roman" pitchFamily="18" charset="0"/>
              <a:cs typeface="Times New Roman" pitchFamily="18" charset="0"/>
            </a:endParaRP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Pendidikan!$M$6</c:f>
              <c:strCache>
                <c:ptCount val="1"/>
                <c:pt idx="0">
                  <c:v>Dusun 1</c:v>
                </c:pt>
              </c:strCache>
            </c:strRef>
          </c:tx>
          <c:invertIfNegative val="0"/>
          <c:cat>
            <c:strRef>
              <c:f>Pendidikan!$N$5:$U$5</c:f>
              <c:strCache>
                <c:ptCount val="8"/>
                <c:pt idx="0">
                  <c:v>SD</c:v>
                </c:pt>
                <c:pt idx="1">
                  <c:v>SLTP</c:v>
                </c:pt>
                <c:pt idx="2">
                  <c:v>SLTA</c:v>
                </c:pt>
                <c:pt idx="3">
                  <c:v>Akademi</c:v>
                </c:pt>
                <c:pt idx="4">
                  <c:v>S.1</c:v>
                </c:pt>
                <c:pt idx="5">
                  <c:v>S.2</c:v>
                </c:pt>
                <c:pt idx="6">
                  <c:v>S.3</c:v>
                </c:pt>
                <c:pt idx="7">
                  <c:v>TS/PS</c:v>
                </c:pt>
              </c:strCache>
            </c:strRef>
          </c:cat>
          <c:val>
            <c:numRef>
              <c:f>Pendidikan!$N$6:$U$6</c:f>
              <c:numCache>
                <c:formatCode>_(* #,##0_);_(* \(#,##0\);_(* "-"_);_(@_)</c:formatCode>
                <c:ptCount val="8"/>
                <c:pt idx="0">
                  <c:v>483</c:v>
                </c:pt>
                <c:pt idx="1">
                  <c:v>738</c:v>
                </c:pt>
                <c:pt idx="2">
                  <c:v>700</c:v>
                </c:pt>
                <c:pt idx="3">
                  <c:v>59</c:v>
                </c:pt>
                <c:pt idx="4">
                  <c:v>85</c:v>
                </c:pt>
                <c:pt idx="5">
                  <c:v>1</c:v>
                </c:pt>
                <c:pt idx="6">
                  <c:v>1</c:v>
                </c:pt>
                <c:pt idx="7">
                  <c:v>4</c:v>
                </c:pt>
              </c:numCache>
            </c:numRef>
          </c:val>
        </c:ser>
        <c:ser>
          <c:idx val="1"/>
          <c:order val="1"/>
          <c:tx>
            <c:strRef>
              <c:f>Pendidikan!$M$7</c:f>
              <c:strCache>
                <c:ptCount val="1"/>
                <c:pt idx="0">
                  <c:v>Dusun 2</c:v>
                </c:pt>
              </c:strCache>
            </c:strRef>
          </c:tx>
          <c:invertIfNegative val="0"/>
          <c:cat>
            <c:strRef>
              <c:f>Pendidikan!$N$5:$U$5</c:f>
              <c:strCache>
                <c:ptCount val="8"/>
                <c:pt idx="0">
                  <c:v>SD</c:v>
                </c:pt>
                <c:pt idx="1">
                  <c:v>SLTP</c:v>
                </c:pt>
                <c:pt idx="2">
                  <c:v>SLTA</c:v>
                </c:pt>
                <c:pt idx="3">
                  <c:v>Akademi</c:v>
                </c:pt>
                <c:pt idx="4">
                  <c:v>S.1</c:v>
                </c:pt>
                <c:pt idx="5">
                  <c:v>S.2</c:v>
                </c:pt>
                <c:pt idx="6">
                  <c:v>S.3</c:v>
                </c:pt>
                <c:pt idx="7">
                  <c:v>TS/PS</c:v>
                </c:pt>
              </c:strCache>
            </c:strRef>
          </c:cat>
          <c:val>
            <c:numRef>
              <c:f>Pendidikan!$N$7:$U$7</c:f>
              <c:numCache>
                <c:formatCode>_(* #,##0_);_(* \(#,##0\);_(* "-"_);_(@_)</c:formatCode>
                <c:ptCount val="8"/>
                <c:pt idx="0">
                  <c:v>480</c:v>
                </c:pt>
                <c:pt idx="1">
                  <c:v>593</c:v>
                </c:pt>
                <c:pt idx="2">
                  <c:v>686</c:v>
                </c:pt>
                <c:pt idx="3">
                  <c:v>0</c:v>
                </c:pt>
                <c:pt idx="4">
                  <c:v>98</c:v>
                </c:pt>
                <c:pt idx="5">
                  <c:v>0</c:v>
                </c:pt>
                <c:pt idx="6">
                  <c:v>0</c:v>
                </c:pt>
                <c:pt idx="7">
                  <c:v>8</c:v>
                </c:pt>
              </c:numCache>
            </c:numRef>
          </c:val>
        </c:ser>
        <c:ser>
          <c:idx val="2"/>
          <c:order val="2"/>
          <c:tx>
            <c:strRef>
              <c:f>Pendidikan!$M$8</c:f>
              <c:strCache>
                <c:ptCount val="1"/>
                <c:pt idx="0">
                  <c:v>Dusun 3</c:v>
                </c:pt>
              </c:strCache>
            </c:strRef>
          </c:tx>
          <c:invertIfNegative val="0"/>
          <c:cat>
            <c:strRef>
              <c:f>Pendidikan!$N$5:$U$5</c:f>
              <c:strCache>
                <c:ptCount val="8"/>
                <c:pt idx="0">
                  <c:v>SD</c:v>
                </c:pt>
                <c:pt idx="1">
                  <c:v>SLTP</c:v>
                </c:pt>
                <c:pt idx="2">
                  <c:v>SLTA</c:v>
                </c:pt>
                <c:pt idx="3">
                  <c:v>Akademi</c:v>
                </c:pt>
                <c:pt idx="4">
                  <c:v>S.1</c:v>
                </c:pt>
                <c:pt idx="5">
                  <c:v>S.2</c:v>
                </c:pt>
                <c:pt idx="6">
                  <c:v>S.3</c:v>
                </c:pt>
                <c:pt idx="7">
                  <c:v>TS/PS</c:v>
                </c:pt>
              </c:strCache>
            </c:strRef>
          </c:cat>
          <c:val>
            <c:numRef>
              <c:f>Pendidikan!$N$8:$U$8</c:f>
              <c:numCache>
                <c:formatCode>General</c:formatCode>
                <c:ptCount val="8"/>
                <c:pt idx="0">
                  <c:v>279</c:v>
                </c:pt>
                <c:pt idx="1">
                  <c:v>328</c:v>
                </c:pt>
                <c:pt idx="2">
                  <c:v>309</c:v>
                </c:pt>
                <c:pt idx="3">
                  <c:v>0</c:v>
                </c:pt>
                <c:pt idx="4">
                  <c:v>28</c:v>
                </c:pt>
                <c:pt idx="5">
                  <c:v>0</c:v>
                </c:pt>
                <c:pt idx="6">
                  <c:v>0</c:v>
                </c:pt>
                <c:pt idx="7">
                  <c:v>2</c:v>
                </c:pt>
              </c:numCache>
            </c:numRef>
          </c:val>
        </c:ser>
        <c:ser>
          <c:idx val="3"/>
          <c:order val="3"/>
          <c:tx>
            <c:strRef>
              <c:f>Pendidikan!$M$9</c:f>
              <c:strCache>
                <c:ptCount val="1"/>
                <c:pt idx="0">
                  <c:v>Dusun 4</c:v>
                </c:pt>
              </c:strCache>
            </c:strRef>
          </c:tx>
          <c:invertIfNegative val="0"/>
          <c:cat>
            <c:strRef>
              <c:f>Pendidikan!$N$5:$U$5</c:f>
              <c:strCache>
                <c:ptCount val="8"/>
                <c:pt idx="0">
                  <c:v>SD</c:v>
                </c:pt>
                <c:pt idx="1">
                  <c:v>SLTP</c:v>
                </c:pt>
                <c:pt idx="2">
                  <c:v>SLTA</c:v>
                </c:pt>
                <c:pt idx="3">
                  <c:v>Akademi</c:v>
                </c:pt>
                <c:pt idx="4">
                  <c:v>S.1</c:v>
                </c:pt>
                <c:pt idx="5">
                  <c:v>S.2</c:v>
                </c:pt>
                <c:pt idx="6">
                  <c:v>S.3</c:v>
                </c:pt>
                <c:pt idx="7">
                  <c:v>TS/PS</c:v>
                </c:pt>
              </c:strCache>
            </c:strRef>
          </c:cat>
          <c:val>
            <c:numRef>
              <c:f>Pendidikan!$N$9:$U$9</c:f>
              <c:numCache>
                <c:formatCode>General</c:formatCode>
                <c:ptCount val="8"/>
                <c:pt idx="0">
                  <c:v>274</c:v>
                </c:pt>
                <c:pt idx="1">
                  <c:v>399</c:v>
                </c:pt>
                <c:pt idx="2">
                  <c:v>406</c:v>
                </c:pt>
                <c:pt idx="3">
                  <c:v>18</c:v>
                </c:pt>
                <c:pt idx="4">
                  <c:v>72</c:v>
                </c:pt>
                <c:pt idx="5">
                  <c:v>0</c:v>
                </c:pt>
                <c:pt idx="6">
                  <c:v>0</c:v>
                </c:pt>
                <c:pt idx="7">
                  <c:v>5</c:v>
                </c:pt>
              </c:numCache>
            </c:numRef>
          </c:val>
        </c:ser>
        <c:dLbls>
          <c:showLegendKey val="0"/>
          <c:showVal val="0"/>
          <c:showCatName val="0"/>
          <c:showSerName val="0"/>
          <c:showPercent val="0"/>
          <c:showBubbleSize val="0"/>
        </c:dLbls>
        <c:gapWidth val="150"/>
        <c:shape val="box"/>
        <c:axId val="179173248"/>
        <c:axId val="179174784"/>
        <c:axId val="0"/>
      </c:bar3DChart>
      <c:catAx>
        <c:axId val="179173248"/>
        <c:scaling>
          <c:orientation val="minMax"/>
        </c:scaling>
        <c:delete val="0"/>
        <c:axPos val="b"/>
        <c:numFmt formatCode="General" sourceLinked="0"/>
        <c:majorTickMark val="none"/>
        <c:minorTickMark val="none"/>
        <c:tickLblPos val="nextTo"/>
        <c:crossAx val="179174784"/>
        <c:crosses val="autoZero"/>
        <c:auto val="1"/>
        <c:lblAlgn val="ctr"/>
        <c:lblOffset val="100"/>
        <c:noMultiLvlLbl val="0"/>
      </c:catAx>
      <c:valAx>
        <c:axId val="179174784"/>
        <c:scaling>
          <c:orientation val="minMax"/>
        </c:scaling>
        <c:delete val="0"/>
        <c:axPos val="l"/>
        <c:majorGridlines/>
        <c:numFmt formatCode="_(* #,##0_);_(* \(#,##0\);_(* &quot;-&quot;_);_(@_)" sourceLinked="1"/>
        <c:majorTickMark val="none"/>
        <c:minorTickMark val="none"/>
        <c:tickLblPos val="nextTo"/>
        <c:crossAx val="17917324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latin typeface="Times New Roman" pitchFamily="18" charset="0"/>
                <a:cs typeface="Times New Roman" pitchFamily="18" charset="0"/>
              </a:defRPr>
            </a:pPr>
            <a:r>
              <a:rPr lang="en-US" sz="1000">
                <a:latin typeface="Times New Roman" pitchFamily="18" charset="0"/>
                <a:cs typeface="Times New Roman" pitchFamily="18" charset="0"/>
              </a:rPr>
              <a:t>Jumlah penduduk berdasakan jenis kelamin</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'Jenis Kelamin'!$C$3</c:f>
              <c:strCache>
                <c:ptCount val="1"/>
                <c:pt idx="0">
                  <c:v>Jumlah Penduduk Laki-laki</c:v>
                </c:pt>
              </c:strCache>
            </c:strRef>
          </c:tx>
          <c:invertIfNegative val="0"/>
          <c:cat>
            <c:strRef>
              <c:f>'Jenis Kelamin'!$B$4:$B$7</c:f>
              <c:strCache>
                <c:ptCount val="4"/>
                <c:pt idx="0">
                  <c:v>dusun 1</c:v>
                </c:pt>
                <c:pt idx="1">
                  <c:v>dusun 2</c:v>
                </c:pt>
                <c:pt idx="2">
                  <c:v>dusun 3</c:v>
                </c:pt>
                <c:pt idx="3">
                  <c:v>dusun 4</c:v>
                </c:pt>
              </c:strCache>
            </c:strRef>
          </c:cat>
          <c:val>
            <c:numRef>
              <c:f>'Jenis Kelamin'!$C$4:$C$7</c:f>
              <c:numCache>
                <c:formatCode>_(* #,##0_);_(* \(#,##0\);_(* "-"_);_(@_)</c:formatCode>
                <c:ptCount val="4"/>
                <c:pt idx="0">
                  <c:v>1745</c:v>
                </c:pt>
                <c:pt idx="1">
                  <c:v>1404</c:v>
                </c:pt>
                <c:pt idx="2">
                  <c:v>985</c:v>
                </c:pt>
                <c:pt idx="3">
                  <c:v>927</c:v>
                </c:pt>
              </c:numCache>
            </c:numRef>
          </c:val>
        </c:ser>
        <c:ser>
          <c:idx val="1"/>
          <c:order val="1"/>
          <c:tx>
            <c:strRef>
              <c:f>'Jenis Kelamin'!$D$3</c:f>
              <c:strCache>
                <c:ptCount val="1"/>
                <c:pt idx="0">
                  <c:v>Jumlah Penduduk Perempuan</c:v>
                </c:pt>
              </c:strCache>
            </c:strRef>
          </c:tx>
          <c:invertIfNegative val="0"/>
          <c:cat>
            <c:strRef>
              <c:f>'Jenis Kelamin'!$B$4:$B$7</c:f>
              <c:strCache>
                <c:ptCount val="4"/>
                <c:pt idx="0">
                  <c:v>dusun 1</c:v>
                </c:pt>
                <c:pt idx="1">
                  <c:v>dusun 2</c:v>
                </c:pt>
                <c:pt idx="2">
                  <c:v>dusun 3</c:v>
                </c:pt>
                <c:pt idx="3">
                  <c:v>dusun 4</c:v>
                </c:pt>
              </c:strCache>
            </c:strRef>
          </c:cat>
          <c:val>
            <c:numRef>
              <c:f>'Jenis Kelamin'!$D$4:$D$7</c:f>
              <c:numCache>
                <c:formatCode>_(* #,##0_);_(* \(#,##0\);_(* "-"_);_(@_)</c:formatCode>
                <c:ptCount val="4"/>
                <c:pt idx="0">
                  <c:v>1669</c:v>
                </c:pt>
                <c:pt idx="1">
                  <c:v>1477</c:v>
                </c:pt>
                <c:pt idx="2">
                  <c:v>1033</c:v>
                </c:pt>
                <c:pt idx="3">
                  <c:v>840</c:v>
                </c:pt>
              </c:numCache>
            </c:numRef>
          </c:val>
        </c:ser>
        <c:ser>
          <c:idx val="2"/>
          <c:order val="2"/>
          <c:tx>
            <c:strRef>
              <c:f>'Jenis Kelamin'!$E$3</c:f>
              <c:strCache>
                <c:ptCount val="1"/>
                <c:pt idx="0">
                  <c:v>Jumlah Total Penduduk</c:v>
                </c:pt>
              </c:strCache>
            </c:strRef>
          </c:tx>
          <c:invertIfNegative val="0"/>
          <c:cat>
            <c:strRef>
              <c:f>'Jenis Kelamin'!$B$4:$B$7</c:f>
              <c:strCache>
                <c:ptCount val="4"/>
                <c:pt idx="0">
                  <c:v>dusun 1</c:v>
                </c:pt>
                <c:pt idx="1">
                  <c:v>dusun 2</c:v>
                </c:pt>
                <c:pt idx="2">
                  <c:v>dusun 3</c:v>
                </c:pt>
                <c:pt idx="3">
                  <c:v>dusun 4</c:v>
                </c:pt>
              </c:strCache>
            </c:strRef>
          </c:cat>
          <c:val>
            <c:numRef>
              <c:f>'Jenis Kelamin'!$E$4:$E$7</c:f>
              <c:numCache>
                <c:formatCode>_(* #,##0_);_(* \(#,##0\);_(* "-"_);_(@_)</c:formatCode>
                <c:ptCount val="4"/>
                <c:pt idx="0">
                  <c:v>3414</c:v>
                </c:pt>
                <c:pt idx="1">
                  <c:v>2881</c:v>
                </c:pt>
                <c:pt idx="2">
                  <c:v>2018</c:v>
                </c:pt>
                <c:pt idx="3">
                  <c:v>1767</c:v>
                </c:pt>
              </c:numCache>
            </c:numRef>
          </c:val>
        </c:ser>
        <c:dLbls>
          <c:showLegendKey val="0"/>
          <c:showVal val="0"/>
          <c:showCatName val="0"/>
          <c:showSerName val="0"/>
          <c:showPercent val="0"/>
          <c:showBubbleSize val="0"/>
        </c:dLbls>
        <c:gapWidth val="150"/>
        <c:shape val="box"/>
        <c:axId val="179148288"/>
        <c:axId val="179149824"/>
        <c:axId val="0"/>
      </c:bar3DChart>
      <c:catAx>
        <c:axId val="179148288"/>
        <c:scaling>
          <c:orientation val="minMax"/>
        </c:scaling>
        <c:delete val="0"/>
        <c:axPos val="b"/>
        <c:numFmt formatCode="General" sourceLinked="0"/>
        <c:majorTickMark val="none"/>
        <c:minorTickMark val="none"/>
        <c:tickLblPos val="nextTo"/>
        <c:crossAx val="179149824"/>
        <c:crosses val="autoZero"/>
        <c:auto val="1"/>
        <c:lblAlgn val="ctr"/>
        <c:lblOffset val="100"/>
        <c:noMultiLvlLbl val="0"/>
      </c:catAx>
      <c:valAx>
        <c:axId val="179149824"/>
        <c:scaling>
          <c:orientation val="minMax"/>
        </c:scaling>
        <c:delete val="0"/>
        <c:axPos val="l"/>
        <c:majorGridlines/>
        <c:numFmt formatCode="_(* #,##0_);_(* \(#,##0\);_(* &quot;-&quot;_);_(@_)" sourceLinked="1"/>
        <c:majorTickMark val="none"/>
        <c:minorTickMark val="none"/>
        <c:tickLblPos val="nextTo"/>
        <c:crossAx val="17914828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id-ID">
                <a:solidFill>
                  <a:srgbClr val="FF0000"/>
                </a:solidFill>
              </a:rPr>
              <a:t>Pekerjaan</a:t>
            </a:r>
            <a:r>
              <a:rPr lang="id-ID" baseline="0">
                <a:solidFill>
                  <a:srgbClr val="FF0000"/>
                </a:solidFill>
              </a:rPr>
              <a:t> Penduduk</a:t>
            </a:r>
            <a:endParaRPr lang="id-ID">
              <a:solidFill>
                <a:srgbClr val="FF0000"/>
              </a:solidFill>
            </a:endParaRPr>
          </a:p>
        </c:rich>
      </c:tx>
      <c:layout>
        <c:manualLayout>
          <c:xMode val="edge"/>
          <c:yMode val="edge"/>
          <c:x val="0.65093450142725406"/>
          <c:y val="3.6104921470374578E-2"/>
        </c:manualLayout>
      </c:layout>
      <c:overlay val="0"/>
      <c:spPr>
        <a:noFill/>
        <a:ln>
          <a:noFill/>
        </a:ln>
        <a:effectLst/>
      </c:sp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Pt>
            <c:idx val="5"/>
            <c:bubble3D val="0"/>
            <c:spPr>
              <a:solidFill>
                <a:schemeClr val="accent6"/>
              </a:solidFill>
              <a:ln>
                <a:noFill/>
              </a:ln>
              <a:effectLst>
                <a:outerShdw blurRad="254000" sx="102000" sy="102000" algn="ctr" rotWithShape="0">
                  <a:prstClr val="black">
                    <a:alpha val="20000"/>
                  </a:prstClr>
                </a:outerShdw>
              </a:effectLst>
            </c:spPr>
          </c:dPt>
          <c:dPt>
            <c:idx val="6"/>
            <c:bubble3D val="0"/>
            <c:spPr>
              <a:solidFill>
                <a:schemeClr val="accent1">
                  <a:lumMod val="60000"/>
                </a:schemeClr>
              </a:solidFill>
              <a:ln>
                <a:noFill/>
              </a:ln>
              <a:effectLst>
                <a:outerShdw blurRad="254000" sx="102000" sy="102000" algn="ctr" rotWithShape="0">
                  <a:prstClr val="black">
                    <a:alpha val="20000"/>
                  </a:prstClr>
                </a:outerShdw>
              </a:effectLst>
            </c:spPr>
          </c:dPt>
          <c:dPt>
            <c:idx val="7"/>
            <c:bubble3D val="0"/>
            <c:spPr>
              <a:solidFill>
                <a:schemeClr val="accent2">
                  <a:lumMod val="60000"/>
                </a:schemeClr>
              </a:solidFill>
              <a:ln>
                <a:noFill/>
              </a:ln>
              <a:effectLst>
                <a:outerShdw blurRad="254000" sx="102000" sy="102000" algn="ctr" rotWithShape="0">
                  <a:prstClr val="black">
                    <a:alpha val="20000"/>
                  </a:prstClr>
                </a:outerShdw>
              </a:effectLst>
            </c:spPr>
          </c:dPt>
          <c:dPt>
            <c:idx val="8"/>
            <c:bubble3D val="0"/>
            <c:spPr>
              <a:solidFill>
                <a:schemeClr val="accent3">
                  <a:lumMod val="60000"/>
                </a:schemeClr>
              </a:solidFill>
              <a:ln>
                <a:noFill/>
              </a:ln>
              <a:effectLst>
                <a:outerShdw blurRad="254000" sx="102000" sy="102000" algn="ctr" rotWithShape="0">
                  <a:prstClr val="black">
                    <a:alpha val="20000"/>
                  </a:prstClr>
                </a:outerShdw>
              </a:effectLst>
            </c:spPr>
          </c:dPt>
          <c:dPt>
            <c:idx val="9"/>
            <c:bubble3D val="0"/>
            <c:spPr>
              <a:solidFill>
                <a:schemeClr val="accent4">
                  <a:lumMod val="60000"/>
                </a:schemeClr>
              </a:solidFill>
              <a:ln>
                <a:noFill/>
              </a:ln>
              <a:effectLst>
                <a:outerShdw blurRad="254000" sx="102000" sy="102000" algn="ctr" rotWithShape="0">
                  <a:prstClr val="black">
                    <a:alpha val="20000"/>
                  </a:prstClr>
                </a:outerShdw>
              </a:effectLst>
            </c:spPr>
          </c:dPt>
          <c:dPt>
            <c:idx val="10"/>
            <c:bubble3D val="0"/>
            <c:spPr>
              <a:solidFill>
                <a:schemeClr val="accent5">
                  <a:lumMod val="60000"/>
                </a:schemeClr>
              </a:solidFill>
              <a:ln>
                <a:noFill/>
              </a:ln>
              <a:effectLst>
                <a:outerShdw blurRad="254000" sx="102000" sy="102000" algn="ctr" rotWithShape="0">
                  <a:prstClr val="black">
                    <a:alpha val="20000"/>
                  </a:prstClr>
                </a:outerShdw>
              </a:effectLst>
            </c:spPr>
          </c:dPt>
          <c:dPt>
            <c:idx val="11"/>
            <c:bubble3D val="0"/>
            <c:spPr>
              <a:solidFill>
                <a:schemeClr val="accent6">
                  <a:lumMod val="60000"/>
                </a:schemeClr>
              </a:solidFill>
              <a:ln>
                <a:noFill/>
              </a:ln>
              <a:effectLst>
                <a:outerShdw blurRad="254000" sx="102000" sy="102000" algn="ctr" rotWithShape="0">
                  <a:prstClr val="black">
                    <a:alpha val="20000"/>
                  </a:prstClr>
                </a:outerShdw>
              </a:effectLst>
            </c:spPr>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endParaRPr lang="id-ID"/>
              </a:p>
            </c:txPr>
            <c:dLblPos val="bestFit"/>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Pekerjaan!$C$4:$O$4</c:f>
              <c:strCache>
                <c:ptCount val="13"/>
                <c:pt idx="0">
                  <c:v>Petani</c:v>
                </c:pt>
                <c:pt idx="1">
                  <c:v>Buruh Tani</c:v>
                </c:pt>
                <c:pt idx="2">
                  <c:v>Buruh Pabrik</c:v>
                </c:pt>
                <c:pt idx="3">
                  <c:v>PNS</c:v>
                </c:pt>
                <c:pt idx="4">
                  <c:v>Pegawai Swasta</c:v>
                </c:pt>
                <c:pt idx="5">
                  <c:v>Wiraswasta/ Pedagang</c:v>
                </c:pt>
                <c:pt idx="6">
                  <c:v>Jasa</c:v>
                </c:pt>
                <c:pt idx="7">
                  <c:v>TNI</c:v>
                </c:pt>
                <c:pt idx="8">
                  <c:v>POLRI</c:v>
                </c:pt>
                <c:pt idx="9">
                  <c:v>Pensiunan</c:v>
                </c:pt>
                <c:pt idx="10">
                  <c:v>Pegawai Pemerintah (Non-PNS)</c:v>
                </c:pt>
                <c:pt idx="11">
                  <c:v>TKI</c:v>
                </c:pt>
                <c:pt idx="12">
                  <c:v>Pengangguran</c:v>
                </c:pt>
              </c:strCache>
            </c:strRef>
          </c:cat>
          <c:val>
            <c:numRef>
              <c:f>Pekerjaan!$C$5:$O$5</c:f>
              <c:numCache>
                <c:formatCode>General</c:formatCode>
                <c:ptCount val="13"/>
                <c:pt idx="0">
                  <c:v>82</c:v>
                </c:pt>
                <c:pt idx="1">
                  <c:v>162</c:v>
                </c:pt>
                <c:pt idx="2">
                  <c:v>619</c:v>
                </c:pt>
                <c:pt idx="3">
                  <c:v>128</c:v>
                </c:pt>
                <c:pt idx="4">
                  <c:v>561</c:v>
                </c:pt>
                <c:pt idx="5">
                  <c:v>733</c:v>
                </c:pt>
                <c:pt idx="6">
                  <c:v>620</c:v>
                </c:pt>
                <c:pt idx="7">
                  <c:v>19</c:v>
                </c:pt>
                <c:pt idx="8">
                  <c:v>18</c:v>
                </c:pt>
                <c:pt idx="9">
                  <c:v>79</c:v>
                </c:pt>
                <c:pt idx="10">
                  <c:v>30</c:v>
                </c:pt>
                <c:pt idx="11">
                  <c:v>6</c:v>
                </c:pt>
                <c:pt idx="12">
                  <c:v>226</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id-ID"/>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2021-04-29T04:42:00Z</dcterms:created>
  <dc:creator>JANGKY</dc:creator>
</cp:coreProperties>
</file>