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47C3" w14:textId="5F411D55" w:rsidR="007C1337" w:rsidRPr="001557EB" w:rsidRDefault="00F86F48" w:rsidP="00F86F48">
      <w:pPr>
        <w:jc w:val="center"/>
        <w:rPr>
          <w:rFonts w:asciiTheme="majorBidi" w:hAnsiTheme="majorBidi" w:cstheme="majorBidi"/>
          <w:sz w:val="28"/>
          <w:szCs w:val="28"/>
        </w:rPr>
      </w:pPr>
      <w:r w:rsidRPr="001557EB">
        <w:rPr>
          <w:rFonts w:asciiTheme="majorBidi" w:hAnsiTheme="majorBidi" w:cstheme="majorBidi"/>
          <w:sz w:val="28"/>
          <w:szCs w:val="28"/>
        </w:rPr>
        <w:t>Reflection 2</w:t>
      </w:r>
      <w:r w:rsidR="0073379B" w:rsidRPr="001557EB">
        <w:rPr>
          <w:rFonts w:asciiTheme="majorBidi" w:hAnsiTheme="majorBidi" w:cstheme="majorBidi"/>
          <w:sz w:val="28"/>
          <w:szCs w:val="28"/>
        </w:rPr>
        <w:t>: Best and Worst Experiences</w:t>
      </w:r>
    </w:p>
    <w:p w14:paraId="4207C684" w14:textId="17DFEEDD" w:rsidR="00DE2C51" w:rsidRPr="001557EB" w:rsidRDefault="00DE2C51" w:rsidP="00DE2C51">
      <w:pPr>
        <w:rPr>
          <w:rFonts w:asciiTheme="majorBidi" w:hAnsiTheme="majorBidi" w:cstheme="majorBidi"/>
          <w:sz w:val="28"/>
          <w:szCs w:val="28"/>
        </w:rPr>
      </w:pPr>
    </w:p>
    <w:p w14:paraId="04DB53D4" w14:textId="328D2988" w:rsidR="002F5DC8" w:rsidRDefault="001557EB" w:rsidP="001557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557EB">
        <w:rPr>
          <w:rFonts w:asciiTheme="majorBidi" w:hAnsiTheme="majorBidi" w:cstheme="majorBidi"/>
          <w:sz w:val="28"/>
          <w:szCs w:val="28"/>
        </w:rPr>
        <w:t>Describe a very positive learning experience you had. What was the context, and what factors mediated that experience to make it so successful?</w:t>
      </w:r>
    </w:p>
    <w:p w14:paraId="6C7F21BE" w14:textId="643E5FF8" w:rsidR="001557EB" w:rsidRDefault="001557EB" w:rsidP="001557E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4108326" w14:textId="51815A83" w:rsidR="00A46EEE" w:rsidRDefault="00851F96" w:rsidP="0022265B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One experience I have had </w:t>
      </w:r>
      <w:r w:rsidR="003175A0">
        <w:rPr>
          <w:rFonts w:asciiTheme="majorBidi" w:hAnsiTheme="majorBidi" w:cstheme="majorBidi"/>
          <w:sz w:val="28"/>
          <w:szCs w:val="28"/>
        </w:rPr>
        <w:t xml:space="preserve">that resulted in a positive learning experience </w:t>
      </w:r>
      <w:r w:rsidR="003F573A">
        <w:rPr>
          <w:rFonts w:asciiTheme="majorBidi" w:hAnsiTheme="majorBidi" w:cstheme="majorBidi"/>
          <w:sz w:val="28"/>
          <w:szCs w:val="28"/>
        </w:rPr>
        <w:t xml:space="preserve">is </w:t>
      </w:r>
      <w:r w:rsidR="00B638F9">
        <w:rPr>
          <w:rFonts w:asciiTheme="majorBidi" w:hAnsiTheme="majorBidi" w:cstheme="majorBidi"/>
          <w:sz w:val="28"/>
          <w:szCs w:val="28"/>
        </w:rPr>
        <w:t xml:space="preserve">when I learned how to ride a bike with no </w:t>
      </w:r>
      <w:r w:rsidR="00C42CB3">
        <w:rPr>
          <w:rFonts w:asciiTheme="majorBidi" w:hAnsiTheme="majorBidi" w:cstheme="majorBidi"/>
          <w:sz w:val="28"/>
          <w:szCs w:val="28"/>
        </w:rPr>
        <w:t xml:space="preserve">training wheels for the first time. </w:t>
      </w:r>
      <w:r w:rsidR="00370FF0">
        <w:rPr>
          <w:rFonts w:asciiTheme="majorBidi" w:hAnsiTheme="majorBidi" w:cstheme="majorBidi"/>
          <w:sz w:val="28"/>
          <w:szCs w:val="28"/>
        </w:rPr>
        <w:t>One important factor that</w:t>
      </w:r>
      <w:r w:rsidR="00C8244F">
        <w:rPr>
          <w:rFonts w:asciiTheme="majorBidi" w:hAnsiTheme="majorBidi" w:cstheme="majorBidi"/>
          <w:sz w:val="28"/>
          <w:szCs w:val="28"/>
        </w:rPr>
        <w:t xml:space="preserve"> allowed for me to learn a skill that was in my zone of proximal development </w:t>
      </w:r>
      <w:r w:rsidR="00082FAE">
        <w:rPr>
          <w:rFonts w:asciiTheme="majorBidi" w:hAnsiTheme="majorBidi" w:cstheme="majorBidi"/>
          <w:sz w:val="28"/>
          <w:szCs w:val="28"/>
        </w:rPr>
        <w:t>was</w:t>
      </w:r>
      <w:r w:rsidR="00A301D9">
        <w:rPr>
          <w:rFonts w:asciiTheme="majorBidi" w:hAnsiTheme="majorBidi" w:cstheme="majorBidi"/>
          <w:sz w:val="28"/>
          <w:szCs w:val="28"/>
        </w:rPr>
        <w:t xml:space="preserve"> because of</w:t>
      </w:r>
      <w:r w:rsidR="00082FAE">
        <w:rPr>
          <w:rFonts w:asciiTheme="majorBidi" w:hAnsiTheme="majorBidi" w:cstheme="majorBidi"/>
          <w:sz w:val="28"/>
          <w:szCs w:val="28"/>
        </w:rPr>
        <w:t xml:space="preserve"> the person that was teaching me how to do </w:t>
      </w:r>
      <w:r w:rsidR="00F67E9D">
        <w:rPr>
          <w:rFonts w:asciiTheme="majorBidi" w:hAnsiTheme="majorBidi" w:cstheme="majorBidi"/>
          <w:sz w:val="28"/>
          <w:szCs w:val="28"/>
        </w:rPr>
        <w:t>it</w:t>
      </w:r>
      <w:r w:rsidR="00082FAE">
        <w:rPr>
          <w:rFonts w:asciiTheme="majorBidi" w:hAnsiTheme="majorBidi" w:cstheme="majorBidi"/>
          <w:sz w:val="28"/>
          <w:szCs w:val="28"/>
        </w:rPr>
        <w:t xml:space="preserve">. This person was my cousin who was </w:t>
      </w:r>
      <w:proofErr w:type="gramStart"/>
      <w:r w:rsidR="00082FAE">
        <w:rPr>
          <w:rFonts w:asciiTheme="majorBidi" w:hAnsiTheme="majorBidi" w:cstheme="majorBidi"/>
          <w:sz w:val="28"/>
          <w:szCs w:val="28"/>
        </w:rPr>
        <w:t>similar to</w:t>
      </w:r>
      <w:proofErr w:type="gramEnd"/>
      <w:r w:rsidR="00082FAE">
        <w:rPr>
          <w:rFonts w:asciiTheme="majorBidi" w:hAnsiTheme="majorBidi" w:cstheme="majorBidi"/>
          <w:sz w:val="28"/>
          <w:szCs w:val="28"/>
        </w:rPr>
        <w:t xml:space="preserve"> me in age, and because of this there was less stress and anxiety of doing it wrong and not succeeding</w:t>
      </w:r>
      <w:r w:rsidR="002060F1">
        <w:rPr>
          <w:rFonts w:asciiTheme="majorBidi" w:hAnsiTheme="majorBidi" w:cstheme="majorBidi"/>
          <w:sz w:val="28"/>
          <w:szCs w:val="28"/>
        </w:rPr>
        <w:t xml:space="preserve">, which is what I would have probably been thinking if it was an adult parent figure teaching me. </w:t>
      </w:r>
      <w:r w:rsidR="0026796E">
        <w:rPr>
          <w:rFonts w:asciiTheme="majorBidi" w:hAnsiTheme="majorBidi" w:cstheme="majorBidi"/>
          <w:sz w:val="28"/>
          <w:szCs w:val="28"/>
        </w:rPr>
        <w:t xml:space="preserve">This entire experience very closely models Vygotsky’s theory of </w:t>
      </w:r>
      <w:r w:rsidR="000344E3">
        <w:rPr>
          <w:rFonts w:asciiTheme="majorBidi" w:hAnsiTheme="majorBidi" w:cstheme="majorBidi"/>
          <w:sz w:val="28"/>
          <w:szCs w:val="28"/>
        </w:rPr>
        <w:t>proximal development, as I went from an area of learning that I could learn on my own to one that required a more knowledgeable other person who facilitate</w:t>
      </w:r>
      <w:r w:rsidR="00CD1BE4">
        <w:rPr>
          <w:rFonts w:asciiTheme="majorBidi" w:hAnsiTheme="majorBidi" w:cstheme="majorBidi"/>
          <w:sz w:val="28"/>
          <w:szCs w:val="28"/>
        </w:rPr>
        <w:t xml:space="preserve">s </w:t>
      </w:r>
      <w:r w:rsidR="000344E3">
        <w:rPr>
          <w:rFonts w:asciiTheme="majorBidi" w:hAnsiTheme="majorBidi" w:cstheme="majorBidi"/>
          <w:sz w:val="28"/>
          <w:szCs w:val="28"/>
        </w:rPr>
        <w:t xml:space="preserve">the process of learning a new skill. </w:t>
      </w:r>
      <w:r w:rsidR="00DC28B3">
        <w:rPr>
          <w:rFonts w:asciiTheme="majorBidi" w:hAnsiTheme="majorBidi" w:cstheme="majorBidi"/>
          <w:sz w:val="28"/>
          <w:szCs w:val="28"/>
        </w:rPr>
        <w:t>In this case, the person was my cousin. The type of learning I experienced was mediated by a tool (in this case, a bike with no training wheels), my environment (being taught by a person I was not afraid to fail in front of), and social interactions (</w:t>
      </w:r>
      <w:r w:rsidR="00BC1D76">
        <w:rPr>
          <w:rFonts w:asciiTheme="majorBidi" w:hAnsiTheme="majorBidi" w:cstheme="majorBidi"/>
          <w:sz w:val="28"/>
          <w:szCs w:val="28"/>
        </w:rPr>
        <w:t xml:space="preserve">modeling the motions of riding a bike from a more knowledgeable person </w:t>
      </w:r>
      <w:r w:rsidR="00ED262E">
        <w:rPr>
          <w:rFonts w:asciiTheme="majorBidi" w:hAnsiTheme="majorBidi" w:cstheme="majorBidi"/>
          <w:sz w:val="28"/>
          <w:szCs w:val="28"/>
        </w:rPr>
        <w:t xml:space="preserve">who fostered a carefree environment). </w:t>
      </w:r>
      <w:r w:rsidR="00431B1C">
        <w:rPr>
          <w:rFonts w:asciiTheme="majorBidi" w:hAnsiTheme="majorBidi" w:cstheme="majorBidi"/>
          <w:sz w:val="28"/>
          <w:szCs w:val="28"/>
        </w:rPr>
        <w:t>I also remember a lot of scaffolding happening during that initial process of learning, as slowly, as I became more comfortable on a bike, my cousin allowed for me to control more and more of the bike, until I eventually was able to do it on my own.</w:t>
      </w:r>
      <w:r w:rsidR="0022265B">
        <w:rPr>
          <w:rFonts w:asciiTheme="majorBidi" w:hAnsiTheme="majorBidi" w:cstheme="majorBidi"/>
          <w:sz w:val="28"/>
          <w:szCs w:val="28"/>
        </w:rPr>
        <w:t xml:space="preserve"> As Cohen states in page 111 of </w:t>
      </w:r>
      <w:r w:rsidR="0022265B" w:rsidRPr="0022265B">
        <w:rPr>
          <w:rFonts w:asciiTheme="majorBidi" w:hAnsiTheme="majorBidi" w:cstheme="majorBidi"/>
          <w:i/>
          <w:iCs/>
          <w:sz w:val="28"/>
          <w:szCs w:val="28"/>
        </w:rPr>
        <w:t xml:space="preserve">Teaching and </w:t>
      </w:r>
      <w:r w:rsidR="00F40F40" w:rsidRPr="0022265B">
        <w:rPr>
          <w:rFonts w:asciiTheme="majorBidi" w:hAnsiTheme="majorBidi" w:cstheme="majorBidi"/>
          <w:i/>
          <w:iCs/>
          <w:sz w:val="28"/>
          <w:szCs w:val="28"/>
        </w:rPr>
        <w:t>Its</w:t>
      </w:r>
      <w:r w:rsidR="0022265B" w:rsidRPr="0022265B">
        <w:rPr>
          <w:rFonts w:asciiTheme="majorBidi" w:hAnsiTheme="majorBidi" w:cstheme="majorBidi"/>
          <w:i/>
          <w:iCs/>
          <w:sz w:val="28"/>
          <w:szCs w:val="28"/>
        </w:rPr>
        <w:t xml:space="preserve"> Predicaments</w:t>
      </w:r>
      <w:r w:rsidR="0022265B">
        <w:rPr>
          <w:rFonts w:asciiTheme="majorBidi" w:hAnsiTheme="majorBidi" w:cstheme="majorBidi"/>
          <w:sz w:val="28"/>
          <w:szCs w:val="28"/>
        </w:rPr>
        <w:t>, “</w:t>
      </w:r>
      <w:r w:rsidR="0022265B" w:rsidRPr="0022265B">
        <w:rPr>
          <w:rFonts w:asciiTheme="majorBidi" w:hAnsiTheme="majorBidi" w:cstheme="majorBidi"/>
          <w:sz w:val="28"/>
          <w:szCs w:val="28"/>
        </w:rPr>
        <w:t>the teacher turns her knowledge and know-how into social resources of instruction: tools that</w:t>
      </w:r>
      <w:r w:rsidR="0022265B">
        <w:rPr>
          <w:rFonts w:asciiTheme="majorBidi" w:hAnsiTheme="majorBidi" w:cstheme="majorBidi"/>
          <w:sz w:val="28"/>
          <w:szCs w:val="28"/>
        </w:rPr>
        <w:t xml:space="preserve"> </w:t>
      </w:r>
      <w:r w:rsidR="0022265B" w:rsidRPr="0022265B">
        <w:rPr>
          <w:rFonts w:asciiTheme="majorBidi" w:hAnsiTheme="majorBidi" w:cstheme="majorBidi"/>
          <w:sz w:val="28"/>
          <w:szCs w:val="28"/>
        </w:rPr>
        <w:t>learners can use, tasks that unpack the subroutines, and opportunities to practice in feasible portions.</w:t>
      </w:r>
      <w:r w:rsidR="0022265B">
        <w:rPr>
          <w:rFonts w:asciiTheme="majorBidi" w:hAnsiTheme="majorBidi" w:cstheme="majorBidi"/>
          <w:sz w:val="28"/>
          <w:szCs w:val="28"/>
        </w:rPr>
        <w:t>”</w:t>
      </w:r>
    </w:p>
    <w:p w14:paraId="554354EC" w14:textId="131DD294" w:rsidR="00F4155C" w:rsidRDefault="00F4155C" w:rsidP="003F573A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</w:p>
    <w:p w14:paraId="54D889DD" w14:textId="01001D9E" w:rsidR="00DF5703" w:rsidRDefault="00F4155C" w:rsidP="00DF57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4155C">
        <w:rPr>
          <w:rFonts w:asciiTheme="majorBidi" w:hAnsiTheme="majorBidi" w:cstheme="majorBidi"/>
          <w:sz w:val="28"/>
          <w:szCs w:val="28"/>
        </w:rPr>
        <w:t>Now describe a very negative learning experience. What made it negative? What specific factors in the environment affected the outcome, and how did they affect each other?</w:t>
      </w:r>
    </w:p>
    <w:p w14:paraId="7C7CDD82" w14:textId="77777777" w:rsidR="00DF5703" w:rsidRDefault="00DF5703" w:rsidP="00DF570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F6318EF" w14:textId="26D1E3C4" w:rsidR="00BC0C02" w:rsidRPr="00DF5703" w:rsidRDefault="00DF5703" w:rsidP="00DF5703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r w:rsidRPr="00DF5703">
        <w:rPr>
          <w:rFonts w:asciiTheme="majorBidi" w:hAnsiTheme="majorBidi" w:cstheme="majorBidi"/>
          <w:sz w:val="28"/>
          <w:szCs w:val="28"/>
        </w:rPr>
        <w:t>An unsuccessful and negative learning experience I recall goin</w:t>
      </w:r>
      <w:r w:rsidR="004C026E">
        <w:rPr>
          <w:rFonts w:asciiTheme="majorBidi" w:hAnsiTheme="majorBidi" w:cstheme="majorBidi"/>
          <w:sz w:val="28"/>
          <w:szCs w:val="28"/>
        </w:rPr>
        <w:t xml:space="preserve">g </w:t>
      </w:r>
      <w:r w:rsidRPr="00DF5703">
        <w:rPr>
          <w:rFonts w:asciiTheme="majorBidi" w:hAnsiTheme="majorBidi" w:cstheme="majorBidi"/>
          <w:sz w:val="28"/>
          <w:szCs w:val="28"/>
        </w:rPr>
        <w:t xml:space="preserve">through recently </w:t>
      </w:r>
      <w:r w:rsidR="004C026E">
        <w:rPr>
          <w:rFonts w:asciiTheme="majorBidi" w:hAnsiTheme="majorBidi" w:cstheme="majorBidi"/>
          <w:sz w:val="28"/>
          <w:szCs w:val="28"/>
        </w:rPr>
        <w:t xml:space="preserve">is when I tried out ice skating for the first time with </w:t>
      </w:r>
      <w:r w:rsidR="009B091A">
        <w:rPr>
          <w:rFonts w:asciiTheme="majorBidi" w:hAnsiTheme="majorBidi" w:cstheme="majorBidi"/>
          <w:sz w:val="28"/>
          <w:szCs w:val="28"/>
        </w:rPr>
        <w:t xml:space="preserve">two friends, one who was a little more experienced, and one who was unexperienced like me. </w:t>
      </w:r>
      <w:r w:rsidR="00994364">
        <w:rPr>
          <w:rFonts w:asciiTheme="majorBidi" w:hAnsiTheme="majorBidi" w:cstheme="majorBidi"/>
          <w:sz w:val="28"/>
          <w:szCs w:val="28"/>
        </w:rPr>
        <w:t xml:space="preserve">The important aspects that resulted in an overall negative learning experience </w:t>
      </w:r>
      <w:r w:rsidR="00FF7CCF">
        <w:rPr>
          <w:rFonts w:asciiTheme="majorBidi" w:hAnsiTheme="majorBidi" w:cstheme="majorBidi"/>
          <w:sz w:val="28"/>
          <w:szCs w:val="28"/>
        </w:rPr>
        <w:t xml:space="preserve">can be taken from Engstrom’s triangle. Firstly, the </w:t>
      </w:r>
      <w:r w:rsidR="00665E24">
        <w:rPr>
          <w:rFonts w:asciiTheme="majorBidi" w:hAnsiTheme="majorBidi" w:cstheme="majorBidi"/>
          <w:sz w:val="28"/>
          <w:szCs w:val="28"/>
        </w:rPr>
        <w:t xml:space="preserve">learning environment was a public skating rink during a very busy time to the point where a beginner may feel overwhelmed and scared of moving </w:t>
      </w:r>
      <w:r w:rsidR="00665E24">
        <w:rPr>
          <w:rFonts w:asciiTheme="majorBidi" w:hAnsiTheme="majorBidi" w:cstheme="majorBidi"/>
          <w:sz w:val="28"/>
          <w:szCs w:val="28"/>
        </w:rPr>
        <w:lastRenderedPageBreak/>
        <w:t xml:space="preserve">around and potentially falling around so many people. </w:t>
      </w:r>
      <w:r w:rsidR="00C46200">
        <w:rPr>
          <w:rFonts w:asciiTheme="majorBidi" w:hAnsiTheme="majorBidi" w:cstheme="majorBidi"/>
          <w:sz w:val="28"/>
          <w:szCs w:val="28"/>
        </w:rPr>
        <w:t xml:space="preserve">Secondly, </w:t>
      </w:r>
      <w:r w:rsidR="0038618B">
        <w:rPr>
          <w:rFonts w:asciiTheme="majorBidi" w:hAnsiTheme="majorBidi" w:cstheme="majorBidi"/>
          <w:sz w:val="28"/>
          <w:szCs w:val="28"/>
        </w:rPr>
        <w:t xml:space="preserve">the community included </w:t>
      </w:r>
      <w:r w:rsidR="00A47485">
        <w:rPr>
          <w:rFonts w:asciiTheme="majorBidi" w:hAnsiTheme="majorBidi" w:cstheme="majorBidi"/>
          <w:sz w:val="28"/>
          <w:szCs w:val="28"/>
        </w:rPr>
        <w:t xml:space="preserve">peers who were as inexperienced or a little more experienced than me, leading to </w:t>
      </w:r>
      <w:r w:rsidR="004C2AFC">
        <w:rPr>
          <w:rFonts w:asciiTheme="majorBidi" w:hAnsiTheme="majorBidi" w:cstheme="majorBidi"/>
          <w:sz w:val="28"/>
          <w:szCs w:val="28"/>
        </w:rPr>
        <w:t xml:space="preserve">a lot of </w:t>
      </w:r>
      <w:r w:rsidR="00743046">
        <w:rPr>
          <w:rFonts w:asciiTheme="majorBidi" w:hAnsiTheme="majorBidi" w:cstheme="majorBidi"/>
          <w:sz w:val="28"/>
          <w:szCs w:val="28"/>
        </w:rPr>
        <w:t>struggling</w:t>
      </w:r>
      <w:r w:rsidR="004C2AFC">
        <w:rPr>
          <w:rFonts w:asciiTheme="majorBidi" w:hAnsiTheme="majorBidi" w:cstheme="majorBidi"/>
          <w:sz w:val="28"/>
          <w:szCs w:val="28"/>
        </w:rPr>
        <w:t xml:space="preserve"> among everyone and no way for anyone to help another person out. </w:t>
      </w:r>
      <w:r w:rsidR="00743046">
        <w:rPr>
          <w:rFonts w:asciiTheme="majorBidi" w:hAnsiTheme="majorBidi" w:cstheme="majorBidi"/>
          <w:sz w:val="28"/>
          <w:szCs w:val="28"/>
        </w:rPr>
        <w:t xml:space="preserve">Thirdly, </w:t>
      </w:r>
      <w:r w:rsidR="0072275E">
        <w:rPr>
          <w:rFonts w:asciiTheme="majorBidi" w:hAnsiTheme="majorBidi" w:cstheme="majorBidi"/>
          <w:sz w:val="28"/>
          <w:szCs w:val="28"/>
        </w:rPr>
        <w:t xml:space="preserve">the </w:t>
      </w:r>
      <w:r w:rsidR="00A17221">
        <w:rPr>
          <w:rFonts w:asciiTheme="majorBidi" w:hAnsiTheme="majorBidi" w:cstheme="majorBidi"/>
          <w:sz w:val="28"/>
          <w:szCs w:val="28"/>
        </w:rPr>
        <w:t xml:space="preserve">rules of the environment </w:t>
      </w:r>
      <w:r w:rsidR="00D13A8F">
        <w:rPr>
          <w:rFonts w:asciiTheme="majorBidi" w:hAnsiTheme="majorBidi" w:cstheme="majorBidi"/>
          <w:sz w:val="28"/>
          <w:szCs w:val="28"/>
        </w:rPr>
        <w:t>created</w:t>
      </w:r>
      <w:r w:rsidR="00A17221">
        <w:rPr>
          <w:rFonts w:asciiTheme="majorBidi" w:hAnsiTheme="majorBidi" w:cstheme="majorBidi"/>
          <w:sz w:val="28"/>
          <w:szCs w:val="28"/>
        </w:rPr>
        <w:t xml:space="preserve"> a </w:t>
      </w:r>
      <w:r w:rsidR="00D13A8F">
        <w:rPr>
          <w:rFonts w:asciiTheme="majorBidi" w:hAnsiTheme="majorBidi" w:cstheme="majorBidi"/>
          <w:sz w:val="28"/>
          <w:szCs w:val="28"/>
        </w:rPr>
        <w:t xml:space="preserve">constricting time limit. Fourthly, the object of the learning experience </w:t>
      </w:r>
      <w:r w:rsidR="00BF00BC">
        <w:rPr>
          <w:rFonts w:asciiTheme="majorBidi" w:hAnsiTheme="majorBidi" w:cstheme="majorBidi"/>
          <w:sz w:val="28"/>
          <w:szCs w:val="28"/>
        </w:rPr>
        <w:t>was too optimistic as our skill levels were not</w:t>
      </w:r>
      <w:r w:rsidR="003226EE">
        <w:rPr>
          <w:rFonts w:asciiTheme="majorBidi" w:hAnsiTheme="majorBidi" w:cstheme="majorBidi"/>
          <w:sz w:val="28"/>
          <w:szCs w:val="28"/>
        </w:rPr>
        <w:t xml:space="preserve"> good</w:t>
      </w:r>
      <w:r w:rsidR="00BF00BC">
        <w:rPr>
          <w:rFonts w:asciiTheme="majorBidi" w:hAnsiTheme="majorBidi" w:cstheme="majorBidi"/>
          <w:sz w:val="28"/>
          <w:szCs w:val="28"/>
        </w:rPr>
        <w:t xml:space="preserve"> enough to be able to skate smoothly and without difficulty. This resulted in a disappointing outcome</w:t>
      </w:r>
      <w:r w:rsidR="00693400">
        <w:rPr>
          <w:rFonts w:asciiTheme="majorBidi" w:hAnsiTheme="majorBidi" w:cstheme="majorBidi"/>
          <w:sz w:val="28"/>
          <w:szCs w:val="28"/>
        </w:rPr>
        <w:t>, as a constricting time limit made the lack of proper teaching worse</w:t>
      </w:r>
      <w:r w:rsidR="00AB5235">
        <w:rPr>
          <w:rFonts w:asciiTheme="majorBidi" w:hAnsiTheme="majorBidi" w:cstheme="majorBidi"/>
          <w:sz w:val="28"/>
          <w:szCs w:val="28"/>
        </w:rPr>
        <w:t xml:space="preserve">, </w:t>
      </w:r>
      <w:r w:rsidR="00693400">
        <w:rPr>
          <w:rFonts w:asciiTheme="majorBidi" w:hAnsiTheme="majorBidi" w:cstheme="majorBidi"/>
          <w:sz w:val="28"/>
          <w:szCs w:val="28"/>
        </w:rPr>
        <w:t xml:space="preserve">which was already not </w:t>
      </w:r>
      <w:r w:rsidR="009F7279">
        <w:rPr>
          <w:rFonts w:asciiTheme="majorBidi" w:hAnsiTheme="majorBidi" w:cstheme="majorBidi"/>
          <w:sz w:val="28"/>
          <w:szCs w:val="28"/>
        </w:rPr>
        <w:t xml:space="preserve">good </w:t>
      </w:r>
      <w:r w:rsidR="00A477C0">
        <w:rPr>
          <w:rFonts w:asciiTheme="majorBidi" w:hAnsiTheme="majorBidi" w:cstheme="majorBidi"/>
          <w:sz w:val="28"/>
          <w:szCs w:val="28"/>
        </w:rPr>
        <w:t>enough to accomplish the object</w:t>
      </w:r>
      <w:r w:rsidR="006F17D6">
        <w:rPr>
          <w:rFonts w:asciiTheme="majorBidi" w:hAnsiTheme="majorBidi" w:cstheme="majorBidi"/>
          <w:sz w:val="28"/>
          <w:szCs w:val="28"/>
        </w:rPr>
        <w:t xml:space="preserve">. </w:t>
      </w:r>
    </w:p>
    <w:p w14:paraId="1F3A9B8D" w14:textId="266E3EE6" w:rsidR="002551AB" w:rsidRDefault="002551AB" w:rsidP="002551A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E6FCCC0" w14:textId="77777777" w:rsidR="002551AB" w:rsidRPr="00F4155C" w:rsidRDefault="002551AB" w:rsidP="000171B6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B889D3B" w14:textId="77777777" w:rsidR="00A46EEE" w:rsidRDefault="00A46EEE" w:rsidP="00A46EEE">
      <w:pPr>
        <w:rPr>
          <w:rFonts w:asciiTheme="majorBidi" w:hAnsiTheme="majorBidi" w:cstheme="majorBidi"/>
          <w:sz w:val="28"/>
          <w:szCs w:val="28"/>
        </w:rPr>
      </w:pPr>
    </w:p>
    <w:p w14:paraId="6BDC3374" w14:textId="77777777" w:rsidR="00A46EEE" w:rsidRPr="00A46EEE" w:rsidRDefault="00A46EEE" w:rsidP="00A46EEE">
      <w:pPr>
        <w:rPr>
          <w:rFonts w:asciiTheme="majorBidi" w:hAnsiTheme="majorBidi" w:cstheme="majorBidi"/>
          <w:sz w:val="28"/>
          <w:szCs w:val="28"/>
        </w:rPr>
      </w:pPr>
      <w:r w:rsidRPr="00A46EEE">
        <w:rPr>
          <w:rFonts w:asciiTheme="majorBidi" w:hAnsiTheme="majorBidi" w:cstheme="majorBidi"/>
          <w:sz w:val="28"/>
          <w:szCs w:val="28"/>
        </w:rPr>
        <w:t xml:space="preserve">References: </w:t>
      </w:r>
    </w:p>
    <w:p w14:paraId="47F4A74D" w14:textId="4BE608FD" w:rsidR="001557EB" w:rsidRPr="00A46EEE" w:rsidRDefault="00A46EEE" w:rsidP="00EF625A">
      <w:pPr>
        <w:ind w:firstLine="720"/>
        <w:rPr>
          <w:rFonts w:asciiTheme="majorBidi" w:hAnsiTheme="majorBidi" w:cstheme="majorBidi"/>
          <w:sz w:val="28"/>
          <w:szCs w:val="28"/>
        </w:rPr>
      </w:pPr>
      <w:r w:rsidRPr="00A46EEE">
        <w:rPr>
          <w:rFonts w:asciiTheme="majorBidi" w:hAnsiTheme="majorBidi" w:cstheme="majorBidi"/>
          <w:sz w:val="28"/>
          <w:szCs w:val="28"/>
        </w:rPr>
        <w:t xml:space="preserve"> </w:t>
      </w:r>
    </w:p>
    <w:p w14:paraId="79A07CB1" w14:textId="0217497E" w:rsidR="00EF625A" w:rsidRDefault="00EF625A" w:rsidP="00EF625A">
      <w:pPr>
        <w:pStyle w:val="NormalWeb"/>
        <w:ind w:left="567" w:hanging="567"/>
        <w:rPr>
          <w:sz w:val="28"/>
          <w:szCs w:val="28"/>
        </w:rPr>
      </w:pPr>
      <w:r w:rsidRPr="00EF625A">
        <w:rPr>
          <w:sz w:val="28"/>
          <w:szCs w:val="28"/>
        </w:rPr>
        <w:t xml:space="preserve">Cohen, D. (2011). Chapter 5. In </w:t>
      </w:r>
      <w:r w:rsidRPr="00EF625A">
        <w:rPr>
          <w:i/>
          <w:iCs/>
          <w:sz w:val="28"/>
          <w:szCs w:val="28"/>
        </w:rPr>
        <w:t xml:space="preserve">Teaching and It’s </w:t>
      </w:r>
      <w:proofErr w:type="gramStart"/>
      <w:r w:rsidRPr="00EF625A">
        <w:rPr>
          <w:i/>
          <w:iCs/>
          <w:sz w:val="28"/>
          <w:szCs w:val="28"/>
        </w:rPr>
        <w:t xml:space="preserve">Predicaments </w:t>
      </w:r>
      <w:r w:rsidRPr="00EF625A">
        <w:rPr>
          <w:sz w:val="28"/>
          <w:szCs w:val="28"/>
        </w:rPr>
        <w:t>.</w:t>
      </w:r>
      <w:proofErr w:type="gramEnd"/>
      <w:r w:rsidRPr="00EF625A">
        <w:rPr>
          <w:sz w:val="28"/>
          <w:szCs w:val="28"/>
        </w:rPr>
        <w:t xml:space="preserve"> essay, Harvard University Press. </w:t>
      </w:r>
    </w:p>
    <w:p w14:paraId="174E8570" w14:textId="77777777" w:rsidR="009A7454" w:rsidRPr="009A7454" w:rsidRDefault="009A7454" w:rsidP="009A7454">
      <w:pPr>
        <w:pStyle w:val="NormalWeb"/>
        <w:ind w:left="567" w:hanging="567"/>
        <w:rPr>
          <w:sz w:val="28"/>
          <w:szCs w:val="28"/>
        </w:rPr>
      </w:pPr>
      <w:r w:rsidRPr="009A7454">
        <w:rPr>
          <w:sz w:val="28"/>
          <w:szCs w:val="28"/>
        </w:rPr>
        <w:t>Bransford, J. D., Brown, A. L., &amp; Cocking, R. R. (2000). Learning: From</w:t>
      </w:r>
      <w:r w:rsidRPr="009A7454">
        <w:rPr>
          <w:sz w:val="28"/>
          <w:szCs w:val="28"/>
        </w:rPr>
        <w:br/>
        <w:t>speculation to science. How people learn: Brain, mind, experience, and</w:t>
      </w:r>
      <w:r w:rsidRPr="009A7454">
        <w:rPr>
          <w:sz w:val="28"/>
          <w:szCs w:val="28"/>
        </w:rPr>
        <w:br/>
        <w:t>school, 3, 30.</w:t>
      </w:r>
    </w:p>
    <w:p w14:paraId="3A61EAD6" w14:textId="77777777" w:rsidR="009A7454" w:rsidRPr="009A7454" w:rsidRDefault="009A7454" w:rsidP="009A7454">
      <w:pPr>
        <w:pStyle w:val="NormalWeb"/>
        <w:ind w:left="567" w:hanging="567"/>
        <w:rPr>
          <w:sz w:val="28"/>
          <w:szCs w:val="28"/>
        </w:rPr>
      </w:pPr>
    </w:p>
    <w:p w14:paraId="526B1D8C" w14:textId="77777777" w:rsidR="009A7454" w:rsidRDefault="009A7454" w:rsidP="00EF625A">
      <w:pPr>
        <w:pStyle w:val="NormalWeb"/>
        <w:ind w:left="567" w:hanging="567"/>
        <w:rPr>
          <w:sz w:val="28"/>
          <w:szCs w:val="28"/>
        </w:rPr>
      </w:pPr>
    </w:p>
    <w:p w14:paraId="165626B2" w14:textId="77777777" w:rsidR="009A7454" w:rsidRPr="00EF625A" w:rsidRDefault="009A7454" w:rsidP="00EF625A">
      <w:pPr>
        <w:pStyle w:val="NormalWeb"/>
        <w:ind w:left="567" w:hanging="567"/>
        <w:rPr>
          <w:sz w:val="28"/>
          <w:szCs w:val="28"/>
        </w:rPr>
      </w:pPr>
    </w:p>
    <w:p w14:paraId="25278599" w14:textId="77777777" w:rsidR="00323FF7" w:rsidRPr="00F86F48" w:rsidRDefault="00323FF7" w:rsidP="00DE2C51">
      <w:pPr>
        <w:rPr>
          <w:rFonts w:asciiTheme="majorBidi" w:hAnsiTheme="majorBidi" w:cstheme="majorBidi"/>
        </w:rPr>
      </w:pPr>
    </w:p>
    <w:sectPr w:rsidR="00323FF7" w:rsidRPr="00F8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6A7F"/>
    <w:multiLevelType w:val="hybridMultilevel"/>
    <w:tmpl w:val="E95A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0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8"/>
    <w:rsid w:val="000171B6"/>
    <w:rsid w:val="000344E3"/>
    <w:rsid w:val="00082FAE"/>
    <w:rsid w:val="001557EB"/>
    <w:rsid w:val="00165297"/>
    <w:rsid w:val="002060F1"/>
    <w:rsid w:val="00207FC0"/>
    <w:rsid w:val="0022265B"/>
    <w:rsid w:val="002551AB"/>
    <w:rsid w:val="0026796E"/>
    <w:rsid w:val="002F5DC8"/>
    <w:rsid w:val="003175A0"/>
    <w:rsid w:val="003226EE"/>
    <w:rsid w:val="00323FF7"/>
    <w:rsid w:val="00370FF0"/>
    <w:rsid w:val="0038618B"/>
    <w:rsid w:val="003F573A"/>
    <w:rsid w:val="00431B1C"/>
    <w:rsid w:val="004C026E"/>
    <w:rsid w:val="004C2AFC"/>
    <w:rsid w:val="005657E3"/>
    <w:rsid w:val="00665E24"/>
    <w:rsid w:val="00693400"/>
    <w:rsid w:val="006F17D6"/>
    <w:rsid w:val="0072275E"/>
    <w:rsid w:val="0073379B"/>
    <w:rsid w:val="00743046"/>
    <w:rsid w:val="007A03D1"/>
    <w:rsid w:val="007C1337"/>
    <w:rsid w:val="007F3FAB"/>
    <w:rsid w:val="00851F96"/>
    <w:rsid w:val="00994364"/>
    <w:rsid w:val="009A7454"/>
    <w:rsid w:val="009B091A"/>
    <w:rsid w:val="009F7279"/>
    <w:rsid w:val="00A17221"/>
    <w:rsid w:val="00A301D9"/>
    <w:rsid w:val="00A46EEE"/>
    <w:rsid w:val="00A47485"/>
    <w:rsid w:val="00A477C0"/>
    <w:rsid w:val="00AB5235"/>
    <w:rsid w:val="00B638F9"/>
    <w:rsid w:val="00BC0C02"/>
    <w:rsid w:val="00BC1D76"/>
    <w:rsid w:val="00BC253D"/>
    <w:rsid w:val="00BF00BC"/>
    <w:rsid w:val="00C42CB3"/>
    <w:rsid w:val="00C46200"/>
    <w:rsid w:val="00C8244F"/>
    <w:rsid w:val="00CD1BE4"/>
    <w:rsid w:val="00D13A8F"/>
    <w:rsid w:val="00DC28B3"/>
    <w:rsid w:val="00DE2C51"/>
    <w:rsid w:val="00DF5703"/>
    <w:rsid w:val="00ED262E"/>
    <w:rsid w:val="00EF625A"/>
    <w:rsid w:val="00F40F40"/>
    <w:rsid w:val="00F4155C"/>
    <w:rsid w:val="00F67E9D"/>
    <w:rsid w:val="00F86F48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7ABE"/>
  <w15:chartTrackingRefBased/>
  <w15:docId w15:val="{E96841DB-7040-0347-B34C-FB0865B4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58</cp:revision>
  <dcterms:created xsi:type="dcterms:W3CDTF">2024-01-27T23:41:00Z</dcterms:created>
  <dcterms:modified xsi:type="dcterms:W3CDTF">2024-01-29T01:49:00Z</dcterms:modified>
</cp:coreProperties>
</file>