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oorinalabs--contributor-toolchain"/>
    <w:p>
      <w:pPr>
        <w:pStyle w:val="Heading1"/>
      </w:pPr>
      <w:r>
        <w:t xml:space="preserve">NoorinALabs — Contributor Toolchain</w:t>
      </w:r>
    </w:p>
    <w:p>
      <w:pPr>
        <w:pStyle w:val="FirstParagraph"/>
      </w:pPr>
      <w:r>
        <w:t xml:space="preserve">What a fresh clone needs installed, the shell we run under, and which tool to</w:t>
      </w:r>
      <w:r>
        <w:t xml:space="preserve"> </w:t>
      </w:r>
      <w:r>
        <w:t xml:space="preserve">reach for when you need to scan or rewrite code structurally rather than by</w:t>
      </w:r>
      <w:r>
        <w:t xml:space="preserve"> </w:t>
      </w:r>
      <w:r>
        <w:t xml:space="preserve">regex. This is the org-level companion to each child repo's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</w:t>
      </w:r>
      <w:r>
        <w:t xml:space="preserve"> </w:t>
      </w:r>
      <w:r>
        <w:t xml:space="preserve">it documents the tools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already depend on</w:t>
      </w:r>
      <w:r>
        <w:t xml:space="preserve"> </w:t>
      </w:r>
      <w:r>
        <w:t xml:space="preserve">(inventory from</w:t>
      </w:r>
      <w:r>
        <w:t xml:space="preserve"> </w:t>
      </w:r>
      <w:hyperlink r:id="rId9">
        <w:r>
          <w:rPr>
            <w:rStyle w:val="Hyperlink"/>
          </w:rPr>
          <w:t xml:space="preserve">#748</w:t>
        </w:r>
      </w:hyperlink>
      <w:r>
        <w:t xml:space="preserve">)</w:t>
      </w:r>
      <w:r>
        <w:t xml:space="preserve"> </w:t>
      </w:r>
      <w:r>
        <w:t xml:space="preserve">plus the structural-tooling guidance from</w:t>
      </w:r>
      <w:r>
        <w:t xml:space="preserve"> </w:t>
      </w:r>
      <w:hyperlink r:id="rId10">
        <w:r>
          <w:rPr>
            <w:rStyle w:val="Hyperlink"/>
          </w:rPr>
          <w:t xml:space="preserve">#759</w:t>
        </w:r>
      </w:hyperlink>
      <w:r>
        <w:t xml:space="preserve"> </w:t>
      </w:r>
      <w:r>
        <w:t xml:space="preserve">(shell) and</w:t>
      </w:r>
      <w:r>
        <w:t xml:space="preserve"> </w:t>
      </w:r>
      <w:hyperlink r:id="rId11">
        <w:r>
          <w:rPr>
            <w:rStyle w:val="Hyperlink"/>
          </w:rPr>
          <w:t xml:space="preserve">#760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ast-grep</w:t>
      </w:r>
      <w:r>
        <w:t xml:space="preserve">).</w:t>
      </w:r>
    </w:p>
    <w:p>
      <w:pPr>
        <w:pStyle w:val="BodyText"/>
      </w:pPr>
      <w:r>
        <w:t xml:space="preserve">The matching org-wide conventions live in</w:t>
      </w:r>
      <w:r>
        <w:t xml:space="preserve"> </w:t>
      </w: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(§ Shell environment,</w:t>
      </w:r>
      <w:r>
        <w:t xml:space="preserve"> </w:t>
      </w:r>
      <w:r>
        <w:t xml:space="preserve">§ Structural search &amp; replace); this doc is the install-and-examples form.</w:t>
      </w:r>
    </w:p>
    <w:p>
      <w:r>
        <w:pict>
          <v:rect style="width:0;height:1.5pt" o:hralign="center" o:hrstd="t" o:hr="t"/>
        </w:pict>
      </w:r>
    </w:p>
    <w:bookmarkStart w:id="13" w:name="shell-environment-zsh"/>
    <w:p>
      <w:pPr>
        <w:pStyle w:val="Heading2"/>
      </w:pPr>
      <w:r>
        <w:t xml:space="preserve">Shell environment: zsh</w:t>
      </w:r>
    </w:p>
    <w:p>
      <w:pPr>
        <w:pStyle w:val="BlockText"/>
      </w:pPr>
      <w:r>
        <w:rPr>
          <w:b/>
          <w:bCs/>
        </w:rPr>
        <w:t xml:space="preserve">The org dev environment's shell — interactive AND the agent Bash tool —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zsh</w:t>
      </w:r>
      <w:r>
        <w:rPr>
          <w:b/>
          <w:bCs/>
        </w:rPr>
        <w:t xml:space="preserve">, not bash.</w:t>
      </w:r>
      <w:r>
        <w:t xml:space="preserve"> </w:t>
      </w:r>
      <w:r>
        <w:t xml:space="preserve">Commands you run are executed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. Bash-only idioms</w:t>
      </w:r>
      <w:r>
        <w:t xml:space="preserve"> </w:t>
      </w:r>
      <w:r>
        <w:t xml:space="preserve">silently break or behave differently. Write zsh-safe (ideally POSIX-portable)</w:t>
      </w:r>
      <w:r>
        <w:t xml:space="preserve"> </w:t>
      </w:r>
      <w:r>
        <w:t xml:space="preserve">commands.</w:t>
      </w:r>
    </w:p>
    <w:p>
      <w:pPr>
        <w:pStyle w:val="FirstParagraph"/>
      </w:pPr>
      <w:r>
        <w:t xml:space="preserve">This lesson previously lived only in project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.claude/memory/feedback_zsh_shell_environment.md</w:t>
      </w:r>
      <w:r>
        <w:t xml:space="preserve">); per the enforcement</w:t>
      </w:r>
      <w:r>
        <w:t xml:space="preserve"> </w:t>
      </w:r>
      <w:r>
        <w:t xml:space="preserve">hierarchy a convention that lives only in a memory file decays, so it is</w:t>
      </w:r>
      <w:r>
        <w:t xml:space="preserve"> </w:t>
      </w:r>
      <w:r>
        <w:t xml:space="preserve">documented here and codified in</w:t>
      </w:r>
      <w:r>
        <w:t xml:space="preserve"> </w:t>
      </w:r>
      <w:r>
        <w:rPr>
          <w:rStyle w:val="VerbatimChar"/>
        </w:rPr>
        <w:t xml:space="preserve">../ontology/conventions.md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 / don't: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declare -A name</w:t>
      </w:r>
      <w:r>
        <w:t xml:space="preserve"> </w:t>
      </w:r>
      <w:r>
        <w:t xml:space="preserve">associative arrays or</w:t>
      </w:r>
      <w:r>
        <w:t xml:space="preserve"> </w:t>
      </w:r>
      <w:r>
        <w:rPr>
          <w:rStyle w:val="VerbatimChar"/>
        </w:rPr>
        <w:t xml:space="preserve">${!arr[@]}</w:t>
      </w:r>
      <w:r>
        <w:t xml:space="preserve"> </w:t>
      </w:r>
      <w:r>
        <w:t xml:space="preserve">key</w:t>
      </w:r>
      <w:r>
        <w:t xml:space="preserve"> </w:t>
      </w:r>
      <w:r>
        <w:t xml:space="preserve">expansion —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rejects/treats them differently (the P3W12</w:t>
      </w:r>
      <w:r>
        <w:t xml:space="preserve"> </w:t>
      </w:r>
      <w:r>
        <w:rPr>
          <w:rStyle w:val="VerbatimChar"/>
        </w:rPr>
        <w:t xml:space="preserve">(eval):3: bad substitution</w:t>
      </w:r>
      <w:r>
        <w:t xml:space="preserve"> </w:t>
      </w:r>
      <w:r>
        <w:t xml:space="preserve">failure that started this). Use paired strings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while IFS=: read -r k v</w:t>
      </w:r>
      <w:r>
        <w:t xml:space="preserve"> </w:t>
      </w:r>
      <w:r>
        <w:t xml:space="preserve">loop, or plain newline-delimited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quote URLs and globs. An unquoted argument containing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(a query string, a wildcard) is pathname-expanded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fails with</w:t>
      </w:r>
      <w:r>
        <w:t xml:space="preserve"> </w:t>
      </w:r>
      <w:r>
        <w:rPr>
          <w:rStyle w:val="VerbatimChar"/>
        </w:rPr>
        <w:t xml:space="preserve">no matches found</w:t>
      </w:r>
      <w:r>
        <w:t xml:space="preserve">. Quote it:</w:t>
      </w:r>
      <w:r>
        <w:t xml:space="preserve"> </w:t>
      </w:r>
      <w:r>
        <w:rPr>
          <w:rStyle w:val="VerbatimChar"/>
        </w:rPr>
        <w:t xml:space="preserve">gh api "repos/o/r/issues?state=open"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Remember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arrays are 1-indexed and don't word-split unquoted</w:t>
      </w:r>
      <w:r>
        <w:t xml:space="preserve"> </w:t>
      </w:r>
      <w:r>
        <w:t xml:space="preserve">variables by default — prefer explicit loops over relying on bash</w:t>
      </w:r>
      <w:r>
        <w:t xml:space="preserve"> </w:t>
      </w:r>
      <w:r>
        <w:t xml:space="preserve">word-splitting.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to POSIX-portable constructs (</w:t>
      </w:r>
      <w:r>
        <w:rPr>
          <w:rStyle w:val="VerbatimChar"/>
        </w:rPr>
        <w:t xml:space="preserve">for x in …; 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[ … ]</w:t>
      </w:r>
      <w:r>
        <w:t xml:space="preserve">)</w:t>
      </w:r>
      <w:r>
        <w:t xml:space="preserve"> </w:t>
      </w:r>
      <w:r>
        <w:t xml:space="preserve">— they run identically under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bash.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</w:t>
      </w:r>
      <w:r>
        <w:t xml:space="preserve"> </w:t>
      </w:r>
      <w:r>
        <w:t xml:space="preserve">a one-off genuinely needs bash, invoke</w:t>
      </w:r>
      <w:r>
        <w:t xml:space="preserve"> </w:t>
      </w:r>
      <w:r>
        <w:rPr>
          <w:rStyle w:val="VerbatimChar"/>
        </w:rPr>
        <w:t xml:space="preserve">bash -c '…'</w:t>
      </w:r>
      <w:r>
        <w:t xml:space="preserve"> </w:t>
      </w:r>
      <w:r>
        <w:t xml:space="preserve">explicitly and</w:t>
      </w:r>
      <w:r>
        <w:t xml:space="preserve"> </w:t>
      </w:r>
      <w:r>
        <w:t xml:space="preserve">leave a comment saying why, rather than assuming the default shell is bash.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--install-commands"/>
    <w:p>
      <w:pPr>
        <w:pStyle w:val="Heading2"/>
      </w:pPr>
      <w:r>
        <w:t xml:space="preserve">Prerequisites — install commands</w:t>
      </w:r>
    </w:p>
    <w:p>
      <w:pPr>
        <w:pStyle w:val="FirstParagraph"/>
      </w:pPr>
      <w:r>
        <w:t xml:space="preserve">Pick the line that matches your platform / package manager. The local dev box</w:t>
      </w:r>
      <w:r>
        <w:t xml:space="preserve"> </w:t>
      </w:r>
      <w:r>
        <w:t xml:space="preserve">is Linux (WSL2); macOS contributors use Homebrew. Most Python tooling is</w:t>
      </w:r>
      <w:r>
        <w:t xml:space="preserve"> </w:t>
      </w:r>
      <w:r>
        <w:t xml:space="preserve">provisioned per-repo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pre-commit</w:t>
      </w:r>
      <w:r>
        <w:t xml:space="preserve">, and most Node tooling by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corepack</w:t>
      </w:r>
      <w:r>
        <w:t xml:space="preserve">, so the table's "How it's installed" column tells you when you</w:t>
      </w:r>
      <w:r>
        <w:t xml:space="preserve"> </w:t>
      </w:r>
      <w:r>
        <w:t xml:space="preserve">need to install a binary yourself versus when a repo bootstraps it for you.</w:t>
      </w:r>
    </w:p>
    <w:bookmarkStart w:id="14" w:name="X4e22cd01c8a0fd17c7d5134e2d9ea877d52706c"/>
    <w:p>
      <w:pPr>
        <w:pStyle w:val="Heading3"/>
      </w:pPr>
      <w:r>
        <w:t xml:space="preserve">Org-level — what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invoke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How it's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branch/remote/commit checks (hooks, CI)</w:t>
            </w:r>
          </w:p>
        </w:tc>
        <w:tc>
          <w:tcPr/>
          <w:p>
            <w:pPr>
              <w:pStyle w:val="Compact"/>
            </w:pPr>
            <w:r>
              <w:t xml:space="preserve">system / OS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GitHub API via CLI (issues, PRs, project board)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hooks + lib + skills (3.12+)</w:t>
            </w:r>
          </w:p>
        </w:tc>
        <w:tc>
          <w:tcPr/>
          <w:p>
            <w:pPr>
              <w:pStyle w:val="Compact"/>
            </w:pPr>
            <w:r>
              <w:t xml:space="preserve">system /</w:t>
            </w:r>
            <w:r>
              <w:t xml:space="preserve"> </w:t>
            </w:r>
            <w:r>
              <w:rPr>
                <w:rStyle w:val="VerbatimChar"/>
              </w:rPr>
              <w:t xml:space="preserve">uv python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pre-commit</w:t>
            </w:r>
          </w:p>
        </w:tc>
        <w:tc>
          <w:tcPr/>
          <w:p>
            <w:pPr>
              <w:pStyle w:val="Compact"/>
            </w:pPr>
            <w:r>
              <w:t xml:space="preserve">local hook framework (mirrors CI)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pre-commit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pipx install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 + format (pinned</w:t>
            </w:r>
            <w:r>
              <w:t xml:space="preserve"> </w:t>
            </w:r>
            <w:r>
              <w:rPr>
                <w:rStyle w:val="VerbatimChar"/>
              </w:rPr>
              <w:t xml:space="preserve">v0.15.11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 standalone</w:t>
            </w:r>
            <w:r>
              <w:t xml:space="preserve"> </w:t>
            </w:r>
            <w:r>
              <w:rPr>
                <w:rStyle w:val="VerbatimChar"/>
              </w:rPr>
              <w:t xml:space="preserve">uv tool install ruff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</w:p>
        </w:tc>
        <w:tc>
          <w:tcPr/>
          <w:p>
            <w:pPr>
              <w:pStyle w:val="Compact"/>
            </w:pPr>
            <w:r>
              <w:t xml:space="preserve">Python typecheck</w:t>
            </w:r>
          </w:p>
        </w:tc>
        <w:tc>
          <w:tcPr/>
          <w:p>
            <w:pPr>
              <w:pStyle w:val="Compact"/>
            </w:pPr>
            <w:r>
              <w:t xml:space="preserve">provisioned at pre-push (</w:t>
            </w:r>
            <w:r>
              <w:rPr>
                <w:rStyle w:val="VerbatimChar"/>
              </w:rPr>
              <w:t xml:space="preserve">language: system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uv tool install mypy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hook + lib + skill test suites</w:t>
            </w:r>
          </w:p>
        </w:tc>
        <w:tc>
          <w:tcPr/>
          <w:p>
            <w:pPr>
              <w:pStyle w:val="Compact"/>
            </w:pPr>
            <w:r>
              <w:t xml:space="preserve">system Python (</w:t>
            </w:r>
            <w:r>
              <w:rPr>
                <w:rStyle w:val="VerbatimChar"/>
              </w:rPr>
              <w:t xml:space="preserve">uv pip install pytest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workflow YAML lint (pinned</w:t>
            </w:r>
            <w:r>
              <w:t xml:space="preserve"> </w:t>
            </w:r>
            <w:r>
              <w:rPr>
                <w:rStyle w:val="VerbatimChar"/>
              </w:rPr>
              <w:t xml:space="preserve">v1.7.12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brew install actionlint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</w:pPr>
            <w:r>
              <w:t xml:space="preserve">shell lint —</w:t>
            </w:r>
            <w:r>
              <w:t xml:space="preserve"> </w:t>
            </w:r>
            <w:r>
              <w:rPr>
                <w:b/>
                <w:bCs/>
              </w:rPr>
              <w:t xml:space="preserve">must be on PATH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runs its embedded shellcheck instead of silently skipping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shellcheck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shellcheck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</w:p>
        </w:tc>
        <w:tc>
          <w:tcPr/>
          <w:p>
            <w:pPr>
              <w:pStyle w:val="Compact"/>
            </w:pPr>
            <w:r>
              <w:t xml:space="preserve">spellcheck authored prose (pinned</w:t>
            </w:r>
            <w:r>
              <w:t xml:space="preserve"> </w:t>
            </w:r>
            <w:r>
              <w:rPr>
                <w:rStyle w:val="VerbatimChar"/>
              </w:rPr>
              <w:t xml:space="preserve">v8.4.0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language: 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lychee</w:t>
            </w:r>
          </w:p>
        </w:tc>
        <w:tc>
          <w:tcPr/>
          <w:p>
            <w:pPr>
              <w:pStyle w:val="Compact"/>
            </w:pPr>
            <w:r>
              <w:t xml:space="preserve">internal markdown link-check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lychee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lychee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markdownlint-cli2</w:t>
            </w:r>
          </w:p>
        </w:tc>
        <w:tc>
          <w:tcPr/>
          <w:p>
            <w:pPr>
              <w:pStyle w:val="Compact"/>
            </w:pPr>
            <w:r>
              <w:t xml:space="preserve">markdown lint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markdownlint-cli2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actionlint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cspell</w:t>
      </w:r>
      <w:r>
        <w:t xml:space="preserve"> </w:t>
      </w:r>
      <w:r>
        <w:t xml:space="preserve">are provisioned by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from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pre-commit install &amp;&amp; pre-commit install --hook-type pre-push</w:t>
      </w:r>
      <w:r>
        <w:t xml:space="preserve"> </w:t>
      </w:r>
      <w:r>
        <w:t xml:space="preserve">once and they</w:t>
      </w:r>
      <w:r>
        <w:t xml:space="preserve"> </w:t>
      </w:r>
      <w:r>
        <w:t xml:space="preserve">come with it.</w:t>
      </w:r>
      <w:r>
        <w:t xml:space="preserve"> </w:t>
      </w:r>
      <w:r>
        <w:rPr>
          <w:rStyle w:val="VerbatimChar"/>
        </w:rPr>
        <w:t xml:space="preserve">mypy</w:t>
      </w:r>
      <w:r>
        <w:t xml:space="preserve">/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 as</w:t>
      </w:r>
      <w:r>
        <w:t xml:space="preserve"> </w:t>
      </w:r>
      <w:r>
        <w:rPr>
          <w:rStyle w:val="VerbatimChar"/>
        </w:rPr>
        <w:t xml:space="preserve">language: system</w:t>
      </w:r>
      <w:r>
        <w:t xml:space="preserve"> </w:t>
      </w:r>
      <w:r>
        <w:t xml:space="preserve">at pre-push, so they</w:t>
      </w:r>
      <w:r>
        <w:t xml:space="preserve"> </w:t>
      </w:r>
      <w:r>
        <w:t xml:space="preserve">use your system Python — install them there.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markdownlint-cli2</w:t>
      </w:r>
      <w:r>
        <w:t xml:space="preserve"> </w:t>
      </w:r>
      <w:r>
        <w:t xml:space="preserve">are not in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yet (they run in</w:t>
      </w:r>
      <w:r>
        <w:t xml:space="preserve"> </w:t>
      </w:r>
      <w:r>
        <w:rPr>
          <w:rStyle w:val="VerbatimChar"/>
        </w:rPr>
        <w:t xml:space="preserve">docs.yml</w:t>
      </w:r>
      <w:r>
        <w:t xml:space="preserve"> </w:t>
      </w:r>
      <w:r>
        <w:t xml:space="preserve">CI); install them if you</w:t>
      </w:r>
      <w:r>
        <w:t xml:space="preserve"> </w:t>
      </w:r>
      <w:r>
        <w:t xml:space="preserve">want to reproduce those gates locally.</w:t>
      </w:r>
    </w:p>
    <w:bookmarkEnd w:id="14"/>
    <w:bookmarkStart w:id="15" w:name="X8520877d55decca32b16df60d3a3900d543de02"/>
    <w:p>
      <w:pPr>
        <w:pStyle w:val="Heading3"/>
      </w:pPr>
      <w:r>
        <w:t xml:space="preserve">Child-repo build / test / lint / deploy toolchains</w:t>
      </w:r>
    </w:p>
    <w:p>
      <w:pPr>
        <w:pStyle w:val="FirstParagraph"/>
      </w:pPr>
      <w:r>
        <w:t xml:space="preserve">Each child repo bootstraps its own toolchain; this is the cross-repo superset</w:t>
      </w:r>
      <w:r>
        <w:t xml:space="preserve"> </w:t>
      </w:r>
      <w:r>
        <w:t xml:space="preserve">so you know what a given clone will ask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ig, us, da, ingest, deploy</w:t>
            </w:r>
          </w:p>
        </w:tc>
        <w:tc>
          <w:tcPr/>
          <w:p>
            <w:pPr>
              <w:pStyle w:val="Compact"/>
            </w:pPr>
            <w:r>
              <w:t xml:space="preserve">Python lint/typecheck/test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ig, us, da, ingest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ig, da</w:t>
            </w:r>
          </w:p>
        </w:tc>
        <w:tc>
          <w:tcPr/>
          <w:p>
            <w:pPr>
              <w:pStyle w:val="Compact"/>
            </w:pPr>
            <w:r>
              <w:t xml:space="preserve">dependency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pip-audit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Node package manager / runner</w:t>
            </w:r>
          </w:p>
        </w:tc>
        <w:tc>
          <w:tcPr/>
          <w:p>
            <w:pPr>
              <w:pStyle w:val="Compact"/>
            </w:pPr>
            <w:r>
              <w:t xml:space="preserve">ships with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JS/TS lint / format / typecheck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 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ds, ig</w:t>
            </w:r>
          </w:p>
        </w:tc>
        <w:tc>
          <w:tcPr/>
          <w:p>
            <w:pPr>
              <w:pStyle w:val="Compact"/>
            </w:pPr>
            <w:r>
              <w:t xml:space="preserve">JS/TS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ig, lp</w:t>
            </w:r>
          </w:p>
        </w:tc>
        <w:tc>
          <w:tcPr/>
          <w:p>
            <w:pPr>
              <w:pStyle w:val="Compact"/>
            </w:pPr>
            <w:r>
              <w:t xml:space="preserve">frontend bundler / static site 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ig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workflow lint (pinned</w:t>
            </w:r>
            <w:r>
              <w:t xml:space="preserve"> </w:t>
            </w:r>
            <w:r>
              <w:rPr>
                <w:rStyle w:val="VerbatimChar"/>
              </w:rPr>
              <w:t xml:space="preserve">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secret scan (pinned</w:t>
            </w:r>
            <w:r>
              <w:t xml:space="preserve"> </w:t>
            </w:r>
            <w:r>
              <w:rPr>
                <w:rStyle w:val="VerbatimChar"/>
              </w:rPr>
              <w:t xml:space="preserve">8.24.3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gitleaks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lychee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docs lint/spell/link</w:t>
            </w:r>
          </w:p>
        </w:tc>
        <w:tc>
          <w:tcPr/>
          <w:p>
            <w:pPr>
              <w:pStyle w:val="Compact"/>
            </w:pPr>
            <w:r>
              <w:t xml:space="preserve">see org table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terraform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da, ig, us, ingest, deploy, lp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Docker Desktop /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</w:tbl>
    <w:p>
      <w:pPr>
        <w:pStyle w:val="BodyText"/>
      </w:pPr>
      <w:r>
        <w:t xml:space="preserve">Repo keys:</w:t>
      </w:r>
      <w:r>
        <w:t xml:space="preserve"> </w:t>
      </w:r>
      <w:r>
        <w:rPr>
          <w:rStyle w:val="VerbatimChar"/>
        </w:rPr>
        <w:t xml:space="preserve">ig</w:t>
      </w:r>
      <w:r>
        <w:t xml:space="preserve"> </w:t>
      </w:r>
      <w:r>
        <w:t xml:space="preserve">= isnad-graph,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= user-service,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= data-acquisition,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= isnad-ingest-platform,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= design-system,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= landing-page,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= deploy.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structural--ast-tooling"/>
    <w:p>
      <w:pPr>
        <w:pStyle w:val="Heading2"/>
      </w:pPr>
      <w:r>
        <w:t xml:space="preserve">Structural &amp; AST tooling</w:t>
      </w:r>
    </w:p>
    <w:p>
      <w:pPr>
        <w:pStyle w:val="FirstParagraph"/>
      </w:pPr>
      <w:r>
        <w:t xml:space="preserve">Every code/YAML/shell-scanning gate we run today is Python regex / line-scan,</w:t>
      </w:r>
      <w:r>
        <w:t xml:space="preserve"> </w:t>
      </w:r>
      <w:r>
        <w:t xml:space="preserve">and that is our recurring failure class: a regex misses a syntactic variant, so</w:t>
      </w:r>
      <w:r>
        <w:t xml:space="preserve"> </w:t>
      </w:r>
      <w:r>
        <w:t xml:space="preserve">"local clean" diverges from reality (</w:t>
      </w:r>
      <w:r>
        <w:rPr>
          <w:rStyle w:val="VerbatimChar"/>
        </w:rPr>
        <w:t xml:space="preserve">feedback_lint_gate_cover_all_syntactic_forms</w:t>
      </w:r>
      <w:r>
        <w:t xml:space="preserve">,</w:t>
      </w:r>
      <w:r>
        <w:t xml:space="preserve"> </w:t>
      </w:r>
      <w:r>
        <w:t xml:space="preserve">the nine-issue</w:t>
      </w:r>
      <w:r>
        <w:t xml:space="preserve"> </w:t>
      </w:r>
      <w:r>
        <w:rPr>
          <w:rStyle w:val="VerbatimChar"/>
        </w:rPr>
        <w:t xml:space="preserve">_shell_parse.py</w:t>
      </w:r>
      <w:r>
        <w:t xml:space="preserve"> </w:t>
      </w:r>
      <w:r>
        <w:t xml:space="preserve">bug trail). Structural tools match the</w:t>
      </w:r>
      <w:r>
        <w:t xml:space="preserve"> </w:t>
      </w:r>
      <w:r>
        <w:rPr>
          <w:b/>
          <w:bCs/>
        </w:rPr>
        <w:t xml:space="preserve">syntax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, not the text, so they are correct-by-construction for structure-dependent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reach for a structural tool when the thing you're matching</w:t>
      </w:r>
      <w:r>
        <w:t xml:space="preserve"> </w:t>
      </w:r>
      <w:r>
        <w:t xml:space="preserve">depends on code/markup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(a call form, a YAML key path, an AST node);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rg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literal</w:t>
      </w:r>
      <w:r>
        <w:t xml:space="preserve"> </w:t>
      </w:r>
      <w:r>
        <w:t xml:space="preserve">/ line-oriented work.</w:t>
      </w:r>
    </w:p>
    <w:bookmarkStart w:id="17" w:name="Xc63448566dd6131b41b1182a291f300dd75089b"/>
    <w:p>
      <w:pPr>
        <w:pStyle w:val="Heading3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— structural source-code search &amp; replace</w:t>
      </w:r>
    </w:p>
    <w:p>
      <w:pPr>
        <w:pStyle w:val="FirstParagraph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is a tree-sitter structural search / lint / rewrite tool for</w:t>
      </w:r>
      <w:r>
        <w:t xml:space="preserve"> </w:t>
      </w:r>
      <w:r>
        <w:t xml:space="preserve">Python / TS / JS / bash. Use it for interactive code navigation and codemods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are syntactically blind — it matches the tree, so a single</w:t>
      </w:r>
      <w:r>
        <w:t xml:space="preserve"> </w:t>
      </w:r>
      <w:r>
        <w:t xml:space="preserve">rule catches the dotted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from-import call forms a regex would miss.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brew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cargo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npm install -g @ast-grep/cli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pipx install ast-grep-cli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 </w:t>
      </w:r>
      <w:r>
        <w:rPr>
          <w:b/>
          <w:bCs/>
        </w:rPr>
        <w:t xml:space="preserve">name collision — invoke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ast-grep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/usr/bin/sg</w:t>
      </w:r>
      <w:r>
        <w:t xml:space="preserve"> </w:t>
      </w:r>
      <w:r>
        <w:t xml:space="preserve">is shadow-utils (</w:t>
      </w:r>
      <w:r>
        <w:rPr>
          <w:rStyle w:val="VerbatimChar"/>
        </w:rPr>
        <w:t xml:space="preserve">sg</w:t>
      </w:r>
      <w:r>
        <w:t xml:space="preserve"> </w:t>
      </w:r>
      <w:r>
        <w:t xml:space="preserve">= run-a-command-with-a-different-group-id),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 A script, hook, or skill block that shells</w:t>
      </w:r>
      <w:r>
        <w:t xml:space="preserve"> </w:t>
      </w:r>
      <w:r>
        <w:rPr>
          <w:rStyle w:val="VerbatimChar"/>
        </w:rPr>
        <w:t xml:space="preserve">sg …</w:t>
      </w:r>
      <w:r>
        <w:t xml:space="preserve"> </w:t>
      </w:r>
      <w:r>
        <w:t xml:space="preserve">silently</w:t>
      </w:r>
      <w:r>
        <w:t xml:space="preserve"> </w:t>
      </w:r>
      <w:r>
        <w:t xml:space="preserve">runs shadow-utils instead. Always use the full binary name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example 1 — structural search (dotted call form):</w:t>
      </w:r>
    </w:p>
    <w:p>
      <w:pPr>
        <w:pStyle w:val="SourceCode"/>
      </w:pPr>
      <w:r>
        <w:rPr>
          <w:rStyle w:val="CommentTok"/>
        </w:rPr>
        <w:t xml:space="preserve"># every call to requests.get(...), regardless of argument shape or line breaks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'requests.get($$$ARGS)'</w:t>
      </w:r>
    </w:p>
    <w:p>
      <w:pPr>
        <w:pStyle w:val="FirstParagraph"/>
      </w:pPr>
      <w:r>
        <w:rPr>
          <w:b/>
          <w:bCs/>
        </w:rPr>
        <w:t xml:space="preserve">Worked example 2 — match BOTH the dotted and the from-import form in one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lint_gate_cover_all_syntactic_forms</w:t>
      </w:r>
      <w:r>
        <w:t xml:space="preserve"> </w:t>
      </w:r>
      <w:r>
        <w:t xml:space="preserve">class a single regex misses):</w:t>
      </w:r>
    </w:p>
    <w:p>
      <w:pPr>
        <w:pStyle w:val="SourceCode"/>
      </w:pPr>
      <w:r>
        <w:rPr>
          <w:rStyle w:val="CommentTok"/>
        </w:rPr>
        <w:t xml:space="preserve"># find-json-load.yml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find-json-load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json.load($$$ARGS)</w:t>
      </w:r>
      <w:r>
        <w:rPr>
          <w:rStyle w:val="CommentTok"/>
        </w:rPr>
        <w:t xml:space="preserve">   # import json;            json.load(f)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load($$$ARGS)</w:t>
      </w:r>
      <w:r>
        <w:rPr>
          <w:rStyle w:val="CommentTok"/>
        </w:rPr>
        <w:t xml:space="preserve">        # from json import load;  load(f)</w:t>
      </w:r>
    </w:p>
    <w:p>
      <w:pPr>
        <w:pStyle w:val="SourceCode"/>
      </w:pPr>
      <w:r>
        <w:rPr>
          <w:rStyle w:val="ExtensionTok"/>
        </w:rPr>
        <w:t xml:space="preserve">ast-grep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find-json-load.yml</w:t>
      </w:r>
    </w:p>
    <w:p>
      <w:pPr>
        <w:pStyle w:val="FirstParagraph"/>
      </w:pPr>
      <w:r>
        <w:rPr>
          <w:b/>
          <w:bCs/>
        </w:rPr>
        <w:t xml:space="preserve">Worked example 3 — codemod (structural search + replace):</w:t>
      </w:r>
    </w:p>
    <w:p>
      <w:pPr>
        <w:pStyle w:val="SourceCode"/>
      </w:pPr>
      <w:r>
        <w:rPr>
          <w:rStyle w:val="CommentTok"/>
        </w:rPr>
        <w:t xml:space="preserve"># rename the deprecated logger.warn(...) to logger.warning(...) across the tree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'logger.warn($$$A)'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--rewrite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'logger.warning($$$A)'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--update-all</w:t>
      </w:r>
    </w:p>
    <w:p>
      <w:pPr>
        <w:pStyle w:val="FirstParagraph"/>
      </w:pPr>
      <w:r>
        <w:t xml:space="preserve">Metavariables: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matches one node,</w:t>
      </w:r>
      <w:r>
        <w:t xml:space="preserve"> </w:t>
      </w:r>
      <w:r>
        <w:rPr>
          <w:rStyle w:val="VerbatimChar"/>
        </w:rPr>
        <w:t xml:space="preserve">$$$NAME</w:t>
      </w:r>
      <w:r>
        <w:t xml:space="preserve"> </w:t>
      </w:r>
      <w:r>
        <w:t xml:space="preserve">matches zero-or-more</w:t>
      </w:r>
      <w:r>
        <w:t xml:space="preserve"> </w:t>
      </w:r>
      <w:r>
        <w:t xml:space="preserve">(argument lists, statement blocks). Patterns are real code, so reformatting and</w:t>
      </w:r>
      <w:r>
        <w:t xml:space="preserve"> </w:t>
      </w:r>
      <w:r>
        <w:t xml:space="preserve">line breaks don't defeat the match the way they defeat a regex.</w:t>
      </w:r>
    </w:p>
    <w:bookmarkEnd w:id="17"/>
    <w:bookmarkStart w:id="18" w:name="X58a1693b4a3294265f8884298eb187ba5e5ba20"/>
    <w:p>
      <w:pPr>
        <w:pStyle w:val="Heading3"/>
      </w:pPr>
      <w:r>
        <w:t xml:space="preserve">Other structural tools (recommended in #748)</w:t>
      </w:r>
    </w:p>
    <w:p>
      <w:pPr>
        <w:pStyle w:val="FirstParagraph"/>
      </w:pPr>
      <w:r>
        <w:t xml:space="preserve">Documented here so the choice is discoverable; adoption depth (documented</w:t>
      </w:r>
      <w:r>
        <w:t xml:space="preserve"> </w:t>
      </w:r>
      <w:r>
        <w:t xml:space="preserve">convenience vs. a wired proof-of-pattern gate) is tracked in #748 / #760.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yq</w:t>
            </w:r>
            <w:r>
              <w:t xml:space="preserve"> </w:t>
            </w:r>
            <w:r>
              <w:t xml:space="preserve">(mikefarah)</w:t>
            </w:r>
          </w:p>
        </w:tc>
        <w:tc>
          <w:tcPr/>
          <w:p>
            <w:pPr>
              <w:pStyle w:val="Compact"/>
            </w:pPr>
            <w:r>
              <w:t xml:space="preserve">real YAML query/eval — kills the</w:t>
            </w:r>
            <w:r>
              <w:t xml:space="preserve"> </w:t>
            </w:r>
            <w:r>
              <w:rPr>
                <w:rStyle w:val="VerbatimChar"/>
              </w:rPr>
              <w:t xml:space="preserve">re.match</w:t>
            </w:r>
            <w:r>
              <w:t xml:space="preserve">-over-workflow-lines class (</w:t>
            </w:r>
            <w:r>
              <w:rPr>
                <w:rStyle w:val="VerbatimChar"/>
              </w:rPr>
              <w:t xml:space="preserve">feedback_sync_gate_build_kind_false_match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github.com/mikefarah/yq/v4@latest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semantic pattern lint + autofix + SARIF; policy hooks as declarative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pipx install semgrep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literal-by-default find/replace (no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regex foot-guns) — the literal companion to</w:t>
            </w:r>
            <w:r>
              <w:t xml:space="preserve"> </w:t>
            </w: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sd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gron</w:t>
            </w:r>
          </w:p>
        </w:tc>
        <w:tc>
          <w:tcPr/>
          <w:p>
            <w:pPr>
              <w:pStyle w:val="Compact"/>
            </w:pPr>
            <w:r>
              <w:t xml:space="preserve">JSON → greppable assignments; deterministic JSON assertions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gron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github.com/tomnomnom/gron@latest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difftastic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difft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structural/AST diff — review correctness, ignores reformatting 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difftastic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difftastic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comby</w:t>
            </w:r>
          </w:p>
        </w:tc>
        <w:tc>
          <w:tcPr/>
          <w:p>
            <w:pPr>
              <w:pStyle w:val="Compact"/>
            </w:pPr>
            <w:r>
              <w:t xml:space="preserve">language-aware structural search/replace for cross-repo codemods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comby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bashlex</w:t>
            </w:r>
          </w:p>
        </w:tc>
        <w:tc>
          <w:tcPr/>
          <w:p>
            <w:pPr>
              <w:pStyle w:val="Compact"/>
            </w:pPr>
            <w:r>
              <w:t xml:space="preserve">Python lib — proper Bash AST for the identity/shell hooks (wired in #757)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bashlex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document-generation-markdown--ms-office"/>
    <w:p>
      <w:pPr>
        <w:pStyle w:val="Heading2"/>
      </w:pPr>
      <w:r>
        <w:t xml:space="preserve">Document generation (markdown → MS Office)</w:t>
      </w:r>
    </w:p>
    <w:p>
      <w:pPr>
        <w:pStyle w:val="FirstParagraph"/>
      </w:pPr>
      <w:r>
        <w:t xml:space="preserve">Microsoft Office documents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PowerPoint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Excel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generated from markdown</w:t>
      </w:r>
      <w:r>
        <w:t xml:space="preserve">, which stays the single source of truth — the</w:t>
      </w:r>
      <w:r>
        <w:t xml:space="preserve"> </w:t>
      </w:r>
      <w:r>
        <w:t xml:space="preserve">office binaries are build artifacts and are never hand-edited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#767</w:t>
        </w:r>
      </w:hyperlink>
      <w:r>
        <w:t xml:space="preserve">). Generated</w:t>
      </w:r>
      <w:r>
        <w:t xml:space="preserve"> </w:t>
      </w:r>
      <w:r>
        <w:t xml:space="preserve">files live under</w:t>
      </w:r>
      <w:r>
        <w:t xml:space="preserve"> </w:t>
      </w:r>
      <w:hyperlink r:id="rId21">
        <w:r>
          <w:rPr>
            <w:rStyle w:val="VerbatimChar"/>
          </w:rPr>
          <w:t xml:space="preserve">office/</w:t>
        </w:r>
      </w:hyperlink>
      <w:r>
        <w:t xml:space="preserve">; the source→target mapping is the</w:t>
      </w:r>
      <w:r>
        <w:t xml:space="preserve"> </w:t>
      </w:r>
      <w:r>
        <w:t xml:space="preserve">manifest</w:t>
      </w:r>
      <w:r>
        <w:t xml:space="preserve"> </w:t>
      </w:r>
      <w:hyperlink r:id="rId22">
        <w:r>
          <w:rPr>
            <w:rStyle w:val="VerbatimChar"/>
          </w:rPr>
          <w:t xml:space="preserve">office/office-docs.json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Engine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.</w:t>
      </w:r>
      <w:r>
        <w:t xml:space="preserve"> </w:t>
      </w:r>
      <w:r>
        <w:t xml:space="preserve">One tool renders both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natively from</w:t>
      </w:r>
      <w:r>
        <w:t xml:space="preserve"> </w:t>
      </w:r>
      <w:r>
        <w:t xml:space="preserve">GitHub-Flavored Markdown, so there is no per-format Python glue to maintain.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is the exception: spreadsheets are tabular data, not prose, so they use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from a structured source rather than pandoc (wired when a first</w:t>
      </w:r>
      <w:r>
        <w:t xml:space="preserve"> </w:t>
      </w:r>
      <w:r>
        <w:t xml:space="preserve">spreadsheet source exists).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 </w:t>
      </w:r>
      <w:r>
        <w:t xml:space="preserve">remain available as</w:t>
      </w:r>
      <w:r>
        <w:t xml:space="preserve"> </w:t>
      </w:r>
      <w:r>
        <w:t xml:space="preserve">escape hatches when a specific document needs finer control than pandoc gives.</w:t>
      </w:r>
    </w:p>
    <w:p>
      <w:pPr>
        <w:pStyle w:val="BodyText"/>
      </w:pP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Debian / Ubuntu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(no system package)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pypandoc-binary</w:t>
            </w:r>
            <w:r>
              <w:t xml:space="preserve"> </w:t>
            </w:r>
            <w:r>
              <w:t xml:space="preserve">— ships a pandoc binary the generator auto-detects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scripts/gen-office.sh</w:t>
      </w:r>
      <w:r>
        <w:t xml:space="preserve"> </w:t>
      </w:r>
      <w:r>
        <w:t xml:space="preserve">resolves pandoc from</w:t>
      </w:r>
      <w:r>
        <w:t xml:space="preserve"> </w:t>
      </w:r>
      <w:r>
        <w:rPr>
          <w:rStyle w:val="VerbatimChar"/>
        </w:rPr>
        <w:t xml:space="preserve">$PANDOC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the</w:t>
      </w:r>
      <w:r>
        <w:t xml:space="preserve"> </w:t>
      </w:r>
      <w:r>
        <w:t xml:space="preserve">pip-bundled</w:t>
      </w:r>
      <w:r>
        <w:t xml:space="preserve"> </w:t>
      </w:r>
      <w:r>
        <w:rPr>
          <w:rStyle w:val="VerbatimChar"/>
        </w:rPr>
        <w:t xml:space="preserve">pypandoc</w:t>
      </w:r>
      <w:r>
        <w:t xml:space="preserve"> </w:t>
      </w:r>
      <w:r>
        <w:t xml:space="preserve">binary, so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works with whichever of the above</w:t>
      </w:r>
      <w:r>
        <w:t xml:space="preserve"> </w:t>
      </w:r>
      <w:r>
        <w:t xml:space="preserve">you have.</w:t>
      </w:r>
    </w:p>
    <w:p>
      <w:pPr>
        <w:pStyle w:val="BodyText"/>
      </w:pPr>
      <w:r>
        <w:rPr>
          <w:b/>
          <w:bCs/>
        </w:rPr>
        <w:t xml:space="preserve">Regenerate: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 </w:t>
      </w:r>
      <w:r>
        <w:rPr>
          <w:rStyle w:val="CommentTok"/>
        </w:rPr>
        <w:t xml:space="preserve"># regenerate every enabled doc in the manifest</w:t>
      </w:r>
      <w:r>
        <w:br/>
      </w:r>
      <w:r>
        <w:rPr>
          <w:rStyle w:val="ExtensionTok"/>
        </w:rPr>
        <w:t xml:space="preserve">scripts/gen-office.sh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same, without make</w:t>
      </w:r>
    </w:p>
    <w:p>
      <w:pPr>
        <w:pStyle w:val="FirstParagraph"/>
      </w:pPr>
      <w:r>
        <w:t xml:space="preserve">Output is reproducible: the embedded OOXML timestamp is pinned to each source's</w:t>
      </w:r>
      <w:r>
        <w:t xml:space="preserve"> </w:t>
      </w:r>
      <w:r>
        <w:t xml:space="preserve">last git commit time (</w:t>
      </w:r>
      <w:r>
        <w:rPr>
          <w:rStyle w:val="VerbatimChar"/>
        </w:rPr>
        <w:t xml:space="preserve">SOURCE_DATE_EPOCH</w:t>
      </w:r>
      <w:r>
        <w:t xml:space="preserve">). A CI check that flags a committed</w:t>
      </w:r>
      <w:r>
        <w:t xml:space="preserve"> </w:t>
      </w:r>
      <w:r>
        <w:t xml:space="preserve">binary as drifted from its markdown is a tracked follow-up (it needs the pandoc</w:t>
      </w:r>
      <w:r>
        <w:t xml:space="preserve"> </w:t>
      </w:r>
      <w:r>
        <w:t xml:space="preserve">version pinned in CI, since bytes differ across pandoc versions).</w:t>
      </w:r>
    </w:p>
    <w:p>
      <w:r>
        <w:pict>
          <v:rect style="width:0;height:1.5pt" o:hralign="center" o:hrstd="t" o:hr="t"/>
        </w:pict>
      </w:r>
    </w:p>
    <w:bookmarkEnd w:id="23"/>
    <w:bookmarkStart w:id="25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— § Shell</w:t>
      </w:r>
      <w:r>
        <w:t xml:space="preserve"> </w:t>
      </w:r>
      <w:r>
        <w:t xml:space="preserve">environment (zsh) and § Structural search &amp; replace (the org-wide convention</w:t>
      </w:r>
      <w:r>
        <w:t xml:space="preserve"> </w:t>
      </w:r>
      <w:r>
        <w:t xml:space="preserve">form of this doc).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VerbatimChar"/>
          </w:rPr>
          <w:t xml:space="preserve">../CLAUDE.md</w:t>
        </w:r>
      </w:hyperlink>
      <w:r>
        <w:t xml:space="preserve"> </w:t>
      </w:r>
      <w:r>
        <w:t xml:space="preserve">— § Developer Tooling &amp; Orchestration, § Shell</w:t>
      </w:r>
      <w:r>
        <w:t xml:space="preserve"> </w:t>
      </w:r>
      <w:r>
        <w:t xml:space="preserve">environment: zsh.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.claude/memory/feedback_zsh_shell_environment.md</w:t>
      </w:r>
      <w:r>
        <w:t xml:space="preserve"> </w:t>
      </w:r>
      <w:r>
        <w:t xml:space="preserve">— the originating memory.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0" Target="https://github.com/noorinalabs/noorinalabs-main/issues/767" TargetMode="External" /><Relationship Type="http://schemas.openxmlformats.org/officeDocument/2006/relationships/hyperlink" Id="rId21" Target="office/README.md" TargetMode="External" /><Relationship Type="http://schemas.openxmlformats.org/officeDocument/2006/relationships/hyperlink" Id="rId22" Target="office/office-doc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0" Target="https://github.com/noorinalabs/noorinalabs-main/issues/767" TargetMode="External" /><Relationship Type="http://schemas.openxmlformats.org/officeDocument/2006/relationships/hyperlink" Id="rId21" Target="office/README.md" TargetMode="External" /><Relationship Type="http://schemas.openxmlformats.org/officeDocument/2006/relationships/hyperlink" Id="rId22" Target="office/office-doc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2026-06-21T16:06:15Z</dcterms:created>
  <dcterms:modified xsi:type="dcterms:W3CDTF">2026-06-21T16:06:15Z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