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GitLab CI/CD Pipeline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Infrastructure (Terraform)</w:t>
            </w:r>
          </w:p>
        </w:tc>
        <w:tc>
          <w:tcPr>
            <w:tcW w:type="dxa" w:w="4320"/>
          </w:tcPr>
          <w:p>
            <w:r>
              <w:t>Data &amp; Schema (Flyway)</w:t>
            </w:r>
          </w:p>
        </w:tc>
      </w:tr>
      <w:tr>
        <w:tc>
          <w:tcPr>
            <w:tcW w:type="dxa" w:w="4320"/>
          </w:tcPr>
          <w:p>
            <w:r>
              <w:t>Databases</w:t>
            </w:r>
          </w:p>
        </w:tc>
        <w:tc>
          <w:tcPr>
            <w:tcW w:type="dxa" w:w="4320"/>
          </w:tcPr>
          <w:p>
            <w:r>
              <w:t>Table Structures</w:t>
            </w:r>
          </w:p>
        </w:tc>
      </w:tr>
      <w:tr>
        <w:tc>
          <w:tcPr>
            <w:tcW w:type="dxa" w:w="4320"/>
          </w:tcPr>
          <w:p>
            <w:r>
              <w:t>Warehouses</w:t>
            </w:r>
          </w:p>
        </w:tc>
        <w:tc>
          <w:tcPr>
            <w:tcW w:type="dxa" w:w="4320"/>
          </w:tcPr>
          <w:p>
            <w:r>
              <w:t>Column Modifications</w:t>
            </w:r>
          </w:p>
        </w:tc>
      </w:tr>
      <w:tr>
        <w:tc>
          <w:tcPr>
            <w:tcW w:type="dxa" w:w="4320"/>
          </w:tcPr>
          <w:p>
            <w:r>
              <w:t>Users &amp; Roles</w:t>
            </w:r>
          </w:p>
        </w:tc>
        <w:tc>
          <w:tcPr>
            <w:tcW w:type="dxa" w:w="4320"/>
          </w:tcPr>
          <w:p>
            <w:r>
              <w:t>Data Migrations</w:t>
            </w:r>
          </w:p>
        </w:tc>
      </w:tr>
      <w:tr>
        <w:tc>
          <w:tcPr>
            <w:tcW w:type="dxa" w:w="4320"/>
          </w:tcPr>
          <w:p>
            <w:r>
              <w:t>Security Policies</w:t>
            </w:r>
          </w:p>
        </w:tc>
        <w:tc>
          <w:tcPr>
            <w:tcW w:type="dxa" w:w="4320"/>
          </w:tcPr>
          <w:p>
            <w:r>
              <w:t>Stored Procedure Logic</w:t>
            </w:r>
          </w:p>
        </w:tc>
      </w:tr>
      <w:tr>
        <w:tc>
          <w:tcPr>
            <w:tcW w:type="dxa" w:w="4320"/>
          </w:tcPr>
          <w:p>
            <w:r>
              <w:t>Network Rules</w:t>
            </w:r>
          </w:p>
        </w:tc>
        <w:tc>
          <w:tcPr>
            <w:tcW w:type="dxa" w:w="4320"/>
          </w:tcPr>
          <w:p>
            <w:r>
              <w:t>Historical Data Loads</w:t>
            </w:r>
          </w:p>
        </w:tc>
      </w:tr>
      <w:tr>
        <w:tc>
          <w:tcPr>
            <w:tcW w:type="dxa" w:w="4320"/>
          </w:tcPr>
          <w:p>
            <w:r>
              <w:t>Resource Monitors</w:t>
            </w:r>
          </w:p>
        </w:tc>
        <w:tc>
          <w:tcPr>
            <w:tcW w:type="dxa" w:w="4320"/>
          </w:tcPr>
          <w:p>
            <w:r>
              <w:t>Complex SQL Transformations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