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1467"/>
        <w:gridCol w:w="1340"/>
        <w:gridCol w:w="1070"/>
        <w:gridCol w:w="3270"/>
        <w:gridCol w:w="2033"/>
        <w:gridCol w:w="1423"/>
        <w:gridCol w:w="1335"/>
        <w:gridCol w:w="2397"/>
        <w:gridCol w:w="1595"/>
      </w:tblGrid>
      <w:tr w:rsidR="00980173" w:rsidRPr="009A23A6" w14:paraId="79FA30F1" w14:textId="77777777" w:rsidTr="00370D8D">
        <w:tc>
          <w:tcPr>
            <w:tcW w:w="15930" w:type="dxa"/>
            <w:gridSpan w:val="9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7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7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6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عبدالله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955D59" w:rsidRPr="009A23A6" w14:paraId="3D2F5DBC" w14:textId="77777777" w:rsidTr="000E0D95">
        <w:tc>
          <w:tcPr>
            <w:tcW w:w="1467" w:type="dxa"/>
            <w:shd w:val="clear" w:color="auto" w:fill="990033"/>
            <w:vAlign w:val="center"/>
          </w:tcPr>
          <w:p w14:paraId="77E47980" w14:textId="4F5DF0D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955D59" w:rsidRPr="009A23A6" w14:paraId="406E86B5" w14:textId="77777777" w:rsidTr="00726121">
        <w:tc>
          <w:tcPr>
            <w:tcW w:w="1467" w:type="dxa"/>
            <w:vAlign w:val="center"/>
          </w:tcPr>
          <w:p w14:paraId="5D2BCA90" w14:textId="5815DD9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955D59" w:rsidRPr="009A23A6" w:rsidRDefault="00955D59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3CD55C77" w14:textId="77777777" w:rsidTr="0010771C">
        <w:trPr>
          <w:trHeight w:val="274"/>
        </w:trPr>
        <w:tc>
          <w:tcPr>
            <w:tcW w:w="1467" w:type="dxa"/>
            <w:vAlign w:val="center"/>
          </w:tcPr>
          <w:p w14:paraId="559F68E0" w14:textId="77777777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+يونيو</w:t>
            </w:r>
          </w:p>
          <w:p w14:paraId="1D93AD75" w14:textId="272ADEC3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32DF4C83" w14:textId="12AC0935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1-تحليل نتائج اختبارات التقييم الرابع للعام السابق  وقراءة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الاكاديمي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955D59" w:rsidRPr="007238E2" w:rsidRDefault="00955D59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955D59" w:rsidRPr="007238E2" w:rsidRDefault="00955D59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المسارات , المسار العلمي </w:t>
            </w:r>
          </w:p>
          <w:p w14:paraId="5ACF7EAD" w14:textId="4C561032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955D59" w:rsidRPr="009A23A6" w14:paraId="7F40BD20" w14:textId="77777777" w:rsidTr="00F61F99">
        <w:trPr>
          <w:trHeight w:val="922"/>
        </w:trPr>
        <w:tc>
          <w:tcPr>
            <w:tcW w:w="1467" w:type="dxa"/>
            <w:vAlign w:val="center"/>
          </w:tcPr>
          <w:p w14:paraId="791619AD" w14:textId="2D6839BA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340" w:type="dxa"/>
            <w:vAlign w:val="center"/>
          </w:tcPr>
          <w:p w14:paraId="7074311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A8B306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1BA777E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منسقة البيزا</w:t>
            </w:r>
          </w:p>
          <w:p w14:paraId="5FE3F41D" w14:textId="1EA39E4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4718D686" w14:textId="7D52706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vAlign w:val="center"/>
          </w:tcPr>
          <w:p w14:paraId="4D40558F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إعداد خطة إجرائية لاختبارات البيزا 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توعية الطلاب وأولياء الأمور على أهمية اختبار البيزا وتحفيزهم للحصول على نتائج افضل.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3-إنشاء فريق (البيزا)على منصة قطر للتعليم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اختبارالبيزا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A60ABD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5B72B6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3A2E1DE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القراءة (400)"</w:t>
            </w:r>
          </w:p>
          <w:p w14:paraId="331DA1D0" w14:textId="412A5E66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60BAC59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171B560A" w14:textId="77777777" w:rsidTr="00A777E6">
        <w:trPr>
          <w:trHeight w:val="530"/>
        </w:trPr>
        <w:tc>
          <w:tcPr>
            <w:tcW w:w="1467" w:type="dxa"/>
            <w:vAlign w:val="center"/>
          </w:tcPr>
          <w:p w14:paraId="71A46264" w14:textId="2AC05B3D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2026 مايو</w:t>
            </w:r>
          </w:p>
        </w:tc>
        <w:tc>
          <w:tcPr>
            <w:tcW w:w="1340" w:type="dxa"/>
            <w:vAlign w:val="center"/>
          </w:tcPr>
          <w:p w14:paraId="13209C14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vAlign w:val="center"/>
          </w:tcPr>
          <w:p w14:paraId="50B9EA2B" w14:textId="2357A28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007E46D2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الارشاد الاكاديمي.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3-تنظيم معرض للجامعات المحلية والدولية،لتوجيه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5-توعية أولياء الأمور  عن التخصصات والمسارات</w:t>
            </w:r>
          </w:p>
          <w:p w14:paraId="07595BA0" w14:textId="2DCC5662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6EE6F11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3.9 المجال الأول  تدخل رقم  12(الإرشاد الأكاديمي والمهني)</w:t>
            </w:r>
          </w:p>
          <w:p w14:paraId="0A1CC11A" w14:textId="4B91DC8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60394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57% ،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63% ،الادبي 37%)</w:t>
            </w:r>
          </w:p>
          <w:p w14:paraId="0C28A9DC" w14:textId="79FD9935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B427C1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56.3% ،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62.3% ،الادبي 37.7%)</w:t>
            </w:r>
          </w:p>
          <w:p w14:paraId="0F09253B" w14:textId="28E6F41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5FA0E9F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081EE56A" w14:textId="77777777" w:rsidTr="00417E65">
        <w:trPr>
          <w:trHeight w:val="866"/>
        </w:trPr>
        <w:tc>
          <w:tcPr>
            <w:tcW w:w="1467" w:type="dxa"/>
            <w:vAlign w:val="center"/>
          </w:tcPr>
          <w:p w14:paraId="69DD1A1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48E7E7C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0EC07C6D" w14:textId="3BA6D14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0B5401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للمتفوقات من كل قسم دراسي 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3-اشراكهم في مسابقات علمية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العاشر  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26.9%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العاشر   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3133D7BD" w14:textId="77777777" w:rsidTr="00BB0B2B">
        <w:trPr>
          <w:trHeight w:val="866"/>
        </w:trPr>
        <w:tc>
          <w:tcPr>
            <w:tcW w:w="1467" w:type="dxa"/>
            <w:vAlign w:val="center"/>
          </w:tcPr>
          <w:p w14:paraId="3FA2FED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4CFFCA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1070" w:type="dxa"/>
            <w:vAlign w:val="center"/>
          </w:tcPr>
          <w:p w14:paraId="0D8410CB" w14:textId="1AD9A18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1-تصنيف الطالبات إلى ناجحات بعد الترفيع ،الراسبات،الناجحات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3-حصر الطالبات المنقولات من مدارس خاصة ،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5.3 المجال الاول  تدخل رقم 2(تنظيم الدروس الإثرائية من حيث المستوى والنوع)</w:t>
            </w:r>
          </w:p>
          <w:p w14:paraId="7A6F1A92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( تنمية الطلبة و رعايتهم حسب فئاتهم ) </w:t>
            </w:r>
          </w:p>
          <w:p w14:paraId="6B2B02C7" w14:textId="095B1EBD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4C45ED72" w14:textId="77777777" w:rsidTr="008276F4">
        <w:trPr>
          <w:trHeight w:val="1536"/>
        </w:trPr>
        <w:tc>
          <w:tcPr>
            <w:tcW w:w="1467" w:type="dxa"/>
            <w:vAlign w:val="center"/>
          </w:tcPr>
          <w:p w14:paraId="4447413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03D255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الموهوبات ضمن برنامج الموهوبات  الخاص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 .</w:t>
            </w:r>
          </w:p>
          <w:p w14:paraId="334A2CB3" w14:textId="4372E3C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3.10 المجال الأول تدخل رقم  11(رعاية الطلبة الموهوبين)</w:t>
            </w:r>
          </w:p>
          <w:p w14:paraId="3FA1941D" w14:textId="2FA1B02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955D59" w:rsidRPr="009A23A6" w14:paraId="324FC72F" w14:textId="77777777" w:rsidTr="0092400B">
        <w:trPr>
          <w:trHeight w:val="624"/>
        </w:trPr>
        <w:tc>
          <w:tcPr>
            <w:tcW w:w="1467" w:type="dxa"/>
            <w:vAlign w:val="center"/>
          </w:tcPr>
          <w:p w14:paraId="2752416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2E7BD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استبيان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40FF79EE" w14:textId="77777777" w:rsidTr="00F43195">
        <w:trPr>
          <w:trHeight w:val="1430"/>
        </w:trPr>
        <w:tc>
          <w:tcPr>
            <w:tcW w:w="1467" w:type="dxa"/>
            <w:vAlign w:val="center"/>
          </w:tcPr>
          <w:p w14:paraId="634E310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77D4EF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8000 </w:t>
            </w:r>
          </w:p>
          <w:p w14:paraId="7BDC18AE" w14:textId="4043A31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76BE244A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أثرائية تراعي مهارت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3-توجيه ومتابعة وتطوير المعلمات في المهارات المطلوبة(الفروق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5-تنوع الأنشطة واللجان المدرسية واشراك الطالبات فيها بجميع فئاتهم.</w:t>
            </w:r>
          </w:p>
          <w:p w14:paraId="45ABD514" w14:textId="364AC378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26CC6FDB" w14:textId="77777777" w:rsidTr="00C71517">
        <w:trPr>
          <w:trHeight w:val="521"/>
        </w:trPr>
        <w:tc>
          <w:tcPr>
            <w:tcW w:w="1467" w:type="dxa"/>
            <w:vAlign w:val="center"/>
          </w:tcPr>
          <w:p w14:paraId="48943D6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0427C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76E0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45820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487DE11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 -إعداد خطة الموهوبات ضمن برنامج الموهوبات  الخاص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7C226A2A" w14:textId="77777777" w:rsidTr="00D67147">
        <w:trPr>
          <w:trHeight w:val="3410"/>
        </w:trPr>
        <w:tc>
          <w:tcPr>
            <w:tcW w:w="1467" w:type="dxa"/>
            <w:vAlign w:val="center"/>
          </w:tcPr>
          <w:p w14:paraId="018C861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07005C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C29847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955D59" w:rsidRPr="00A80604" w:rsidRDefault="00955D59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</w:p>
          <w:p w14:paraId="57DAD92E" w14:textId="5BE00D33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955D59" w:rsidRPr="009A23A6" w14:paraId="4C418F8E" w14:textId="77777777" w:rsidTr="00FC7BE9">
        <w:trPr>
          <w:trHeight w:val="3410"/>
        </w:trPr>
        <w:tc>
          <w:tcPr>
            <w:tcW w:w="1467" w:type="dxa"/>
            <w:vAlign w:val="center"/>
          </w:tcPr>
          <w:p w14:paraId="4CEBCB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90D913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1-اشراك المعلمات  في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 المعلمات في تنفيذ  خطة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955D59" w:rsidRPr="009A23A6" w14:paraId="73AAB83C" w14:textId="77777777" w:rsidTr="00354A03">
        <w:trPr>
          <w:trHeight w:val="312"/>
        </w:trPr>
        <w:tc>
          <w:tcPr>
            <w:tcW w:w="1467" w:type="dxa"/>
            <w:vAlign w:val="center"/>
          </w:tcPr>
          <w:p w14:paraId="67B529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6547AFF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التدريب والدعم المناسب لجميع الفئات(طالبات أولياءأمور-معلمات) على استخدام نظام قطر للتعليم.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5-حصر الطالبات الغير متفاعلات في المنصة والتواصل معهم وتقديم الدعم اللازم لهم</w:t>
            </w:r>
          </w:p>
          <w:p w14:paraId="01BE60D5" w14:textId="0BEBBC86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( استخدام برامج تكنولوجية وتعليمية لضمان التواصل الفعال (برامج التواصل الاجتماعي-نظام قطر للتعليم..)</w:t>
            </w:r>
          </w:p>
          <w:p w14:paraId="7F95769C" w14:textId="31B41D1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955D59" w:rsidRPr="009A23A6" w14:paraId="41B12831" w14:textId="77777777" w:rsidTr="00401067">
        <w:trPr>
          <w:trHeight w:val="1277"/>
        </w:trPr>
        <w:tc>
          <w:tcPr>
            <w:tcW w:w="1467" w:type="dxa"/>
            <w:vAlign w:val="center"/>
          </w:tcPr>
          <w:p w14:paraId="5B88A38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BE4EE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1186F187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       2-دراسة حالة كل مجموعة من خلال التواصل مع أولياء الأمور                                       3-إجراء مقارنات بين إحصاءات الغياب شهريا وفصليا وسنويا                                         4-تكريم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 .</w:t>
            </w:r>
          </w:p>
          <w:p w14:paraId="049D81FB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955D59" w:rsidRPr="009A23A6" w14:paraId="705E3F3B" w14:textId="77777777" w:rsidTr="00660772">
        <w:trPr>
          <w:trHeight w:val="1277"/>
        </w:trPr>
        <w:tc>
          <w:tcPr>
            <w:tcW w:w="1467" w:type="dxa"/>
            <w:vAlign w:val="center"/>
          </w:tcPr>
          <w:p w14:paraId="39B0ABF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61CA8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1- تعزيز  القيم من خلال  الطابور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lastRenderedPageBreak/>
              <w:t>السلوكيات غير المرغوبة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955D59" w:rsidRPr="009A23A6" w14:paraId="1153E047" w14:textId="77777777" w:rsidTr="003E13E0">
        <w:trPr>
          <w:trHeight w:val="1277"/>
        </w:trPr>
        <w:tc>
          <w:tcPr>
            <w:tcW w:w="1467" w:type="dxa"/>
            <w:vAlign w:val="center"/>
          </w:tcPr>
          <w:p w14:paraId="7C506E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223F6D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955D59" w:rsidRPr="009A23A6" w14:paraId="3274AC59" w14:textId="77777777" w:rsidTr="000707B5">
        <w:trPr>
          <w:trHeight w:val="4499"/>
        </w:trPr>
        <w:tc>
          <w:tcPr>
            <w:tcW w:w="1467" w:type="dxa"/>
            <w:vAlign w:val="center"/>
          </w:tcPr>
          <w:p w14:paraId="78C94FF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5E0D7A0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132F9A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1-اشراك أولياء الأمور في أنشطة لاصفية مختلفة 2-تنفيذ أسبوع المعايشةيصاحبها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4-أشراك أولياء الأمور في مجلس الأمناء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6-اعداد استبيان  لحصر مواهب وأعمال أولياء الأمور وماهي الأنشطة التي يستطيعون تقديمها في المدرسة.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7-اجراء استبيان رضى أولياء الأمور والأخذ باقتراحاتهم الممكنة التطبيق</w:t>
            </w:r>
          </w:p>
          <w:p w14:paraId="4AFBCF3B" w14:textId="25A93535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</w:p>
    <w:sectPr w:rsidR="001F5F08" w:rsidRPr="009A23A6" w:rsidSect="001F5F08">
      <w:headerReference w:type="default" r:id="rId19"/>
      <w:footerReference w:type="default" r:id="rId20"/>
      <w:pgSz w:w="16838" w:h="11906" w:orient="landscape" w:code="9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5FDAA90" w14:textId="77777777" w:rsidR="00AF62C3" w:rsidRDefault="00AF62C3" w:rsidP="001F5F08">
      <w:pPr>
        <w:spacing w:after="0" w:line="240" w:lineRule="auto"/>
      </w:pPr>
      <w:r>
        <w:separator/>
      </w:r>
    </w:p>
  </w:endnote>
  <w:endnote w:type="continuationSeparator" w:id="0">
    <w:p w14:paraId="5996F4CD" w14:textId="77777777" w:rsidR="00AF62C3" w:rsidRDefault="00AF62C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2E682AD" w14:textId="77777777" w:rsidR="00AF62C3" w:rsidRDefault="00AF62C3" w:rsidP="001F5F08">
      <w:pPr>
        <w:spacing w:after="0" w:line="240" w:lineRule="auto"/>
      </w:pPr>
      <w:r>
        <w:separator/>
      </w:r>
    </w:p>
  </w:footnote>
  <w:footnote w:type="continuationSeparator" w:id="0">
    <w:p w14:paraId="4B8BDDA3" w14:textId="77777777" w:rsidR="00AF62C3" w:rsidRDefault="00AF62C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7410"/>
    <w:rsid w:val="00916B69"/>
    <w:rsid w:val="009232D2"/>
    <w:rsid w:val="0094714B"/>
    <w:rsid w:val="00953095"/>
    <w:rsid w:val="0095477D"/>
    <w:rsid w:val="00955D59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F62C3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2A78"/>
    <w:rsid w:val="00D95235"/>
    <w:rsid w:val="00DA31D9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EDBD09-8233-464F-B37D-2950978FE8F9}">
  <ds:schemaRefs>
    <ds:schemaRef ds:uri="http://schemas.microsoft.com/office/2006/documentManagement/types"/>
    <ds:schemaRef ds:uri="http://www.w3.org/XML/1998/namespace"/>
    <ds:schemaRef ds:uri="http://purl.org/dc/dcmitype/"/>
    <ds:schemaRef ds:uri="http://schemas.microsoft.com/office/2006/metadata/properties"/>
    <ds:schemaRef ds:uri="http://schemas.microsoft.com/office/infopath/2007/PartnerControls"/>
    <ds:schemaRef ds:uri="http://purl.org/dc/elements/1.1/"/>
    <ds:schemaRef ds:uri="d8967998-e171-40a7-84c4-aec3d479b838"/>
    <ds:schemaRef ds:uri="http://purl.org/dc/terms/"/>
    <ds:schemaRef ds:uri="http://schemas.openxmlformats.org/package/2006/metadata/core-properties"/>
    <ds:schemaRef ds:uri="97ce63bc-8233-4d6e-bc51-acb449a80073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1651</TotalTime>
  <Pages>10</Pages>
  <Words>1634</Words>
  <Characters>9317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10930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الشيخة نوره خليفه سلطان جاسم ال ثاني</cp:lastModifiedBy>
  <cp:revision>9</cp:revision>
  <dcterms:created xsi:type="dcterms:W3CDTF">2026-09-13T10:53:00Z</dcterms:created>
  <dcterms:modified xsi:type="dcterms:W3CDTF">2026-09-19T07:27:00Z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