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TEMPLATE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margin" w:tblpX="0" w:tblpY="1319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8"/>
        <w:gridCol w:w="1146"/>
        <w:gridCol w:w="2226"/>
        <w:gridCol w:w="2270"/>
        <w:gridCol w:w="2266"/>
        <w:tblGridChange w:id="0">
          <w:tblGrid>
            <w:gridCol w:w="1108"/>
            <w:gridCol w:w="1146"/>
            <w:gridCol w:w="2226"/>
            <w:gridCol w:w="2270"/>
            <w:gridCol w:w="2266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RANCANGAN PENGAJARAN HARIAN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MINGGU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120" w:line="240" w:lineRule="auto"/>
            </w:pP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MATA PELAJARAN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MASA 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08:00 - 09:00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TARIKH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2026-05-05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TEMA / BIDANG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English Language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HARI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Tuesday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TAJUK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Main Ideas in Short Texts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KELAS</w:t>
            </w:r>
          </w:p>
        </w:tc>
        <w:tc>
          <w:tcPr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5 Bestari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STANDARD PEMBELAJARAN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3.2.1</w:t>
            </w:r>
          </w:p>
        </w:tc>
        <w:tc>
          <w:tcPr>
            <w:gridSpan w:val="4"/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  <w:spacing w:before="0" w:after="40" w:line="240" w:lineRule="auto"/>
            </w:pPr>
            <w:r>
              <w:rPr>
                <w:rFonts w:ascii="Arial" w:eastAsia="Arial" w:hAnsi="Arial" w:cs="Arial"/>
                <w:sz w:val="19"/>
                <w:szCs w:val="19"/>
              </w:rPr>
              <w:t xml:space="preserve">Understand the main idea of simple texts of one or two paragraphs.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OBJEKTIF PEMBELAJARAN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ffffff" w:val="clear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By the end of the lesson, pupils will be able to: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identify the main idea in a short text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match supporting details to the correct main idea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explain one answer using a simple sentence frame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9e2f3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AKTIVITI PENGAJARAN DAN PEMBELAJARAN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Pre Lesson (5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Activate prior knowledge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Show picture prompts and ask prediction questions.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share one word or phrase.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 Lesson Development Stage I (10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Teacher modelling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Model finding the main idea.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repeat key words.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3. Stage II (15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Pair matching task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Give text strips and monitor groups.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match texts to main ideas.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4. Stage III (20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Group justification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Ask groups to justify answers.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Groups explain one reason.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5. Post Lesson (10 min)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Focus: Exit ticket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Teacher: Collect exit tickets.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Pupils: Pupils write one main idea.</w:t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bdd7ee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REFLEKSI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☐ ___ / ___ pupils achieved the learning objectives and will receive enrichment practice.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☐ ___ / ___ pupils need reinforcement through guided reading, sentence frames, and teacher support.</w:t>
            </w:r>
          </w:p>
          <w:p>
            <w:pPr>
              <w:jc w:val="left"/>
              <w:spacing w:before="0" w:after="9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Teacher reflection: Review pupils' reading evidence and plan reteaching if needed.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gridSpan w:val="5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992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m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