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HCA 여신심사 시스템 기술 사양서 v1.0</w:t>
      </w:r>
    </w:p>
    <w:p>
      <w:pPr>
        <w:pStyle w:val="Heading1"/>
      </w:pPr>
      <w:r>
        <w:t>1. 개요</w:t>
      </w:r>
    </w:p>
    <w:p>
      <w:r>
        <w:t>본 문서는 HCA 여신심사 자동화 시스템의 기술 사양을 정의합니다. 신용 등급 산출, DTI 검증, 심사 결과 결정 로직을 포함하며 LOAN_EVAL_PKG 패키지 구현의 기준이 됩니다.</w:t>
      </w:r>
    </w:p>
    <w:p>
      <w:pPr>
        <w:pStyle w:val="Heading1"/>
      </w:pPr>
      <w:r>
        <w:t>2. 신용 등급 기준 (GET_CREDIT_GRADE)</w:t>
      </w:r>
    </w:p>
    <w:p>
      <w:pPr>
        <w:pStyle w:val="ListBullet"/>
      </w:pPr>
      <w:r>
        <w:t>신용 점수에 따라 1~5등급을 부여합니다.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신용 점수 범위</w:t>
            </w:r>
          </w:p>
        </w:tc>
        <w:tc>
          <w:tcPr>
            <w:tcW w:type="dxa" w:w="4320"/>
          </w:tcPr>
          <w:p>
            <w:r>
              <w:t>등급</w:t>
            </w:r>
          </w:p>
        </w:tc>
      </w:tr>
      <w:tr>
        <w:tc>
          <w:tcPr>
            <w:tcW w:type="dxa" w:w="4320"/>
          </w:tcPr>
          <w:p>
            <w:r>
              <w:t>900점 이상</w:t>
            </w:r>
          </w:p>
        </w:tc>
        <w:tc>
          <w:tcPr>
            <w:tcW w:type="dxa" w:w="4320"/>
          </w:tcPr>
          <w:p>
            <w:r>
              <w:t>1등급</w:t>
            </w:r>
          </w:p>
        </w:tc>
      </w:tr>
      <w:tr>
        <w:tc>
          <w:tcPr>
            <w:tcW w:type="dxa" w:w="4320"/>
          </w:tcPr>
          <w:p>
            <w:r>
              <w:t>800~899점</w:t>
            </w:r>
          </w:p>
        </w:tc>
        <w:tc>
          <w:tcPr>
            <w:tcW w:type="dxa" w:w="4320"/>
          </w:tcPr>
          <w:p>
            <w:r>
              <w:t>2등급</w:t>
            </w:r>
          </w:p>
        </w:tc>
      </w:tr>
      <w:tr>
        <w:tc>
          <w:tcPr>
            <w:tcW w:type="dxa" w:w="4320"/>
          </w:tcPr>
          <w:p>
            <w:r>
              <w:t>700~799점</w:t>
            </w:r>
          </w:p>
        </w:tc>
        <w:tc>
          <w:tcPr>
            <w:tcW w:type="dxa" w:w="4320"/>
          </w:tcPr>
          <w:p>
            <w:r>
              <w:t>3등급</w:t>
            </w:r>
          </w:p>
        </w:tc>
      </w:tr>
      <w:tr>
        <w:tc>
          <w:tcPr>
            <w:tcW w:type="dxa" w:w="4320"/>
          </w:tcPr>
          <w:p>
            <w:r>
              <w:t>600~699점</w:t>
            </w:r>
          </w:p>
        </w:tc>
        <w:tc>
          <w:tcPr>
            <w:tcW w:type="dxa" w:w="4320"/>
          </w:tcPr>
          <w:p>
            <w:r>
              <w:t>4등급</w:t>
            </w:r>
          </w:p>
        </w:tc>
      </w:tr>
      <w:tr>
        <w:tc>
          <w:tcPr>
            <w:tcW w:type="dxa" w:w="4320"/>
          </w:tcPr>
          <w:p>
            <w:r>
              <w:t>600점 미만</w:t>
            </w:r>
          </w:p>
        </w:tc>
        <w:tc>
          <w:tcPr>
            <w:tcW w:type="dxa" w:w="4320"/>
          </w:tcPr>
          <w:p>
            <w:r>
              <w:t>5등급</w:t>
            </w:r>
          </w:p>
        </w:tc>
      </w:tr>
    </w:tbl>
    <w:p>
      <w:pPr>
        <w:pStyle w:val="Heading1"/>
      </w:pPr>
      <w:r>
        <w:t>3. DTI 검증 기준 (VALIDATE_DTI)</w:t>
      </w:r>
    </w:p>
    <w:p>
      <w:r>
        <w:t>연간 총부채상환액 / 연소득 비율이 아래 한도를 초과하면 부결합니다.</w:t>
      </w:r>
    </w:p>
    <w:p>
      <w:pPr>
        <w:pStyle w:val="ListBullet"/>
      </w:pPr>
      <w:r>
        <w:t>일반 고객: DTI ≤ 40% (0.4)</w:t>
      </w:r>
    </w:p>
    <w:p>
      <w:pPr>
        <w:pStyle w:val="ListBullet"/>
      </w:pPr>
      <w:r>
        <w:t>고소득자 (연소득 7천만원 초과): DTI ≤ 50% (0.5)</w:t>
      </w:r>
    </w:p>
    <w:p>
      <w:pPr>
        <w:pStyle w:val="ListBullet"/>
      </w:pPr>
      <w:r>
        <w:t>주의: 연소득 정확히 7천만원인 경우 일반 기준(40%) 적용</w:t>
      </w:r>
    </w:p>
    <w:p>
      <w:pPr>
        <w:pStyle w:val="Heading1"/>
      </w:pPr>
      <w:r>
        <w:t>4. 심사 결과 결정 로직 (EVALUATE_LOAN)</w:t>
      </w:r>
    </w:p>
    <w:p>
      <w:r>
        <w:t>우선순위 순서로 아래 규칙을 적용합니다.</w:t>
      </w:r>
    </w:p>
    <w:p>
      <w:pPr>
        <w:pStyle w:val="ListBullet"/>
      </w:pPr>
      <w:r>
        <w:t>1순위: 신용 등급 5등급 → REJECT (원칙적 불가)</w:t>
      </w:r>
    </w:p>
    <w:p>
      <w:pPr>
        <w:pStyle w:val="ListBullet"/>
      </w:pPr>
      <w:r>
        <w:t>2순위: DTI 초과 → REJECT</w:t>
      </w:r>
    </w:p>
    <w:p>
      <w:pPr>
        <w:pStyle w:val="ListBullet"/>
      </w:pPr>
      <w:r>
        <w:t>3순위: 신용 등급 4등급 → CONDITIONAL (심사역 2인 공동 승인 필수)</w:t>
      </w:r>
    </w:p>
    <w:p>
      <w:pPr>
        <w:pStyle w:val="ListBullet"/>
      </w:pPr>
      <w:r>
        <w:t>4순위: 1~3등급, DTI 통과 → APPROVE</w:t>
      </w:r>
    </w:p>
    <w:p>
      <w:pPr>
        <w:pStyle w:val="Heading1"/>
      </w:pPr>
      <w:r>
        <w:t>5. 감사 로그</w:t>
      </w:r>
    </w:p>
    <w:p>
      <w:r>
        <w:t>모든 심사 결과는 LOAN_EVAL_LOG 테이블에 기록되어야 합니다. 기록 항목: 고객ID, 신용점수, 등급, 대출금액, 결과, 사유, 심사일시.</w:t>
      </w:r>
    </w:p>
    <w:p>
      <w:pPr>
        <w:pStyle w:val="Heading1"/>
      </w:pPr>
      <w:r>
        <w:t>6. 제약 사항</w:t>
      </w:r>
    </w:p>
    <w:p>
      <w:pPr>
        <w:pStyle w:val="ListBullet"/>
      </w:pPr>
      <w:r>
        <w:t>연소득 0원 입력 시 NULLIF 처리로 DTI 계산 오류 방지</w:t>
      </w:r>
    </w:p>
    <w:p>
      <w:pPr>
        <w:pStyle w:val="ListBullet"/>
      </w:pPr>
      <w:r>
        <w:t>예외 발생 시 ROLLBACK 및 ERROR 상태 반환</w:t>
      </w:r>
    </w:p>
    <w:p>
      <w:pPr>
        <w:pStyle w:val="ListBullet"/>
      </w:pPr>
      <w:r>
        <w:t>4등급 CONDITIONAL 케이스는 별도 승인 워크플로우 트리거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