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87" w:rsidRPr="004922CE" w:rsidRDefault="004E2A87" w:rsidP="00D421DC">
      <w:pPr>
        <w:jc w:val="both"/>
        <w:rPr>
          <w:rFonts w:ascii="Times New Roman" w:hAnsi="Times New Roman" w:cs="Times New Roman"/>
          <w:sz w:val="24"/>
          <w:szCs w:val="24"/>
        </w:rPr>
      </w:pPr>
    </w:p>
    <w:p w:rsidR="00FB18FB" w:rsidRPr="00502E43" w:rsidRDefault="00080B0D" w:rsidP="00502E43">
      <w:pPr>
        <w:spacing w:line="276" w:lineRule="auto"/>
        <w:jc w:val="center"/>
        <w:rPr>
          <w:rFonts w:ascii="Times New Roman" w:hAnsi="Times New Roman" w:cs="Times New Roman"/>
          <w:b/>
          <w:sz w:val="28"/>
          <w:szCs w:val="24"/>
        </w:rPr>
      </w:pPr>
      <w:r w:rsidRPr="00502E43">
        <w:rPr>
          <w:rFonts w:ascii="Times New Roman" w:hAnsi="Times New Roman" w:cs="Times New Roman"/>
          <w:b/>
          <w:sz w:val="28"/>
          <w:szCs w:val="24"/>
        </w:rPr>
        <w:t xml:space="preserve">REDUCING THE </w:t>
      </w:r>
      <w:r w:rsidRPr="00502E43">
        <w:rPr>
          <w:rFonts w:ascii="Times New Roman" w:hAnsi="Times New Roman" w:cs="Times New Roman"/>
          <w:b/>
          <w:sz w:val="28"/>
          <w:szCs w:val="24"/>
          <w:lang w:val="id-ID"/>
        </w:rPr>
        <w:t>NUMBERS</w:t>
      </w:r>
      <w:r w:rsidR="00B16FF8" w:rsidRPr="00502E43">
        <w:rPr>
          <w:rFonts w:ascii="Times New Roman" w:hAnsi="Times New Roman" w:cs="Times New Roman"/>
          <w:b/>
          <w:sz w:val="28"/>
          <w:szCs w:val="24"/>
        </w:rPr>
        <w:t xml:space="preserve"> OF SIZE OF</w:t>
      </w:r>
      <w:r w:rsidRPr="00502E43">
        <w:rPr>
          <w:rFonts w:ascii="Times New Roman" w:hAnsi="Times New Roman" w:cs="Times New Roman"/>
          <w:b/>
          <w:sz w:val="28"/>
          <w:szCs w:val="24"/>
        </w:rPr>
        <w:t xml:space="preserve"> ELECTRICAL POWER PLANTS</w:t>
      </w:r>
      <w:r w:rsidR="00B16FF8" w:rsidRPr="00502E43">
        <w:rPr>
          <w:rFonts w:ascii="Times New Roman" w:hAnsi="Times New Roman" w:cs="Times New Roman"/>
          <w:b/>
          <w:sz w:val="28"/>
          <w:szCs w:val="24"/>
        </w:rPr>
        <w:t xml:space="preserve"> USING PREFERRED NUMBERS</w:t>
      </w:r>
    </w:p>
    <w:p w:rsidR="00B16FF8" w:rsidRPr="00502E43" w:rsidRDefault="00B16FF8" w:rsidP="00502E43">
      <w:pPr>
        <w:jc w:val="center"/>
        <w:rPr>
          <w:rFonts w:ascii="Times New Roman" w:hAnsi="Times New Roman" w:cs="Times New Roman"/>
          <w:sz w:val="28"/>
          <w:szCs w:val="24"/>
        </w:rPr>
      </w:pPr>
    </w:p>
    <w:p w:rsidR="00B16FF8" w:rsidRPr="00502E43" w:rsidRDefault="00B16FF8" w:rsidP="00CA3FB8">
      <w:pPr>
        <w:jc w:val="center"/>
        <w:rPr>
          <w:rFonts w:ascii="Times New Roman" w:hAnsi="Times New Roman" w:cs="Times New Roman"/>
        </w:rPr>
      </w:pPr>
      <w:r w:rsidRPr="00502E43">
        <w:rPr>
          <w:rFonts w:ascii="Times New Roman" w:hAnsi="Times New Roman" w:cs="Times New Roman"/>
        </w:rPr>
        <w:t>By Yanto Sidik Pratiknyo</w:t>
      </w:r>
    </w:p>
    <w:p w:rsidR="00502E43" w:rsidRPr="00502E43" w:rsidRDefault="00502E43" w:rsidP="00502E43">
      <w:pPr>
        <w:jc w:val="center"/>
        <w:rPr>
          <w:rFonts w:ascii="Times New Roman" w:hAnsi="Times New Roman" w:cs="Times New Roman"/>
        </w:rPr>
      </w:pPr>
      <w:r w:rsidRPr="00502E43">
        <w:rPr>
          <w:rFonts w:ascii="Times New Roman" w:hAnsi="Times New Roman" w:cs="Times New Roman"/>
        </w:rPr>
        <w:t>Indonesia Open University</w:t>
      </w:r>
    </w:p>
    <w:p w:rsidR="008C49BA" w:rsidRPr="00502E43" w:rsidRDefault="008C49BA" w:rsidP="00CA3FB8">
      <w:pPr>
        <w:jc w:val="center"/>
        <w:rPr>
          <w:rFonts w:ascii="Times New Roman" w:hAnsi="Times New Roman" w:cs="Times New Roman"/>
        </w:rPr>
      </w:pPr>
      <w:r w:rsidRPr="00502E43">
        <w:rPr>
          <w:rFonts w:ascii="Times New Roman" w:hAnsi="Times New Roman" w:cs="Times New Roman"/>
        </w:rPr>
        <w:t>yantosp2013@gmail.com</w:t>
      </w:r>
    </w:p>
    <w:p w:rsidR="00B16FF8" w:rsidRDefault="00B16FF8" w:rsidP="00D421DC">
      <w:pPr>
        <w:jc w:val="both"/>
        <w:rPr>
          <w:rFonts w:ascii="Times New Roman" w:hAnsi="Times New Roman" w:cs="Times New Roman"/>
          <w:sz w:val="24"/>
          <w:szCs w:val="24"/>
        </w:rPr>
      </w:pPr>
    </w:p>
    <w:p w:rsidR="00B16FF8" w:rsidRPr="00502E43" w:rsidRDefault="00502E43" w:rsidP="00502E43">
      <w:pPr>
        <w:jc w:val="center"/>
        <w:rPr>
          <w:rFonts w:ascii="Times New Roman" w:hAnsi="Times New Roman" w:cs="Times New Roman"/>
          <w:b/>
          <w:szCs w:val="24"/>
          <w:lang w:val="id-ID"/>
        </w:rPr>
      </w:pPr>
      <w:r w:rsidRPr="00502E43">
        <w:rPr>
          <w:rFonts w:ascii="Times New Roman" w:hAnsi="Times New Roman" w:cs="Times New Roman"/>
          <w:b/>
          <w:szCs w:val="24"/>
        </w:rPr>
        <w:t>A</w:t>
      </w:r>
      <w:r w:rsidRPr="00502E43">
        <w:rPr>
          <w:rFonts w:ascii="Times New Roman" w:hAnsi="Times New Roman" w:cs="Times New Roman"/>
          <w:b/>
          <w:szCs w:val="24"/>
          <w:lang w:val="id-ID"/>
        </w:rPr>
        <w:t>BSTRACT</w:t>
      </w:r>
    </w:p>
    <w:p w:rsidR="00B16FF8" w:rsidRPr="00502E43" w:rsidRDefault="00B16FF8" w:rsidP="00D421DC">
      <w:pPr>
        <w:jc w:val="both"/>
        <w:rPr>
          <w:rFonts w:ascii="Times New Roman" w:hAnsi="Times New Roman" w:cs="Times New Roman"/>
          <w:szCs w:val="24"/>
        </w:rPr>
      </w:pPr>
    </w:p>
    <w:p w:rsidR="00B16FF8" w:rsidRPr="00502E43" w:rsidRDefault="00B16FF8" w:rsidP="00D421DC">
      <w:pPr>
        <w:jc w:val="both"/>
        <w:rPr>
          <w:rFonts w:ascii="Times New Roman" w:hAnsi="Times New Roman" w:cs="Times New Roman"/>
          <w:i/>
          <w:szCs w:val="24"/>
        </w:rPr>
      </w:pPr>
      <w:r w:rsidRPr="00502E43">
        <w:rPr>
          <w:rFonts w:ascii="Times New Roman" w:hAnsi="Times New Roman" w:cs="Times New Roman"/>
          <w:i/>
          <w:szCs w:val="24"/>
        </w:rPr>
        <w:t>Variations of size of electrical power plant in Indonesia are very high, due to the maximizing of primary source of energy such water fall, gas, solar etc. On the other side, the reducing of utilization of the powe</w:t>
      </w:r>
      <w:r w:rsidR="00080B0D" w:rsidRPr="00502E43">
        <w:rPr>
          <w:rFonts w:ascii="Times New Roman" w:hAnsi="Times New Roman" w:cs="Times New Roman"/>
          <w:i/>
          <w:szCs w:val="24"/>
        </w:rPr>
        <w:t>r plant is developed. The conclusion</w:t>
      </w:r>
      <w:r w:rsidRPr="00502E43">
        <w:rPr>
          <w:rFonts w:ascii="Times New Roman" w:hAnsi="Times New Roman" w:cs="Times New Roman"/>
          <w:i/>
          <w:szCs w:val="24"/>
        </w:rPr>
        <w:t xml:space="preserve"> can be drawn that maximi</w:t>
      </w:r>
      <w:r w:rsidR="00080B0D" w:rsidRPr="00502E43">
        <w:rPr>
          <w:rFonts w:ascii="Times New Roman" w:hAnsi="Times New Roman" w:cs="Times New Roman"/>
          <w:i/>
          <w:szCs w:val="24"/>
        </w:rPr>
        <w:t>zing power plant in the design</w:t>
      </w:r>
      <w:r w:rsidRPr="00502E43">
        <w:rPr>
          <w:rFonts w:ascii="Times New Roman" w:hAnsi="Times New Roman" w:cs="Times New Roman"/>
          <w:i/>
          <w:szCs w:val="24"/>
        </w:rPr>
        <w:t xml:space="preserve"> is not </w:t>
      </w:r>
      <w:r w:rsidR="008C49BA" w:rsidRPr="00502E43">
        <w:rPr>
          <w:rFonts w:ascii="Times New Roman" w:hAnsi="Times New Roman" w:cs="Times New Roman"/>
          <w:i/>
          <w:szCs w:val="24"/>
        </w:rPr>
        <w:t>necessarily</w:t>
      </w:r>
      <w:r w:rsidRPr="00502E43">
        <w:rPr>
          <w:rFonts w:ascii="Times New Roman" w:hAnsi="Times New Roman" w:cs="Times New Roman"/>
          <w:i/>
          <w:szCs w:val="24"/>
        </w:rPr>
        <w:t xml:space="preserve"> </w:t>
      </w:r>
      <w:r w:rsidR="00080B0D" w:rsidRPr="00502E43">
        <w:rPr>
          <w:rFonts w:ascii="Times New Roman" w:hAnsi="Times New Roman" w:cs="Times New Roman"/>
          <w:i/>
          <w:szCs w:val="24"/>
        </w:rPr>
        <w:t>important</w:t>
      </w:r>
      <w:r w:rsidR="008C49BA" w:rsidRPr="00502E43">
        <w:rPr>
          <w:rFonts w:ascii="Times New Roman" w:hAnsi="Times New Roman" w:cs="Times New Roman"/>
          <w:i/>
          <w:szCs w:val="24"/>
        </w:rPr>
        <w:t>.</w:t>
      </w:r>
      <w:r w:rsidRPr="00502E43">
        <w:rPr>
          <w:rFonts w:ascii="Times New Roman" w:hAnsi="Times New Roman" w:cs="Times New Roman"/>
          <w:i/>
          <w:szCs w:val="24"/>
        </w:rPr>
        <w:t xml:space="preserve"> </w:t>
      </w:r>
      <w:r w:rsidR="008C49BA" w:rsidRPr="00502E43">
        <w:rPr>
          <w:rFonts w:ascii="Times New Roman" w:hAnsi="Times New Roman" w:cs="Times New Roman"/>
          <w:i/>
          <w:szCs w:val="24"/>
        </w:rPr>
        <w:t>Therefore, the standardization of size of power plant should be developed. In case of sample from 135 electrical power plants in Jawa with 48 sizes, it will be analyzed. Applying the range calculation, frequency distribution and preferred numbers, the size of electrical power plant can be reduced between 8 to 10 sizes</w:t>
      </w:r>
      <w:r w:rsidR="00B110BE" w:rsidRPr="00502E43">
        <w:rPr>
          <w:rFonts w:ascii="Times New Roman" w:hAnsi="Times New Roman" w:cs="Times New Roman"/>
          <w:i/>
          <w:szCs w:val="24"/>
          <w:lang w:val="id-ID"/>
        </w:rPr>
        <w:t xml:space="preserve"> or only about 25%.</w:t>
      </w:r>
    </w:p>
    <w:p w:rsidR="008C49BA" w:rsidRPr="00502E43" w:rsidRDefault="008C49BA" w:rsidP="00D421DC">
      <w:pPr>
        <w:jc w:val="both"/>
        <w:rPr>
          <w:rFonts w:ascii="Times New Roman" w:hAnsi="Times New Roman" w:cs="Times New Roman"/>
          <w:i/>
          <w:szCs w:val="24"/>
        </w:rPr>
      </w:pPr>
    </w:p>
    <w:p w:rsidR="008C49BA" w:rsidRPr="00502E43" w:rsidRDefault="00502E43" w:rsidP="00D421DC">
      <w:pPr>
        <w:jc w:val="both"/>
        <w:rPr>
          <w:rFonts w:ascii="Times New Roman" w:hAnsi="Times New Roman" w:cs="Times New Roman"/>
          <w:i/>
          <w:szCs w:val="24"/>
        </w:rPr>
      </w:pPr>
      <w:r>
        <w:rPr>
          <w:rFonts w:ascii="Times New Roman" w:hAnsi="Times New Roman" w:cs="Times New Roman"/>
          <w:i/>
          <w:szCs w:val="24"/>
        </w:rPr>
        <w:t xml:space="preserve">Keyword: </w:t>
      </w:r>
      <w:r w:rsidR="008C49BA" w:rsidRPr="00502E43">
        <w:rPr>
          <w:rFonts w:ascii="Times New Roman" w:hAnsi="Times New Roman" w:cs="Times New Roman"/>
          <w:i/>
          <w:szCs w:val="24"/>
        </w:rPr>
        <w:t>power plant, standardization, preferred numbers.</w:t>
      </w:r>
    </w:p>
    <w:p w:rsidR="00B16FF8" w:rsidRPr="004922CE" w:rsidRDefault="00B16FF8" w:rsidP="00D421DC">
      <w:pPr>
        <w:jc w:val="both"/>
        <w:rPr>
          <w:rFonts w:ascii="Times New Roman" w:hAnsi="Times New Roman" w:cs="Times New Roman"/>
          <w:sz w:val="24"/>
          <w:szCs w:val="24"/>
        </w:rPr>
      </w:pPr>
    </w:p>
    <w:p w:rsidR="00F714BB" w:rsidRPr="002B4DE6" w:rsidRDefault="00502E43" w:rsidP="00D421DC">
      <w:pPr>
        <w:jc w:val="both"/>
        <w:rPr>
          <w:rFonts w:ascii="Times New Roman" w:hAnsi="Times New Roman" w:cs="Times New Roman"/>
          <w:b/>
          <w:lang w:val="id-ID"/>
        </w:rPr>
      </w:pPr>
      <w:r w:rsidRPr="002B4DE6">
        <w:rPr>
          <w:rFonts w:ascii="Times New Roman" w:hAnsi="Times New Roman" w:cs="Times New Roman"/>
          <w:b/>
        </w:rPr>
        <w:t>1.</w:t>
      </w:r>
      <w:r w:rsidR="002B4DE6" w:rsidRPr="002B4DE6">
        <w:rPr>
          <w:rFonts w:ascii="Times New Roman" w:hAnsi="Times New Roman" w:cs="Times New Roman"/>
          <w:b/>
          <w:lang w:val="id-ID"/>
        </w:rPr>
        <w:t xml:space="preserve"> RESEARCH QUESTIONS</w:t>
      </w:r>
    </w:p>
    <w:p w:rsidR="008225E2" w:rsidRPr="002B4DE6" w:rsidRDefault="008225E2" w:rsidP="00D421DC">
      <w:pPr>
        <w:jc w:val="both"/>
        <w:rPr>
          <w:rFonts w:ascii="Times New Roman" w:hAnsi="Times New Roman" w:cs="Times New Roman"/>
        </w:rPr>
      </w:pPr>
    </w:p>
    <w:p w:rsidR="00E63BFA" w:rsidRPr="002B4DE6" w:rsidRDefault="00B16FF8" w:rsidP="002B4DE6">
      <w:pPr>
        <w:ind w:firstLine="720"/>
        <w:jc w:val="both"/>
        <w:rPr>
          <w:rFonts w:ascii="Times New Roman" w:hAnsi="Times New Roman" w:cs="Times New Roman"/>
        </w:rPr>
      </w:pPr>
      <w:r w:rsidRPr="002B4DE6">
        <w:rPr>
          <w:rFonts w:ascii="Times New Roman" w:hAnsi="Times New Roman" w:cs="Times New Roman"/>
        </w:rPr>
        <w:t xml:space="preserve">The high variation in the electrical policy and implementation can reduce the efficiency and effectiveness in operation and development. </w:t>
      </w:r>
      <w:r w:rsidR="00E63BFA" w:rsidRPr="002B4DE6">
        <w:rPr>
          <w:rFonts w:ascii="Times New Roman" w:hAnsi="Times New Roman" w:cs="Times New Roman"/>
        </w:rPr>
        <w:t>Types of electrical rate to the consumer</w:t>
      </w:r>
      <w:r w:rsidR="008C49BA" w:rsidRPr="002B4DE6">
        <w:rPr>
          <w:rFonts w:ascii="Times New Roman" w:hAnsi="Times New Roman" w:cs="Times New Roman"/>
        </w:rPr>
        <w:t xml:space="preserve"> in </w:t>
      </w:r>
      <w:r w:rsidR="00080B0D" w:rsidRPr="002B4DE6">
        <w:rPr>
          <w:rFonts w:ascii="Times New Roman" w:hAnsi="Times New Roman" w:cs="Times New Roman"/>
        </w:rPr>
        <w:t>Indonesia are</w:t>
      </w:r>
      <w:r w:rsidR="00E63BFA" w:rsidRPr="002B4DE6">
        <w:rPr>
          <w:rFonts w:ascii="Times New Roman" w:hAnsi="Times New Roman" w:cs="Times New Roman"/>
        </w:rPr>
        <w:t xml:space="preserve"> about 30 difference prices. Sample from </w:t>
      </w:r>
      <w:r w:rsidR="0069517A" w:rsidRPr="002B4DE6">
        <w:rPr>
          <w:rFonts w:ascii="Times New Roman" w:hAnsi="Times New Roman" w:cs="Times New Roman"/>
        </w:rPr>
        <w:t xml:space="preserve">electrical power plants </w:t>
      </w:r>
      <w:r w:rsidR="000F0A46" w:rsidRPr="002B4DE6">
        <w:rPr>
          <w:rFonts w:ascii="Times New Roman" w:hAnsi="Times New Roman" w:cs="Times New Roman"/>
        </w:rPr>
        <w:t xml:space="preserve">in Jawa, consist of 135 plants, and surprisingly has 46 sizes range form 0.5 MW to 661 MW, because of tailor made by maximizing the primary energy as sources.   </w:t>
      </w:r>
    </w:p>
    <w:p w:rsidR="008225E2" w:rsidRPr="002B4DE6" w:rsidRDefault="008225E2" w:rsidP="00D421DC">
      <w:pPr>
        <w:jc w:val="both"/>
        <w:rPr>
          <w:rFonts w:ascii="Times New Roman" w:hAnsi="Times New Roman" w:cs="Times New Roman"/>
        </w:rPr>
      </w:pPr>
    </w:p>
    <w:p w:rsidR="008225E2" w:rsidRPr="002B4DE6" w:rsidRDefault="008225E2" w:rsidP="002B4DE6">
      <w:pPr>
        <w:ind w:firstLine="720"/>
        <w:jc w:val="both"/>
        <w:rPr>
          <w:rFonts w:ascii="Times New Roman" w:hAnsi="Times New Roman" w:cs="Times New Roman"/>
          <w:lang w:val="id-ID"/>
        </w:rPr>
      </w:pPr>
      <w:r w:rsidRPr="002B4DE6">
        <w:rPr>
          <w:rFonts w:ascii="Times New Roman" w:hAnsi="Times New Roman" w:cs="Times New Roman"/>
        </w:rPr>
        <w:t>This papers focus on the electrical power plants in analyzing.</w:t>
      </w:r>
      <w:r w:rsidR="00080B0D" w:rsidRPr="002B4DE6">
        <w:rPr>
          <w:rFonts w:ascii="Times New Roman" w:hAnsi="Times New Roman" w:cs="Times New Roman"/>
          <w:lang w:val="id-ID"/>
        </w:rPr>
        <w:t xml:space="preserve"> The table of sample of power plants in Jawa as in the table 1: Electrical Power</w:t>
      </w:r>
    </w:p>
    <w:p w:rsidR="00E63BFA" w:rsidRPr="002B4DE6" w:rsidRDefault="00E63BFA" w:rsidP="00D421DC">
      <w:pPr>
        <w:jc w:val="both"/>
        <w:rPr>
          <w:rFonts w:ascii="Times New Roman" w:hAnsi="Times New Roman" w:cs="Times New Roman"/>
        </w:rPr>
      </w:pPr>
    </w:p>
    <w:p w:rsidR="00080B0D" w:rsidRPr="002B4DE6" w:rsidRDefault="00080B0D" w:rsidP="00D421DC">
      <w:pPr>
        <w:jc w:val="both"/>
        <w:rPr>
          <w:rFonts w:ascii="Times New Roman" w:hAnsi="Times New Roman" w:cs="Times New Roman"/>
          <w:lang w:val="id-ID"/>
        </w:rPr>
      </w:pPr>
      <w:r w:rsidRPr="002B4DE6">
        <w:rPr>
          <w:rFonts w:ascii="Times New Roman" w:hAnsi="Times New Roman" w:cs="Times New Roman"/>
          <w:lang w:val="id-ID"/>
        </w:rPr>
        <w:t>Table 1: Sample</w:t>
      </w:r>
      <w:r w:rsidR="002B4DE6">
        <w:rPr>
          <w:rFonts w:ascii="Times New Roman" w:hAnsi="Times New Roman" w:cs="Times New Roman"/>
          <w:lang w:val="id-ID"/>
        </w:rPr>
        <w:t>s</w:t>
      </w:r>
      <w:r w:rsidRPr="002B4DE6">
        <w:rPr>
          <w:rFonts w:ascii="Times New Roman" w:hAnsi="Times New Roman" w:cs="Times New Roman"/>
          <w:lang w:val="id-ID"/>
        </w:rPr>
        <w:t xml:space="preserve"> of Electrical Power In Jawa </w:t>
      </w:r>
    </w:p>
    <w:p w:rsidR="008C49BA" w:rsidRPr="002B4DE6" w:rsidRDefault="008225E2" w:rsidP="00D421DC">
      <w:pPr>
        <w:jc w:val="both"/>
        <w:rPr>
          <w:rFonts w:ascii="Times New Roman" w:hAnsi="Times New Roman" w:cs="Times New Roman"/>
        </w:rPr>
      </w:pPr>
      <w:r w:rsidRPr="002B4DE6">
        <w:rPr>
          <w:rFonts w:ascii="Times New Roman" w:hAnsi="Times New Roman" w:cs="Times New Roman"/>
        </w:rPr>
        <w:object w:dxaOrig="9337" w:dyaOrig="1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pt;height:692.05pt" o:ole="">
            <v:imagedata r:id="rId8" o:title=""/>
          </v:shape>
          <o:OLEObject Type="Embed" ProgID="Excel.Sheet.12" ShapeID="_x0000_i1025" DrawAspect="Content" ObjectID="_1649568632" r:id="rId9"/>
        </w:object>
      </w:r>
    </w:p>
    <w:p w:rsidR="008C49BA" w:rsidRPr="002B4DE6" w:rsidRDefault="008225E2" w:rsidP="00D421DC">
      <w:pPr>
        <w:jc w:val="both"/>
        <w:rPr>
          <w:rFonts w:ascii="Times New Roman" w:hAnsi="Times New Roman" w:cs="Times New Roman"/>
        </w:rPr>
      </w:pPr>
      <w:r w:rsidRPr="002B4DE6">
        <w:rPr>
          <w:rFonts w:ascii="Times New Roman" w:hAnsi="Times New Roman" w:cs="Times New Roman"/>
        </w:rPr>
        <w:t xml:space="preserve">Source analyzed from: </w:t>
      </w:r>
      <w:hyperlink r:id="rId10" w:history="1">
        <w:r w:rsidRPr="002B4DE6">
          <w:rPr>
            <w:rStyle w:val="Hyperlink"/>
            <w:rFonts w:ascii="Times New Roman" w:hAnsi="Times New Roman" w:cs="Times New Roman"/>
          </w:rPr>
          <w:t>https://id.wikipedia.org/wiki/Daftar_pembangkit_listrik_di_Indonesia</w:t>
        </w:r>
      </w:hyperlink>
    </w:p>
    <w:p w:rsidR="008225E2" w:rsidRPr="002B4DE6" w:rsidRDefault="008225E2" w:rsidP="00D421DC">
      <w:pPr>
        <w:jc w:val="both"/>
        <w:rPr>
          <w:rFonts w:ascii="Times New Roman" w:hAnsi="Times New Roman" w:cs="Times New Roman"/>
        </w:rPr>
      </w:pPr>
    </w:p>
    <w:p w:rsidR="008C49BA" w:rsidRPr="002B4DE6" w:rsidRDefault="002B4DE6" w:rsidP="00D421DC">
      <w:pPr>
        <w:jc w:val="both"/>
        <w:rPr>
          <w:rFonts w:ascii="Times New Roman" w:hAnsi="Times New Roman" w:cs="Times New Roman"/>
          <w:b/>
        </w:rPr>
      </w:pPr>
      <w:r>
        <w:rPr>
          <w:rFonts w:ascii="Times New Roman" w:hAnsi="Times New Roman" w:cs="Times New Roman"/>
          <w:b/>
          <w:lang w:val="id-ID"/>
        </w:rPr>
        <w:t>2. LITERATURE STUDIES</w:t>
      </w:r>
    </w:p>
    <w:p w:rsidR="008225E2" w:rsidRPr="002B4DE6" w:rsidRDefault="008225E2" w:rsidP="00D421DC">
      <w:pPr>
        <w:jc w:val="both"/>
        <w:rPr>
          <w:rFonts w:ascii="Times New Roman" w:hAnsi="Times New Roman" w:cs="Times New Roman"/>
        </w:rPr>
      </w:pPr>
    </w:p>
    <w:p w:rsidR="008C49BA" w:rsidRPr="002B4DE6" w:rsidRDefault="008225E2" w:rsidP="00556732">
      <w:pPr>
        <w:ind w:firstLine="720"/>
        <w:jc w:val="both"/>
        <w:rPr>
          <w:rFonts w:ascii="Times New Roman" w:hAnsi="Times New Roman" w:cs="Times New Roman"/>
        </w:rPr>
      </w:pPr>
      <w:r w:rsidRPr="002B4DE6">
        <w:rPr>
          <w:rFonts w:ascii="Times New Roman" w:hAnsi="Times New Roman" w:cs="Times New Roman"/>
        </w:rPr>
        <w:t>Literature review or study will be analyzed using proposition.</w:t>
      </w:r>
    </w:p>
    <w:p w:rsidR="008225E2" w:rsidRPr="002B4DE6" w:rsidRDefault="008225E2" w:rsidP="00D421DC">
      <w:pPr>
        <w:jc w:val="both"/>
        <w:rPr>
          <w:rFonts w:ascii="Times New Roman" w:hAnsi="Times New Roman" w:cs="Times New Roman"/>
        </w:rPr>
      </w:pPr>
    </w:p>
    <w:p w:rsidR="009C1638" w:rsidRPr="002B4DE6" w:rsidRDefault="009C1638" w:rsidP="00D421DC">
      <w:pPr>
        <w:jc w:val="both"/>
        <w:rPr>
          <w:rFonts w:ascii="Times New Roman" w:hAnsi="Times New Roman" w:cs="Times New Roman"/>
          <w:bCs/>
        </w:rPr>
      </w:pPr>
      <w:r w:rsidRPr="002B4DE6">
        <w:rPr>
          <w:rFonts w:ascii="Times New Roman" w:hAnsi="Times New Roman" w:cs="Times New Roman"/>
          <w:bCs/>
        </w:rPr>
        <w:t>Proposition 1</w:t>
      </w:r>
    </w:p>
    <w:p w:rsidR="009C1638" w:rsidRPr="002B4DE6" w:rsidRDefault="009C1638" w:rsidP="00D421DC">
      <w:pPr>
        <w:jc w:val="both"/>
        <w:rPr>
          <w:rFonts w:ascii="Times New Roman" w:hAnsi="Times New Roman" w:cs="Times New Roman"/>
          <w:bCs/>
        </w:rPr>
      </w:pPr>
    </w:p>
    <w:p w:rsidR="009C1638" w:rsidRPr="002B4DE6" w:rsidRDefault="009C1638" w:rsidP="00556732">
      <w:pPr>
        <w:ind w:firstLine="720"/>
        <w:jc w:val="both"/>
        <w:rPr>
          <w:rFonts w:ascii="Times New Roman" w:hAnsi="Times New Roman" w:cs="Times New Roman"/>
          <w:bCs/>
        </w:rPr>
      </w:pPr>
      <w:r w:rsidRPr="002B4DE6">
        <w:rPr>
          <w:rFonts w:ascii="Times New Roman" w:hAnsi="Times New Roman" w:cs="Times New Roman"/>
          <w:bCs/>
        </w:rPr>
        <w:t xml:space="preserve">The design of electrical power plant is based on the maximum of primary energy source, such hydro, gas, solar, etc. </w:t>
      </w:r>
    </w:p>
    <w:p w:rsidR="009C1638" w:rsidRPr="002B4DE6" w:rsidRDefault="009C1638" w:rsidP="00D421DC">
      <w:pPr>
        <w:jc w:val="both"/>
        <w:rPr>
          <w:rFonts w:ascii="Times New Roman" w:hAnsi="Times New Roman" w:cs="Times New Roman"/>
          <w:bCs/>
        </w:rPr>
      </w:pPr>
    </w:p>
    <w:p w:rsidR="003D57F2" w:rsidRPr="00167C18" w:rsidRDefault="002B4DE6" w:rsidP="00556732">
      <w:pPr>
        <w:ind w:firstLine="720"/>
        <w:jc w:val="both"/>
        <w:rPr>
          <w:rFonts w:ascii="Times New Roman" w:hAnsi="Times New Roman" w:cs="Times New Roman"/>
          <w:bCs/>
          <w:lang w:val="id-ID"/>
        </w:rPr>
      </w:pPr>
      <w:r>
        <w:rPr>
          <w:rFonts w:ascii="Times New Roman" w:hAnsi="Times New Roman" w:cs="Times New Roman"/>
          <w:bCs/>
          <w:lang w:val="id-ID"/>
        </w:rPr>
        <w:t>T</w:t>
      </w:r>
      <w:r w:rsidR="00F11EBD" w:rsidRPr="002B4DE6">
        <w:rPr>
          <w:rFonts w:ascii="Times New Roman" w:hAnsi="Times New Roman" w:cs="Times New Roman"/>
          <w:bCs/>
        </w:rPr>
        <w:t>o extract maximum energy from the water flow,</w:t>
      </w:r>
      <w:r w:rsidR="00CF0450" w:rsidRPr="002B4DE6">
        <w:rPr>
          <w:rFonts w:ascii="Times New Roman" w:hAnsi="Times New Roman" w:cs="Times New Roman"/>
          <w:bCs/>
        </w:rPr>
        <w:t xml:space="preserve"> t</w:t>
      </w:r>
      <w:r w:rsidR="00F714BB" w:rsidRPr="002B4DE6">
        <w:rPr>
          <w:rFonts w:ascii="Times New Roman" w:hAnsi="Times New Roman" w:cs="Times New Roman"/>
          <w:bCs/>
        </w:rPr>
        <w:t>he design focus of the hydro-</w:t>
      </w:r>
      <w:r w:rsidR="00BD0BE8" w:rsidRPr="002B4DE6">
        <w:rPr>
          <w:rFonts w:ascii="Times New Roman" w:hAnsi="Times New Roman" w:cs="Times New Roman"/>
          <w:bCs/>
        </w:rPr>
        <w:t>power was on the turbine</w:t>
      </w:r>
      <w:r w:rsidR="00F714BB" w:rsidRPr="002B4DE6">
        <w:rPr>
          <w:rFonts w:ascii="Times New Roman" w:hAnsi="Times New Roman" w:cs="Times New Roman"/>
          <w:bCs/>
        </w:rPr>
        <w:t xml:space="preserve"> of the plant that consists of a unique blade shape of turbine bucket</w:t>
      </w:r>
      <w:r>
        <w:rPr>
          <w:rFonts w:ascii="Times New Roman" w:hAnsi="Times New Roman" w:cs="Times New Roman"/>
          <w:bCs/>
          <w:lang w:val="id-ID"/>
        </w:rPr>
        <w:t xml:space="preserve"> (1)</w:t>
      </w:r>
      <w:r w:rsidR="00F11EBD" w:rsidRPr="002B4DE6">
        <w:rPr>
          <w:rFonts w:ascii="Times New Roman" w:hAnsi="Times New Roman" w:cs="Times New Roman"/>
          <w:bCs/>
        </w:rPr>
        <w:t>.</w:t>
      </w:r>
      <w:r w:rsidR="00F714BB" w:rsidRPr="002B4DE6">
        <w:rPr>
          <w:rFonts w:ascii="Times New Roman" w:hAnsi="Times New Roman" w:cs="Times New Roman"/>
          <w:bCs/>
        </w:rPr>
        <w:t xml:space="preserve"> </w:t>
      </w:r>
      <w:r>
        <w:rPr>
          <w:rFonts w:ascii="Times New Roman" w:hAnsi="Times New Roman" w:cs="Times New Roman"/>
          <w:bCs/>
          <w:lang w:val="id-ID"/>
        </w:rPr>
        <w:t>D</w:t>
      </w:r>
      <w:r w:rsidR="003D57F2" w:rsidRPr="002B4DE6">
        <w:rPr>
          <w:rFonts w:ascii="Times New Roman" w:hAnsi="Times New Roman" w:cs="Times New Roman"/>
        </w:rPr>
        <w:t>esign of the micro hydro turbine schemes for electricity must be up to the predetermined water for the river, otherwise generator to be ceased</w:t>
      </w:r>
      <w:r w:rsidR="00E960C9">
        <w:rPr>
          <w:rFonts w:ascii="Times New Roman" w:hAnsi="Times New Roman" w:cs="Times New Roman"/>
          <w:lang w:val="id-ID"/>
        </w:rPr>
        <w:t xml:space="preserve"> (2)</w:t>
      </w:r>
      <w:r w:rsidR="003D57F2" w:rsidRPr="002B4DE6">
        <w:rPr>
          <w:rFonts w:ascii="Times New Roman" w:hAnsi="Times New Roman" w:cs="Times New Roman"/>
        </w:rPr>
        <w:t>.</w:t>
      </w:r>
      <w:r w:rsidR="00167C18">
        <w:rPr>
          <w:rFonts w:ascii="Times New Roman" w:hAnsi="Times New Roman" w:cs="Times New Roman"/>
          <w:lang w:val="id-ID"/>
        </w:rPr>
        <w:t xml:space="preserve"> G</w:t>
      </w:r>
      <w:r w:rsidR="00167C18" w:rsidRPr="002B4DE6">
        <w:rPr>
          <w:rFonts w:ascii="Times New Roman" w:hAnsi="Times New Roman" w:cs="Times New Roman"/>
        </w:rPr>
        <w:t>eographical</w:t>
      </w:r>
      <w:r w:rsidR="003D57F2" w:rsidRPr="002B4DE6">
        <w:rPr>
          <w:rFonts w:ascii="Times New Roman" w:hAnsi="Times New Roman" w:cs="Times New Roman"/>
        </w:rPr>
        <w:t xml:space="preserve"> steering of new construction generation plants extension should be located in the nearest consumption, otherwise, the cost will be increased</w:t>
      </w:r>
      <w:r w:rsidR="00E960C9">
        <w:rPr>
          <w:rFonts w:ascii="Times New Roman" w:hAnsi="Times New Roman" w:cs="Times New Roman"/>
          <w:lang w:val="id-ID"/>
        </w:rPr>
        <w:t xml:space="preserve"> (3</w:t>
      </w:r>
      <w:r>
        <w:rPr>
          <w:rFonts w:ascii="Times New Roman" w:hAnsi="Times New Roman" w:cs="Times New Roman"/>
          <w:lang w:val="id-ID"/>
        </w:rPr>
        <w:t>)</w:t>
      </w:r>
      <w:r w:rsidR="003D57F2" w:rsidRPr="002B4DE6">
        <w:rPr>
          <w:rFonts w:ascii="Times New Roman" w:hAnsi="Times New Roman" w:cs="Times New Roman"/>
        </w:rPr>
        <w:t xml:space="preserve">. </w:t>
      </w:r>
      <w:r w:rsidR="00167C18">
        <w:rPr>
          <w:rFonts w:ascii="Times New Roman" w:hAnsi="Times New Roman" w:cs="Times New Roman"/>
          <w:bCs/>
          <w:lang w:val="id-ID"/>
        </w:rPr>
        <w:t>F</w:t>
      </w:r>
      <w:r w:rsidR="003D57F2" w:rsidRPr="002B4DE6">
        <w:rPr>
          <w:rFonts w:ascii="Times New Roman" w:hAnsi="Times New Roman" w:cs="Times New Roman"/>
        </w:rPr>
        <w:t>ollowing the Rankine cycle, in the steam power plant, system begins with the feed water being dropped from condenser and sent</w:t>
      </w:r>
      <w:r w:rsidR="00167C18">
        <w:rPr>
          <w:rFonts w:ascii="Times New Roman" w:hAnsi="Times New Roman" w:cs="Times New Roman"/>
        </w:rPr>
        <w:t xml:space="preserve"> to the boiler by the feed pump </w:t>
      </w:r>
      <w:r w:rsidR="00167C18">
        <w:rPr>
          <w:rFonts w:ascii="Times New Roman" w:hAnsi="Times New Roman" w:cs="Times New Roman"/>
          <w:lang w:val="id-ID"/>
        </w:rPr>
        <w:t>(</w:t>
      </w:r>
      <w:r w:rsidR="00E960C9">
        <w:rPr>
          <w:rFonts w:ascii="Times New Roman" w:hAnsi="Times New Roman" w:cs="Times New Roman"/>
          <w:lang w:val="id-ID"/>
        </w:rPr>
        <w:t>4</w:t>
      </w:r>
      <w:r w:rsidR="00167C18">
        <w:rPr>
          <w:rFonts w:ascii="Times New Roman" w:hAnsi="Times New Roman" w:cs="Times New Roman"/>
          <w:lang w:val="id-ID"/>
        </w:rPr>
        <w:t>).</w:t>
      </w:r>
    </w:p>
    <w:p w:rsidR="00F11EBD" w:rsidRPr="002B4DE6" w:rsidRDefault="00F11EBD" w:rsidP="00F11EBD">
      <w:pPr>
        <w:jc w:val="both"/>
        <w:rPr>
          <w:rFonts w:ascii="Times New Roman" w:hAnsi="Times New Roman" w:cs="Times New Roman"/>
          <w:bCs/>
        </w:rPr>
      </w:pPr>
    </w:p>
    <w:p w:rsidR="009C1638" w:rsidRPr="002B4DE6" w:rsidRDefault="009C1638" w:rsidP="00F11EBD">
      <w:pPr>
        <w:jc w:val="both"/>
        <w:rPr>
          <w:rFonts w:ascii="Times New Roman" w:hAnsi="Times New Roman" w:cs="Times New Roman"/>
          <w:bCs/>
        </w:rPr>
      </w:pPr>
      <w:r w:rsidRPr="002B4DE6">
        <w:rPr>
          <w:rFonts w:ascii="Times New Roman" w:hAnsi="Times New Roman" w:cs="Times New Roman"/>
          <w:bCs/>
        </w:rPr>
        <w:t>Proposition 2</w:t>
      </w:r>
    </w:p>
    <w:p w:rsidR="009C1638" w:rsidRPr="002B4DE6" w:rsidRDefault="009C1638" w:rsidP="00F11EBD">
      <w:pPr>
        <w:jc w:val="both"/>
        <w:rPr>
          <w:rFonts w:ascii="Times New Roman" w:hAnsi="Times New Roman" w:cs="Times New Roman"/>
          <w:bCs/>
        </w:rPr>
      </w:pPr>
    </w:p>
    <w:p w:rsidR="009C1638" w:rsidRPr="002B4DE6" w:rsidRDefault="009C1638" w:rsidP="00556732">
      <w:pPr>
        <w:ind w:firstLine="720"/>
        <w:jc w:val="both"/>
        <w:rPr>
          <w:rFonts w:ascii="Times New Roman" w:hAnsi="Times New Roman" w:cs="Times New Roman"/>
          <w:bCs/>
        </w:rPr>
      </w:pPr>
      <w:r w:rsidRPr="002B4DE6">
        <w:rPr>
          <w:rFonts w:ascii="Times New Roman" w:hAnsi="Times New Roman" w:cs="Times New Roman"/>
          <w:bCs/>
        </w:rPr>
        <w:t>In the other side, the effort to reduce of</w:t>
      </w:r>
      <w:r w:rsidR="00167C18">
        <w:rPr>
          <w:rFonts w:ascii="Times New Roman" w:hAnsi="Times New Roman" w:cs="Times New Roman"/>
          <w:bCs/>
        </w:rPr>
        <w:t xml:space="preserve"> the using of the power plant must be</w:t>
      </w:r>
      <w:r w:rsidRPr="002B4DE6">
        <w:rPr>
          <w:rFonts w:ascii="Times New Roman" w:hAnsi="Times New Roman" w:cs="Times New Roman"/>
          <w:bCs/>
        </w:rPr>
        <w:t xml:space="preserve"> </w:t>
      </w:r>
      <w:r w:rsidR="007B1F06" w:rsidRPr="002B4DE6">
        <w:rPr>
          <w:rFonts w:ascii="Times New Roman" w:hAnsi="Times New Roman" w:cs="Times New Roman"/>
          <w:bCs/>
        </w:rPr>
        <w:t>maximal.</w:t>
      </w:r>
    </w:p>
    <w:p w:rsidR="009C1638" w:rsidRPr="002B4DE6" w:rsidRDefault="009C1638" w:rsidP="00F11EBD">
      <w:pPr>
        <w:jc w:val="both"/>
        <w:rPr>
          <w:rFonts w:ascii="Times New Roman" w:hAnsi="Times New Roman" w:cs="Times New Roman"/>
          <w:bCs/>
        </w:rPr>
      </w:pPr>
    </w:p>
    <w:p w:rsidR="003D57F2" w:rsidRPr="002B4DE6" w:rsidRDefault="00167C18" w:rsidP="00556732">
      <w:pPr>
        <w:ind w:firstLine="720"/>
        <w:jc w:val="both"/>
        <w:rPr>
          <w:rFonts w:ascii="Times New Roman" w:hAnsi="Times New Roman" w:cs="Times New Roman"/>
        </w:rPr>
      </w:pPr>
      <w:r>
        <w:rPr>
          <w:rFonts w:ascii="Times New Roman" w:hAnsi="Times New Roman" w:cs="Times New Roman"/>
          <w:lang w:val="id-ID"/>
        </w:rPr>
        <w:t>T</w:t>
      </w:r>
      <w:r w:rsidR="003D57F2" w:rsidRPr="002B4DE6">
        <w:rPr>
          <w:rFonts w:ascii="Times New Roman" w:hAnsi="Times New Roman" w:cs="Times New Roman"/>
        </w:rPr>
        <w:t>he hybrid system decrease fifty percent of the energy against using gas turbine solely</w:t>
      </w:r>
      <w:r w:rsidR="00E960C9">
        <w:rPr>
          <w:rFonts w:ascii="Times New Roman" w:hAnsi="Times New Roman" w:cs="Times New Roman"/>
          <w:lang w:val="id-ID"/>
        </w:rPr>
        <w:t xml:space="preserve"> (5</w:t>
      </w:r>
      <w:r>
        <w:rPr>
          <w:rFonts w:ascii="Times New Roman" w:hAnsi="Times New Roman" w:cs="Times New Roman"/>
          <w:lang w:val="id-ID"/>
        </w:rPr>
        <w:t>)</w:t>
      </w:r>
      <w:r w:rsidR="003D57F2" w:rsidRPr="002B4DE6">
        <w:rPr>
          <w:rFonts w:ascii="Times New Roman" w:hAnsi="Times New Roman" w:cs="Times New Roman"/>
        </w:rPr>
        <w:t>.</w:t>
      </w:r>
      <w:r w:rsidR="001B5A0A">
        <w:rPr>
          <w:rFonts w:ascii="Times New Roman" w:hAnsi="Times New Roman" w:cs="Times New Roman"/>
          <w:lang w:val="id-ID"/>
        </w:rPr>
        <w:t xml:space="preserve"> It can be</w:t>
      </w:r>
      <w:r w:rsidR="003D57F2" w:rsidRPr="002B4DE6">
        <w:rPr>
          <w:rFonts w:ascii="Times New Roman" w:hAnsi="Times New Roman" w:cs="Times New Roman"/>
        </w:rPr>
        <w:t xml:space="preserve"> stated that the power generated from the EGS (enhanced geothermal systems) and the lowest possible temperature at which CO2 can be reduce by preheater in adding a second cycle as the thermal energy recovered from reservoir</w:t>
      </w:r>
      <w:r w:rsidR="00E960C9">
        <w:rPr>
          <w:rFonts w:ascii="Times New Roman" w:hAnsi="Times New Roman" w:cs="Times New Roman"/>
          <w:lang w:val="id-ID"/>
        </w:rPr>
        <w:t xml:space="preserve"> (6</w:t>
      </w:r>
      <w:r w:rsidR="001B5A0A">
        <w:rPr>
          <w:rFonts w:ascii="Times New Roman" w:hAnsi="Times New Roman" w:cs="Times New Roman"/>
          <w:lang w:val="id-ID"/>
        </w:rPr>
        <w:t>)</w:t>
      </w:r>
      <w:r w:rsidR="003D57F2" w:rsidRPr="002B4DE6">
        <w:rPr>
          <w:rFonts w:ascii="Times New Roman" w:hAnsi="Times New Roman" w:cs="Times New Roman"/>
        </w:rPr>
        <w:t>.</w:t>
      </w:r>
      <w:r w:rsidR="001B5A0A">
        <w:rPr>
          <w:rFonts w:ascii="Times New Roman" w:hAnsi="Times New Roman" w:cs="Times New Roman"/>
          <w:lang w:val="id-ID"/>
        </w:rPr>
        <w:t xml:space="preserve"> It can be </w:t>
      </w:r>
      <w:r w:rsidR="003D57F2" w:rsidRPr="002B4DE6">
        <w:rPr>
          <w:rFonts w:ascii="Times New Roman" w:hAnsi="Times New Roman" w:cs="Times New Roman"/>
        </w:rPr>
        <w:t>summarize</w:t>
      </w:r>
      <w:r w:rsidR="001B5A0A">
        <w:rPr>
          <w:rFonts w:ascii="Times New Roman" w:hAnsi="Times New Roman" w:cs="Times New Roman"/>
          <w:lang w:val="id-ID"/>
        </w:rPr>
        <w:t>d that</w:t>
      </w:r>
      <w:r w:rsidR="003D57F2" w:rsidRPr="002B4DE6">
        <w:rPr>
          <w:rFonts w:ascii="Times New Roman" w:hAnsi="Times New Roman" w:cs="Times New Roman"/>
        </w:rPr>
        <w:t xml:space="preserve"> current knowledge in the flexible operation of hydroelectric powers was increasing and causing potential adverse effects</w:t>
      </w:r>
      <w:r w:rsidR="00E960C9">
        <w:rPr>
          <w:rFonts w:ascii="Times New Roman" w:hAnsi="Times New Roman" w:cs="Times New Roman"/>
          <w:lang w:val="id-ID"/>
        </w:rPr>
        <w:t xml:space="preserve"> (7</w:t>
      </w:r>
      <w:r w:rsidR="00556732">
        <w:rPr>
          <w:rFonts w:ascii="Times New Roman" w:hAnsi="Times New Roman" w:cs="Times New Roman"/>
          <w:lang w:val="id-ID"/>
        </w:rPr>
        <w:t>)</w:t>
      </w:r>
      <w:r w:rsidR="003D57F2" w:rsidRPr="002B4DE6">
        <w:rPr>
          <w:rFonts w:ascii="Times New Roman" w:hAnsi="Times New Roman" w:cs="Times New Roman"/>
        </w:rPr>
        <w:t>.</w:t>
      </w:r>
    </w:p>
    <w:p w:rsidR="003D57F2" w:rsidRPr="002B4DE6" w:rsidRDefault="003D57F2" w:rsidP="00D421DC">
      <w:pPr>
        <w:jc w:val="both"/>
        <w:rPr>
          <w:rFonts w:ascii="Times New Roman" w:hAnsi="Times New Roman" w:cs="Times New Roman"/>
          <w:bCs/>
        </w:rPr>
      </w:pPr>
    </w:p>
    <w:p w:rsidR="007B1F06" w:rsidRPr="002B4DE6" w:rsidRDefault="00654B75" w:rsidP="00D421DC">
      <w:pPr>
        <w:jc w:val="both"/>
        <w:rPr>
          <w:rFonts w:ascii="Times New Roman" w:hAnsi="Times New Roman" w:cs="Times New Roman"/>
          <w:bCs/>
        </w:rPr>
      </w:pPr>
      <w:r w:rsidRPr="002B4DE6">
        <w:rPr>
          <w:rFonts w:ascii="Times New Roman" w:hAnsi="Times New Roman" w:cs="Times New Roman"/>
          <w:bCs/>
        </w:rPr>
        <w:t>Proposition 3</w:t>
      </w:r>
    </w:p>
    <w:p w:rsidR="00654B75" w:rsidRPr="002B4DE6" w:rsidRDefault="00654B75" w:rsidP="00D421DC">
      <w:pPr>
        <w:jc w:val="both"/>
        <w:rPr>
          <w:rFonts w:ascii="Times New Roman" w:hAnsi="Times New Roman" w:cs="Times New Roman"/>
          <w:bCs/>
        </w:rPr>
      </w:pPr>
    </w:p>
    <w:p w:rsidR="00654B75" w:rsidRPr="00B33D8C" w:rsidRDefault="00654B75" w:rsidP="00556732">
      <w:pPr>
        <w:ind w:firstLine="720"/>
        <w:jc w:val="both"/>
        <w:rPr>
          <w:rFonts w:ascii="Times New Roman" w:hAnsi="Times New Roman" w:cs="Times New Roman"/>
          <w:bCs/>
          <w:lang w:val="id-ID"/>
        </w:rPr>
      </w:pPr>
      <w:r w:rsidRPr="002B4DE6">
        <w:rPr>
          <w:rFonts w:ascii="Times New Roman" w:hAnsi="Times New Roman" w:cs="Times New Roman"/>
          <w:bCs/>
        </w:rPr>
        <w:t>Interval of the data can be overlap</w:t>
      </w:r>
      <w:r w:rsidR="00B33D8C">
        <w:rPr>
          <w:rFonts w:ascii="Times New Roman" w:hAnsi="Times New Roman" w:cs="Times New Roman"/>
          <w:bCs/>
          <w:lang w:val="id-ID"/>
        </w:rPr>
        <w:t>ed</w:t>
      </w:r>
      <w:r w:rsidRPr="002B4DE6">
        <w:rPr>
          <w:rFonts w:ascii="Times New Roman" w:hAnsi="Times New Roman" w:cs="Times New Roman"/>
          <w:bCs/>
        </w:rPr>
        <w:t xml:space="preserve"> or not overlap</w:t>
      </w:r>
      <w:r w:rsidR="00B33D8C">
        <w:rPr>
          <w:rFonts w:ascii="Times New Roman" w:hAnsi="Times New Roman" w:cs="Times New Roman"/>
          <w:bCs/>
          <w:lang w:val="id-ID"/>
        </w:rPr>
        <w:t>ed</w:t>
      </w:r>
    </w:p>
    <w:p w:rsidR="007B1F06" w:rsidRPr="002B4DE6" w:rsidRDefault="007B1F06" w:rsidP="00D421DC">
      <w:pPr>
        <w:jc w:val="both"/>
        <w:rPr>
          <w:rFonts w:ascii="Times New Roman" w:hAnsi="Times New Roman" w:cs="Times New Roman"/>
          <w:bCs/>
        </w:rPr>
      </w:pPr>
    </w:p>
    <w:p w:rsidR="003D57F2" w:rsidRPr="00556732" w:rsidRDefault="00556732" w:rsidP="00556732">
      <w:pPr>
        <w:ind w:firstLine="720"/>
        <w:jc w:val="both"/>
        <w:rPr>
          <w:rFonts w:ascii="Times New Roman" w:hAnsi="Times New Roman" w:cs="Times New Roman"/>
          <w:bCs/>
          <w:lang w:val="id-ID"/>
        </w:rPr>
      </w:pPr>
      <w:r>
        <w:rPr>
          <w:rFonts w:ascii="Times New Roman" w:hAnsi="Times New Roman" w:cs="Times New Roman"/>
          <w:lang w:val="id-ID"/>
        </w:rPr>
        <w:t>It can be</w:t>
      </w:r>
      <w:r w:rsidR="003D57F2" w:rsidRPr="002B4DE6">
        <w:rPr>
          <w:rFonts w:ascii="Times New Roman" w:hAnsi="Times New Roman" w:cs="Times New Roman"/>
        </w:rPr>
        <w:t xml:space="preserve"> found </w:t>
      </w:r>
      <w:r>
        <w:rPr>
          <w:rFonts w:ascii="Times New Roman" w:hAnsi="Times New Roman" w:cs="Times New Roman"/>
          <w:lang w:val="id-ID"/>
        </w:rPr>
        <w:t xml:space="preserve"> in </w:t>
      </w:r>
      <w:r w:rsidR="003D57F2" w:rsidRPr="002B4DE6">
        <w:rPr>
          <w:rFonts w:ascii="Times New Roman" w:hAnsi="Times New Roman" w:cs="Times New Roman"/>
        </w:rPr>
        <w:t>the fuzzy logic, that interval of member of set can be overlap, so everything is, or is allowed to be, to be partial, i.e., a matter of degree, imprecise (approximate0, granular (linguistic) and perception based. In s</w:t>
      </w:r>
      <w:r w:rsidR="007B1F06" w:rsidRPr="002B4DE6">
        <w:rPr>
          <w:rFonts w:ascii="Times New Roman" w:hAnsi="Times New Roman" w:cs="Times New Roman"/>
        </w:rPr>
        <w:t>i</w:t>
      </w:r>
      <w:r w:rsidR="003D57F2" w:rsidRPr="002B4DE6">
        <w:rPr>
          <w:rFonts w:ascii="Times New Roman" w:hAnsi="Times New Roman" w:cs="Times New Roman"/>
        </w:rPr>
        <w:t>mple words, the theorem cited that the highest degree of separation of two convex fuzzy can be achieved with a hyper plane</w:t>
      </w:r>
      <w:r w:rsidR="00E960C9">
        <w:rPr>
          <w:rFonts w:ascii="Times New Roman" w:hAnsi="Times New Roman" w:cs="Times New Roman"/>
          <w:lang w:val="id-ID"/>
        </w:rPr>
        <w:t xml:space="preserve"> (8</w:t>
      </w:r>
      <w:r>
        <w:rPr>
          <w:rFonts w:ascii="Times New Roman" w:hAnsi="Times New Roman" w:cs="Times New Roman"/>
          <w:lang w:val="id-ID"/>
        </w:rPr>
        <w:t>)</w:t>
      </w:r>
      <w:r w:rsidR="003D57F2" w:rsidRPr="002B4DE6">
        <w:rPr>
          <w:rFonts w:ascii="Times New Roman" w:hAnsi="Times New Roman" w:cs="Times New Roman"/>
        </w:rPr>
        <w:t>.</w:t>
      </w:r>
      <w:r>
        <w:rPr>
          <w:rFonts w:ascii="Times New Roman" w:hAnsi="Times New Roman" w:cs="Times New Roman"/>
          <w:lang w:val="id-ID"/>
        </w:rPr>
        <w:t xml:space="preserve"> In the</w:t>
      </w:r>
      <w:r w:rsidR="007F0597" w:rsidRPr="002B4DE6">
        <w:rPr>
          <w:rFonts w:ascii="Times New Roman" w:hAnsi="Times New Roman" w:cs="Times New Roman"/>
        </w:rPr>
        <w:t xml:space="preserve"> statistical series of range R with N items is involved in a computation, the optimal class interval may be estimated from th</w:t>
      </w:r>
      <w:r w:rsidR="00220B2E" w:rsidRPr="002B4DE6">
        <w:rPr>
          <w:rFonts w:ascii="Times New Roman" w:hAnsi="Times New Roman" w:cs="Times New Roman"/>
        </w:rPr>
        <w:t>e formula C=- R /(1 + 3.322 log</w:t>
      </w:r>
      <w:r w:rsidR="007F0597" w:rsidRPr="002B4DE6">
        <w:rPr>
          <w:rFonts w:ascii="Times New Roman" w:hAnsi="Times New Roman" w:cs="Times New Roman"/>
        </w:rPr>
        <w:t>N)</w:t>
      </w:r>
      <w:r>
        <w:rPr>
          <w:rFonts w:ascii="Times New Roman" w:hAnsi="Times New Roman" w:cs="Times New Roman"/>
        </w:rPr>
        <w:t xml:space="preserve"> </w:t>
      </w:r>
      <w:r w:rsidR="00E960C9">
        <w:rPr>
          <w:rFonts w:ascii="Times New Roman" w:hAnsi="Times New Roman" w:cs="Times New Roman"/>
          <w:lang w:val="id-ID"/>
        </w:rPr>
        <w:t>(9</w:t>
      </w:r>
      <w:r>
        <w:rPr>
          <w:rFonts w:ascii="Times New Roman" w:hAnsi="Times New Roman" w:cs="Times New Roman"/>
          <w:lang w:val="id-ID"/>
        </w:rPr>
        <w:t>)</w:t>
      </w:r>
    </w:p>
    <w:p w:rsidR="00186182" w:rsidRPr="002B4DE6" w:rsidRDefault="00186182" w:rsidP="00623319">
      <w:pPr>
        <w:rPr>
          <w:rFonts w:ascii="Times New Roman" w:eastAsia="Times New Roman" w:hAnsi="Times New Roman" w:cs="Times New Roman"/>
        </w:rPr>
      </w:pPr>
    </w:p>
    <w:p w:rsidR="00186182" w:rsidRPr="002B4DE6" w:rsidRDefault="00A91FA9" w:rsidP="00623319">
      <w:pPr>
        <w:rPr>
          <w:rFonts w:ascii="Times New Roman" w:eastAsia="Times New Roman" w:hAnsi="Times New Roman" w:cs="Times New Roman"/>
        </w:rPr>
      </w:pPr>
      <w:r w:rsidRPr="002B4DE6">
        <w:rPr>
          <w:rFonts w:ascii="Times New Roman" w:eastAsia="Times New Roman" w:hAnsi="Times New Roman" w:cs="Times New Roman"/>
        </w:rPr>
        <w:t>Proposition 4</w:t>
      </w:r>
    </w:p>
    <w:p w:rsidR="00A91FA9" w:rsidRPr="002B4DE6" w:rsidRDefault="00A91FA9" w:rsidP="00623319">
      <w:pPr>
        <w:rPr>
          <w:rFonts w:ascii="Times New Roman" w:eastAsia="Times New Roman" w:hAnsi="Times New Roman" w:cs="Times New Roman"/>
        </w:rPr>
      </w:pPr>
    </w:p>
    <w:p w:rsidR="00A91FA9" w:rsidRPr="002B4DE6" w:rsidRDefault="00711827" w:rsidP="00556732">
      <w:pPr>
        <w:ind w:firstLine="720"/>
        <w:rPr>
          <w:rFonts w:ascii="Times New Roman" w:eastAsia="Times New Roman" w:hAnsi="Times New Roman" w:cs="Times New Roman"/>
        </w:rPr>
      </w:pPr>
      <w:r w:rsidRPr="002B4DE6">
        <w:rPr>
          <w:rFonts w:ascii="Times New Roman" w:eastAsia="Times New Roman" w:hAnsi="Times New Roman" w:cs="Times New Roman"/>
        </w:rPr>
        <w:t>Interval of the data can be un</w:t>
      </w:r>
      <w:r w:rsidR="00A91FA9" w:rsidRPr="002B4DE6">
        <w:rPr>
          <w:rFonts w:ascii="Times New Roman" w:eastAsia="Times New Roman" w:hAnsi="Times New Roman" w:cs="Times New Roman"/>
        </w:rPr>
        <w:t>balance or unproportional</w:t>
      </w:r>
      <w:r w:rsidRPr="002B4DE6">
        <w:rPr>
          <w:rFonts w:ascii="Times New Roman" w:eastAsia="Times New Roman" w:hAnsi="Times New Roman" w:cs="Times New Roman"/>
        </w:rPr>
        <w:t xml:space="preserve"> in term of linearity, </w:t>
      </w:r>
      <w:r w:rsidR="00220B2E" w:rsidRPr="002B4DE6">
        <w:rPr>
          <w:rFonts w:ascii="Times New Roman" w:eastAsia="Times New Roman" w:hAnsi="Times New Roman" w:cs="Times New Roman"/>
        </w:rPr>
        <w:t xml:space="preserve">in </w:t>
      </w:r>
      <w:r w:rsidRPr="002B4DE6">
        <w:rPr>
          <w:rFonts w:ascii="Times New Roman" w:eastAsia="Times New Roman" w:hAnsi="Times New Roman" w:cs="Times New Roman"/>
        </w:rPr>
        <w:t xml:space="preserve">mathematically or conventionally. </w:t>
      </w:r>
    </w:p>
    <w:p w:rsidR="00220B2E" w:rsidRPr="002B4DE6" w:rsidRDefault="00220B2E" w:rsidP="00623319">
      <w:pPr>
        <w:rPr>
          <w:rFonts w:ascii="Times New Roman" w:eastAsia="Times New Roman" w:hAnsi="Times New Roman" w:cs="Times New Roman"/>
        </w:rPr>
      </w:pPr>
    </w:p>
    <w:p w:rsidR="00556732" w:rsidRDefault="00623319" w:rsidP="00556732">
      <w:pPr>
        <w:ind w:firstLine="720"/>
        <w:rPr>
          <w:rFonts w:ascii="Times New Roman" w:hAnsi="Times New Roman" w:cs="Times New Roman"/>
          <w:bCs/>
        </w:rPr>
      </w:pPr>
      <w:r w:rsidRPr="002B4DE6">
        <w:rPr>
          <w:rFonts w:ascii="Times New Roman" w:eastAsia="Times New Roman" w:hAnsi="Times New Roman" w:cs="Times New Roman"/>
        </w:rPr>
        <w:t xml:space="preserve">In order to minimize unnecessary variations in sizes, proffered numbers as very important. The range of the data is covered by minimum number of size. And will be benefit for producer and user. </w:t>
      </w:r>
      <w:r w:rsidR="00B33D8C">
        <w:rPr>
          <w:rFonts w:ascii="Times New Roman" w:eastAsia="Times New Roman" w:hAnsi="Times New Roman" w:cs="Times New Roman"/>
          <w:lang w:val="id-ID"/>
        </w:rPr>
        <w:t xml:space="preserve">(10). </w:t>
      </w:r>
      <w:r w:rsidRPr="002B4DE6">
        <w:rPr>
          <w:rFonts w:ascii="Times New Roman" w:eastAsia="Times New Roman" w:hAnsi="Times New Roman" w:cs="Times New Roman"/>
        </w:rPr>
        <w:t>With the standardize number of size in discrete, the efficiency can be improved.</w:t>
      </w:r>
      <w:r w:rsidR="00556732">
        <w:rPr>
          <w:rFonts w:ascii="Times New Roman" w:eastAsia="Times New Roman" w:hAnsi="Times New Roman" w:cs="Times New Roman"/>
          <w:lang w:val="id-ID"/>
        </w:rPr>
        <w:t xml:space="preserve"> </w:t>
      </w:r>
      <w:r w:rsidR="00556732">
        <w:rPr>
          <w:rFonts w:ascii="Times New Roman" w:hAnsi="Times New Roman" w:cs="Times New Roman"/>
          <w:bCs/>
        </w:rPr>
        <w:t>Charles Renard</w:t>
      </w:r>
      <w:r w:rsidR="00186182" w:rsidRPr="002B4DE6">
        <w:rPr>
          <w:rFonts w:ascii="Times New Roman" w:hAnsi="Times New Roman" w:cs="Times New Roman"/>
          <w:bCs/>
        </w:rPr>
        <w:t xml:space="preserve"> </w:t>
      </w:r>
      <w:r w:rsidR="00353CE2" w:rsidRPr="002B4DE6">
        <w:rPr>
          <w:rFonts w:ascii="Times New Roman" w:hAnsi="Times New Roman" w:cs="Times New Roman"/>
          <w:bCs/>
        </w:rPr>
        <w:t>proposed a set of preferr</w:t>
      </w:r>
      <w:r w:rsidR="00186182" w:rsidRPr="002B4DE6">
        <w:rPr>
          <w:rFonts w:ascii="Times New Roman" w:hAnsi="Times New Roman" w:cs="Times New Roman"/>
          <w:bCs/>
        </w:rPr>
        <w:t>ed numbers.</w:t>
      </w:r>
      <w:r w:rsidR="00353CE2" w:rsidRPr="002B4DE6">
        <w:rPr>
          <w:rFonts w:ascii="Times New Roman" w:hAnsi="Times New Roman" w:cs="Times New Roman"/>
          <w:bCs/>
        </w:rPr>
        <w:t xml:space="preserve"> His system was adopted in 1952 as i</w:t>
      </w:r>
      <w:r w:rsidR="00186182" w:rsidRPr="002B4DE6">
        <w:rPr>
          <w:rFonts w:ascii="Times New Roman" w:hAnsi="Times New Roman" w:cs="Times New Roman"/>
          <w:bCs/>
        </w:rPr>
        <w:t xml:space="preserve">nternational standard ISO 3. </w:t>
      </w:r>
      <w:r w:rsidR="00353CE2" w:rsidRPr="002B4DE6">
        <w:rPr>
          <w:rFonts w:ascii="Times New Roman" w:hAnsi="Times New Roman" w:cs="Times New Roman"/>
          <w:bCs/>
        </w:rPr>
        <w:t xml:space="preserve">Renard's system divides the interval from 1 to 10 into 5, 10, 20, or 40 steps, leading to the R5, R10, R20 and R40 scales, respectively. </w:t>
      </w:r>
      <w:r w:rsidR="00AB7CF7" w:rsidRPr="002B4DE6">
        <w:rPr>
          <w:rFonts w:ascii="Times New Roman" w:hAnsi="Times New Roman" w:cs="Times New Roman"/>
          <w:bCs/>
        </w:rPr>
        <w:t xml:space="preserve"> </w:t>
      </w:r>
      <w:r w:rsidR="00353CE2" w:rsidRPr="002B4DE6">
        <w:rPr>
          <w:rFonts w:ascii="Times New Roman" w:hAnsi="Times New Roman" w:cs="Times New Roman"/>
          <w:bCs/>
        </w:rPr>
        <w:t>The factor between two consecutive numbers in a Renard series is approximat</w:t>
      </w:r>
      <w:r w:rsidR="00AB7CF7" w:rsidRPr="002B4DE6">
        <w:rPr>
          <w:rFonts w:ascii="Times New Roman" w:hAnsi="Times New Roman" w:cs="Times New Roman"/>
          <w:bCs/>
        </w:rPr>
        <w:t xml:space="preserve">ely constant that are </w:t>
      </w:r>
      <w:r w:rsidR="00353CE2" w:rsidRPr="002B4DE6">
        <w:rPr>
          <w:rFonts w:ascii="Times New Roman" w:hAnsi="Times New Roman" w:cs="Times New Roman"/>
          <w:bCs/>
        </w:rPr>
        <w:t xml:space="preserve">the 5th, 10th, 20th, or 40th root of 10 (approximately 1.58, 1.26, 1.12, and 1.06, respectively), which leads to a geometric sequence. This way, the maximum </w:t>
      </w:r>
      <w:r w:rsidR="00353CE2" w:rsidRPr="002B4DE6">
        <w:rPr>
          <w:rFonts w:ascii="Times New Roman" w:hAnsi="Times New Roman" w:cs="Times New Roman"/>
          <w:bCs/>
        </w:rPr>
        <w:lastRenderedPageBreak/>
        <w:t>relative error is minimized if an arbitrary number is replaced by the nearest Renard number multiplied by the appropriate power of 10.</w:t>
      </w:r>
    </w:p>
    <w:p w:rsidR="00186182" w:rsidRPr="00556732" w:rsidRDefault="00186182" w:rsidP="00556732">
      <w:pPr>
        <w:ind w:firstLine="720"/>
        <w:rPr>
          <w:rFonts w:ascii="Times New Roman" w:eastAsia="Times New Roman" w:hAnsi="Times New Roman" w:cs="Times New Roman"/>
        </w:rPr>
      </w:pPr>
      <w:r w:rsidRPr="002B4DE6">
        <w:rPr>
          <w:rFonts w:ascii="Times New Roman" w:hAnsi="Times New Roman" w:cs="Times New Roman"/>
        </w:rPr>
        <w:t>Renard series</w:t>
      </w:r>
      <w:r w:rsidR="00AB7CF7" w:rsidRPr="002B4DE6">
        <w:rPr>
          <w:rFonts w:ascii="Times New Roman" w:hAnsi="Times New Roman" w:cs="Times New Roman"/>
        </w:rPr>
        <w:t xml:space="preserve"> are R5, R10, R20, R40 and R80. For example, </w:t>
      </w:r>
      <w:r w:rsidRPr="002B4DE6">
        <w:rPr>
          <w:rFonts w:ascii="Times New Roman" w:hAnsi="Times New Roman" w:cs="Times New Roman"/>
        </w:rPr>
        <w:t xml:space="preserve">R5 means five standard sizes between 1 and 10 which are given </w:t>
      </w:r>
      <w:r w:rsidR="00AB7CF7" w:rsidRPr="002B4DE6">
        <w:rPr>
          <w:rFonts w:ascii="Times New Roman" w:hAnsi="Times New Roman" w:cs="Times New Roman"/>
        </w:rPr>
        <w:t xml:space="preserve">as </w:t>
      </w:r>
      <w:r w:rsidRPr="002B4DE6">
        <w:rPr>
          <w:rFonts w:ascii="Times New Roman" w:hAnsi="Times New Roman" w:cs="Times New Roman"/>
        </w:rPr>
        <w:t>below:</w:t>
      </w:r>
    </w:p>
    <w:p w:rsidR="00186182" w:rsidRPr="002B4DE6" w:rsidRDefault="00186182" w:rsidP="00186182">
      <w:pPr>
        <w:pStyle w:val="NormalWeb"/>
        <w:rPr>
          <w:sz w:val="22"/>
          <w:szCs w:val="22"/>
        </w:rPr>
      </w:pPr>
      <w:r w:rsidRPr="002B4DE6">
        <w:rPr>
          <w:sz w:val="22"/>
          <w:szCs w:val="22"/>
        </w:rPr>
        <w:t>10</w:t>
      </w:r>
      <w:r w:rsidRPr="002B4DE6">
        <w:rPr>
          <w:sz w:val="22"/>
          <w:szCs w:val="22"/>
          <w:vertAlign w:val="superscript"/>
        </w:rPr>
        <w:t>0/5</w:t>
      </w:r>
      <w:r w:rsidRPr="002B4DE6">
        <w:rPr>
          <w:sz w:val="22"/>
          <w:szCs w:val="22"/>
        </w:rPr>
        <w:t xml:space="preserve"> = 1.00</w:t>
      </w:r>
      <w:r w:rsidRPr="002B4DE6">
        <w:rPr>
          <w:sz w:val="22"/>
          <w:szCs w:val="22"/>
        </w:rPr>
        <w:br/>
        <w:t>10</w:t>
      </w:r>
      <w:r w:rsidRPr="002B4DE6">
        <w:rPr>
          <w:sz w:val="22"/>
          <w:szCs w:val="22"/>
          <w:vertAlign w:val="superscript"/>
        </w:rPr>
        <w:t>1/5</w:t>
      </w:r>
      <w:r w:rsidRPr="002B4DE6">
        <w:rPr>
          <w:sz w:val="22"/>
          <w:szCs w:val="22"/>
        </w:rPr>
        <w:t xml:space="preserve"> = 1.584… ~ 1.60</w:t>
      </w:r>
      <w:r w:rsidRPr="002B4DE6">
        <w:rPr>
          <w:sz w:val="22"/>
          <w:szCs w:val="22"/>
        </w:rPr>
        <w:br/>
        <w:t>10</w:t>
      </w:r>
      <w:r w:rsidRPr="002B4DE6">
        <w:rPr>
          <w:sz w:val="22"/>
          <w:szCs w:val="22"/>
          <w:vertAlign w:val="superscript"/>
        </w:rPr>
        <w:t>2/5</w:t>
      </w:r>
      <w:r w:rsidRPr="002B4DE6">
        <w:rPr>
          <w:sz w:val="22"/>
          <w:szCs w:val="22"/>
        </w:rPr>
        <w:t xml:space="preserve"> = 2.511… ~ 2.50</w:t>
      </w:r>
      <w:r w:rsidRPr="002B4DE6">
        <w:rPr>
          <w:sz w:val="22"/>
          <w:szCs w:val="22"/>
        </w:rPr>
        <w:br/>
        <w:t>10</w:t>
      </w:r>
      <w:r w:rsidRPr="002B4DE6">
        <w:rPr>
          <w:sz w:val="22"/>
          <w:szCs w:val="22"/>
          <w:vertAlign w:val="superscript"/>
        </w:rPr>
        <w:t>3/5</w:t>
      </w:r>
      <w:r w:rsidRPr="002B4DE6">
        <w:rPr>
          <w:sz w:val="22"/>
          <w:szCs w:val="22"/>
        </w:rPr>
        <w:t xml:space="preserve"> = 3.981… ~ 4.00</w:t>
      </w:r>
      <w:r w:rsidRPr="002B4DE6">
        <w:rPr>
          <w:sz w:val="22"/>
          <w:szCs w:val="22"/>
        </w:rPr>
        <w:br/>
        <w:t>10</w:t>
      </w:r>
      <w:r w:rsidRPr="002B4DE6">
        <w:rPr>
          <w:sz w:val="22"/>
          <w:szCs w:val="22"/>
          <w:vertAlign w:val="superscript"/>
        </w:rPr>
        <w:t>4/5</w:t>
      </w:r>
      <w:r w:rsidRPr="002B4DE6">
        <w:rPr>
          <w:sz w:val="22"/>
          <w:szCs w:val="22"/>
        </w:rPr>
        <w:t xml:space="preserve"> = 6.309… ~ 6.30</w:t>
      </w:r>
      <w:r w:rsidRPr="002B4DE6">
        <w:rPr>
          <w:sz w:val="22"/>
          <w:szCs w:val="22"/>
        </w:rPr>
        <w:br/>
        <w:t>10</w:t>
      </w:r>
      <w:r w:rsidRPr="002B4DE6">
        <w:rPr>
          <w:sz w:val="22"/>
          <w:szCs w:val="22"/>
          <w:vertAlign w:val="superscript"/>
        </w:rPr>
        <w:t>5/5</w:t>
      </w:r>
      <w:r w:rsidRPr="002B4DE6">
        <w:rPr>
          <w:sz w:val="22"/>
          <w:szCs w:val="22"/>
        </w:rPr>
        <w:t xml:space="preserve"> = 10 (It is not included in the preferred numbers)</w:t>
      </w:r>
    </w:p>
    <w:p w:rsidR="00186182" w:rsidRPr="002B4DE6" w:rsidRDefault="00186182" w:rsidP="00556732">
      <w:pPr>
        <w:ind w:firstLine="720"/>
        <w:jc w:val="both"/>
        <w:rPr>
          <w:rFonts w:ascii="Times New Roman" w:hAnsi="Times New Roman" w:cs="Times New Roman"/>
          <w:bCs/>
        </w:rPr>
      </w:pPr>
      <w:r w:rsidRPr="002B4DE6">
        <w:rPr>
          <w:rFonts w:ascii="Times New Roman" w:hAnsi="Times New Roman" w:cs="Times New Roman"/>
          <w:bCs/>
        </w:rPr>
        <w:t>In industrial design, preferred numbers are standard guidelines for choosing exact product d</w:t>
      </w:r>
      <w:r w:rsidR="0044159E" w:rsidRPr="002B4DE6">
        <w:rPr>
          <w:rFonts w:ascii="Times New Roman" w:hAnsi="Times New Roman" w:cs="Times New Roman"/>
          <w:bCs/>
        </w:rPr>
        <w:t xml:space="preserve">imensions. Product developers should choose numbers of </w:t>
      </w:r>
      <w:r w:rsidRPr="002B4DE6">
        <w:rPr>
          <w:rFonts w:ascii="Times New Roman" w:hAnsi="Times New Roman" w:cs="Times New Roman"/>
          <w:bCs/>
        </w:rPr>
        <w:t>lengths, distances, diameters, volumes, and other characte</w:t>
      </w:r>
      <w:r w:rsidR="0044159E" w:rsidRPr="002B4DE6">
        <w:rPr>
          <w:rFonts w:ascii="Times New Roman" w:hAnsi="Times New Roman" w:cs="Times New Roman"/>
          <w:bCs/>
        </w:rPr>
        <w:t xml:space="preserve">ristic quantities. While </w:t>
      </w:r>
      <w:r w:rsidRPr="002B4DE6">
        <w:rPr>
          <w:rFonts w:ascii="Times New Roman" w:hAnsi="Times New Roman" w:cs="Times New Roman"/>
          <w:bCs/>
        </w:rPr>
        <w:t>these choices are constrained by considerations of functionality, usability, compatibility, safety or cost, there usua</w:t>
      </w:r>
      <w:r w:rsidR="00AB7CF7" w:rsidRPr="002B4DE6">
        <w:rPr>
          <w:rFonts w:ascii="Times New Roman" w:hAnsi="Times New Roman" w:cs="Times New Roman"/>
          <w:bCs/>
        </w:rPr>
        <w:t xml:space="preserve">lly remains considerable </w:t>
      </w:r>
      <w:r w:rsidR="0044159E" w:rsidRPr="002B4DE6">
        <w:rPr>
          <w:rFonts w:ascii="Times New Roman" w:hAnsi="Times New Roman" w:cs="Times New Roman"/>
          <w:bCs/>
        </w:rPr>
        <w:t>in the</w:t>
      </w:r>
      <w:r w:rsidRPr="002B4DE6">
        <w:rPr>
          <w:rFonts w:ascii="Times New Roman" w:hAnsi="Times New Roman" w:cs="Times New Roman"/>
          <w:bCs/>
        </w:rPr>
        <w:t xml:space="preserve"> choice for many dimensions.</w:t>
      </w:r>
      <w:r w:rsidR="0044159E" w:rsidRPr="002B4DE6">
        <w:rPr>
          <w:rFonts w:ascii="Times New Roman" w:hAnsi="Times New Roman" w:cs="Times New Roman"/>
          <w:bCs/>
        </w:rPr>
        <w:t xml:space="preserve"> In practice, preferred numbers are applied in audio frequencies, computer engineering, paper documents, envelopes, and drawing pens, photography, retail packaging, currency etc. </w:t>
      </w:r>
    </w:p>
    <w:p w:rsidR="00AB7CF7" w:rsidRPr="002B4DE6" w:rsidRDefault="00186182" w:rsidP="00556732">
      <w:pPr>
        <w:ind w:firstLine="720"/>
        <w:jc w:val="both"/>
        <w:rPr>
          <w:rFonts w:ascii="Times New Roman" w:hAnsi="Times New Roman" w:cs="Times New Roman"/>
        </w:rPr>
      </w:pPr>
      <w:r w:rsidRPr="002B4DE6">
        <w:rPr>
          <w:rFonts w:ascii="Times New Roman" w:hAnsi="Times New Roman" w:cs="Times New Roman"/>
        </w:rPr>
        <w:t>The most convenient class intervals are 1, 2, 5, 10, 20, etc., so that in practice the formula for the theoretical class interval may be used as a means of choosing among these convenient ones.</w:t>
      </w:r>
      <w:r w:rsidR="00AB7CF7" w:rsidRPr="002B4DE6">
        <w:rPr>
          <w:rFonts w:ascii="Times New Roman" w:hAnsi="Times New Roman" w:cs="Times New Roman"/>
        </w:rPr>
        <w:t xml:space="preserve"> </w:t>
      </w:r>
      <w:r w:rsidR="00AB7CF7" w:rsidRPr="002B4DE6">
        <w:rPr>
          <w:rFonts w:ascii="Times New Roman" w:hAnsi="Times New Roman" w:cs="Times New Roman"/>
          <w:bCs/>
        </w:rPr>
        <w:t>In the currency of dollars, the interval</w:t>
      </w:r>
      <w:r w:rsidR="0044159E" w:rsidRPr="002B4DE6">
        <w:rPr>
          <w:rFonts w:ascii="Times New Roman" w:hAnsi="Times New Roman" w:cs="Times New Roman"/>
          <w:bCs/>
        </w:rPr>
        <w:t>s</w:t>
      </w:r>
      <w:r w:rsidR="00AB7CF7" w:rsidRPr="002B4DE6">
        <w:rPr>
          <w:rFonts w:ascii="Times New Roman" w:hAnsi="Times New Roman" w:cs="Times New Roman"/>
          <w:bCs/>
        </w:rPr>
        <w:t xml:space="preserve"> are 1, 2, 5, 10, 20, 50, 100</w:t>
      </w:r>
      <w:r w:rsidR="00E63BFA" w:rsidRPr="002B4DE6">
        <w:rPr>
          <w:rFonts w:ascii="Times New Roman" w:hAnsi="Times New Roman" w:cs="Times New Roman"/>
          <w:bCs/>
        </w:rPr>
        <w:t xml:space="preserve">. </w:t>
      </w:r>
    </w:p>
    <w:p w:rsidR="004639BF" w:rsidRPr="00556732" w:rsidRDefault="004639BF" w:rsidP="00D421DC">
      <w:pPr>
        <w:jc w:val="both"/>
        <w:rPr>
          <w:rFonts w:ascii="Times New Roman" w:hAnsi="Times New Roman" w:cs="Times New Roman"/>
          <w:b/>
          <w:bCs/>
        </w:rPr>
      </w:pPr>
    </w:p>
    <w:p w:rsidR="00556732" w:rsidRPr="00556732" w:rsidRDefault="00556732" w:rsidP="00D421DC">
      <w:pPr>
        <w:jc w:val="both"/>
        <w:rPr>
          <w:rFonts w:ascii="Times New Roman" w:hAnsi="Times New Roman" w:cs="Times New Roman"/>
          <w:b/>
          <w:bCs/>
          <w:lang w:val="id-ID"/>
        </w:rPr>
      </w:pPr>
      <w:r w:rsidRPr="00556732">
        <w:rPr>
          <w:rFonts w:ascii="Times New Roman" w:hAnsi="Times New Roman" w:cs="Times New Roman"/>
          <w:b/>
          <w:bCs/>
          <w:lang w:val="id-ID"/>
        </w:rPr>
        <w:t>3. ANALYZIS</w:t>
      </w:r>
    </w:p>
    <w:p w:rsidR="004639BF" w:rsidRPr="002B4DE6" w:rsidRDefault="004639BF" w:rsidP="00D421DC">
      <w:pPr>
        <w:jc w:val="both"/>
        <w:rPr>
          <w:rFonts w:ascii="Times New Roman" w:hAnsi="Times New Roman" w:cs="Times New Roman"/>
          <w:bCs/>
        </w:rPr>
      </w:pPr>
    </w:p>
    <w:p w:rsidR="004639BF" w:rsidRPr="002B4DE6" w:rsidRDefault="004639BF" w:rsidP="00556732">
      <w:pPr>
        <w:ind w:firstLine="720"/>
        <w:jc w:val="both"/>
        <w:rPr>
          <w:rFonts w:ascii="Times New Roman" w:hAnsi="Times New Roman" w:cs="Times New Roman"/>
          <w:bCs/>
        </w:rPr>
      </w:pPr>
      <w:r w:rsidRPr="002B4DE6">
        <w:rPr>
          <w:rFonts w:ascii="Times New Roman" w:hAnsi="Times New Roman" w:cs="Times New Roman"/>
          <w:bCs/>
        </w:rPr>
        <w:t>Samples of the research are 135 power plants in Jawa with 48 types of size. Calculation for comparative study are using frequency distribution, class interval</w:t>
      </w:r>
      <w:r w:rsidR="00D23010" w:rsidRPr="002B4DE6">
        <w:rPr>
          <w:rFonts w:ascii="Times New Roman" w:hAnsi="Times New Roman" w:cs="Times New Roman"/>
          <w:bCs/>
        </w:rPr>
        <w:t>, and preferred</w:t>
      </w:r>
      <w:r w:rsidRPr="002B4DE6">
        <w:rPr>
          <w:rFonts w:ascii="Times New Roman" w:hAnsi="Times New Roman" w:cs="Times New Roman"/>
          <w:bCs/>
        </w:rPr>
        <w:t xml:space="preserve"> numbers.</w:t>
      </w:r>
    </w:p>
    <w:p w:rsidR="00220B2E" w:rsidRPr="002B4DE6" w:rsidRDefault="00556732" w:rsidP="00556732">
      <w:pPr>
        <w:ind w:firstLine="720"/>
        <w:jc w:val="both"/>
        <w:rPr>
          <w:rFonts w:ascii="Times New Roman" w:hAnsi="Times New Roman" w:cs="Times New Roman"/>
          <w:bCs/>
        </w:rPr>
      </w:pPr>
      <w:r>
        <w:rPr>
          <w:rFonts w:ascii="Times New Roman" w:hAnsi="Times New Roman" w:cs="Times New Roman"/>
          <w:bCs/>
          <w:lang w:val="id-ID"/>
        </w:rPr>
        <w:t>T</w:t>
      </w:r>
      <w:r>
        <w:rPr>
          <w:rFonts w:ascii="Times New Roman" w:hAnsi="Times New Roman" w:cs="Times New Roman"/>
          <w:bCs/>
        </w:rPr>
        <w:t>he preferred numbers van</w:t>
      </w:r>
      <w:r w:rsidR="00220B2E" w:rsidRPr="002B4DE6">
        <w:rPr>
          <w:rFonts w:ascii="Times New Roman" w:hAnsi="Times New Roman" w:cs="Times New Roman"/>
          <w:bCs/>
        </w:rPr>
        <w:t xml:space="preserve"> be applied for the controllable production in order to increase the productivity.  </w:t>
      </w:r>
    </w:p>
    <w:p w:rsidR="00BA348E" w:rsidRPr="002B4DE6" w:rsidRDefault="006460B6" w:rsidP="00556732">
      <w:pPr>
        <w:ind w:firstLine="360"/>
        <w:jc w:val="both"/>
        <w:rPr>
          <w:rFonts w:ascii="Times New Roman" w:hAnsi="Times New Roman" w:cs="Times New Roman"/>
          <w:bCs/>
        </w:rPr>
      </w:pPr>
      <w:r w:rsidRPr="002B4DE6">
        <w:rPr>
          <w:rFonts w:ascii="Times New Roman" w:hAnsi="Times New Roman" w:cs="Times New Roman"/>
          <w:bCs/>
        </w:rPr>
        <w:t>Applying s</w:t>
      </w:r>
      <w:r w:rsidR="00BA348E" w:rsidRPr="002B4DE6">
        <w:rPr>
          <w:rFonts w:ascii="Times New Roman" w:hAnsi="Times New Roman" w:cs="Times New Roman"/>
          <w:bCs/>
        </w:rPr>
        <w:t>amples of Java electrical power plant</w:t>
      </w:r>
      <w:r w:rsidRPr="002B4DE6">
        <w:rPr>
          <w:rFonts w:ascii="Times New Roman" w:hAnsi="Times New Roman" w:cs="Times New Roman"/>
          <w:bCs/>
        </w:rPr>
        <w:t>, c</w:t>
      </w:r>
      <w:r w:rsidR="00D23010" w:rsidRPr="002B4DE6">
        <w:rPr>
          <w:rFonts w:ascii="Times New Roman" w:hAnsi="Times New Roman" w:cs="Times New Roman"/>
          <w:bCs/>
        </w:rPr>
        <w:t>omparative analysis can be depicted</w:t>
      </w:r>
      <w:r w:rsidRPr="002B4DE6">
        <w:rPr>
          <w:rFonts w:ascii="Times New Roman" w:hAnsi="Times New Roman" w:cs="Times New Roman"/>
          <w:bCs/>
        </w:rPr>
        <w:t xml:space="preserve"> as follow.</w:t>
      </w:r>
    </w:p>
    <w:p w:rsidR="00BA348E" w:rsidRPr="002B4DE6" w:rsidRDefault="00BA348E" w:rsidP="006460B6">
      <w:pPr>
        <w:pStyle w:val="ListParagraph"/>
        <w:numPr>
          <w:ilvl w:val="0"/>
          <w:numId w:val="2"/>
        </w:numPr>
        <w:jc w:val="both"/>
        <w:rPr>
          <w:rFonts w:ascii="Times New Roman" w:hAnsi="Times New Roman" w:cs="Times New Roman"/>
        </w:rPr>
      </w:pPr>
      <w:r w:rsidRPr="002B4DE6">
        <w:rPr>
          <w:rFonts w:ascii="Times New Roman" w:hAnsi="Times New Roman" w:cs="Times New Roman"/>
          <w:bCs/>
        </w:rPr>
        <w:t xml:space="preserve">Using the </w:t>
      </w:r>
      <w:r w:rsidRPr="002B4DE6">
        <w:rPr>
          <w:rFonts w:ascii="Times New Roman" w:hAnsi="Times New Roman" w:cs="Times New Roman"/>
        </w:rPr>
        <w:t xml:space="preserve">Sturges (1926), statistical series of range R with N items is, the optimal class interval (C) may be estimated from the formula </w:t>
      </w:r>
    </w:p>
    <w:p w:rsidR="006460B6" w:rsidRPr="002B4DE6" w:rsidRDefault="006460B6" w:rsidP="006460B6">
      <w:pPr>
        <w:ind w:left="720"/>
        <w:jc w:val="both"/>
        <w:rPr>
          <w:rFonts w:ascii="Times New Roman" w:hAnsi="Times New Roman" w:cs="Times New Roman"/>
          <w:bCs/>
        </w:rPr>
      </w:pPr>
      <w:r w:rsidRPr="002B4DE6">
        <w:rPr>
          <w:rFonts w:ascii="Times New Roman" w:hAnsi="Times New Roman" w:cs="Times New Roman"/>
          <w:bCs/>
        </w:rPr>
        <w:t>N = 135 power plants</w:t>
      </w:r>
    </w:p>
    <w:p w:rsidR="006460B6" w:rsidRPr="002B4DE6" w:rsidRDefault="006460B6" w:rsidP="006460B6">
      <w:pPr>
        <w:ind w:left="720"/>
        <w:jc w:val="both"/>
        <w:rPr>
          <w:rFonts w:ascii="Times New Roman" w:hAnsi="Times New Roman" w:cs="Times New Roman"/>
          <w:bCs/>
        </w:rPr>
      </w:pPr>
      <w:r w:rsidRPr="002B4DE6">
        <w:rPr>
          <w:rFonts w:ascii="Times New Roman" w:hAnsi="Times New Roman" w:cs="Times New Roman"/>
          <w:bCs/>
        </w:rPr>
        <w:t>x1 (smallest) = 0,5 MW</w:t>
      </w:r>
    </w:p>
    <w:p w:rsidR="006460B6" w:rsidRPr="002B4DE6" w:rsidRDefault="006460B6" w:rsidP="006460B6">
      <w:pPr>
        <w:ind w:left="720"/>
        <w:jc w:val="both"/>
        <w:rPr>
          <w:rFonts w:ascii="Times New Roman" w:hAnsi="Times New Roman" w:cs="Times New Roman"/>
          <w:bCs/>
        </w:rPr>
      </w:pPr>
      <w:r w:rsidRPr="002B4DE6">
        <w:rPr>
          <w:rFonts w:ascii="Times New Roman" w:hAnsi="Times New Roman" w:cs="Times New Roman"/>
          <w:bCs/>
        </w:rPr>
        <w:t>x2 (highest) =  661 MW</w:t>
      </w:r>
    </w:p>
    <w:p w:rsidR="006460B6" w:rsidRPr="002B4DE6" w:rsidRDefault="006460B6" w:rsidP="006460B6">
      <w:pPr>
        <w:ind w:left="720"/>
        <w:jc w:val="both"/>
        <w:rPr>
          <w:rFonts w:ascii="Times New Roman" w:hAnsi="Times New Roman" w:cs="Times New Roman"/>
          <w:bCs/>
        </w:rPr>
      </w:pPr>
      <w:r w:rsidRPr="002B4DE6">
        <w:rPr>
          <w:rFonts w:ascii="Times New Roman" w:hAnsi="Times New Roman" w:cs="Times New Roman"/>
          <w:bCs/>
        </w:rPr>
        <w:t>R (range) = x2-x1 = 661-0,5= 660,5 MW</w:t>
      </w:r>
    </w:p>
    <w:p w:rsidR="00BA348E" w:rsidRPr="002B4DE6" w:rsidRDefault="00BA348E" w:rsidP="006460B6">
      <w:pPr>
        <w:ind w:left="720"/>
        <w:jc w:val="both"/>
        <w:rPr>
          <w:rFonts w:ascii="Times New Roman" w:hAnsi="Times New Roman" w:cs="Times New Roman"/>
          <w:bCs/>
        </w:rPr>
      </w:pPr>
      <w:r w:rsidRPr="002B4DE6">
        <w:rPr>
          <w:rFonts w:ascii="Times New Roman" w:hAnsi="Times New Roman" w:cs="Times New Roman"/>
        </w:rPr>
        <w:t>C =- R /(1 + 3.322 logN)</w:t>
      </w:r>
      <w:r w:rsidR="001354DF" w:rsidRPr="002B4DE6">
        <w:rPr>
          <w:rFonts w:ascii="Times New Roman" w:hAnsi="Times New Roman" w:cs="Times New Roman"/>
        </w:rPr>
        <w:t xml:space="preserve"> </w:t>
      </w:r>
    </w:p>
    <w:p w:rsidR="00BA348E" w:rsidRPr="002B4DE6" w:rsidRDefault="00BA348E" w:rsidP="006460B6">
      <w:pPr>
        <w:ind w:left="720"/>
        <w:rPr>
          <w:rFonts w:ascii="Times New Roman" w:eastAsia="Times New Roman" w:hAnsi="Times New Roman" w:cs="Times New Roman"/>
        </w:rPr>
      </w:pPr>
      <w:r w:rsidRPr="002B4DE6">
        <w:rPr>
          <w:rFonts w:ascii="Times New Roman" w:eastAsia="Times New Roman" w:hAnsi="Times New Roman" w:cs="Times New Roman"/>
        </w:rPr>
        <w:t xml:space="preserve">C = </w:t>
      </w:r>
      <w:r w:rsidR="001354DF" w:rsidRPr="002B4DE6">
        <w:rPr>
          <w:rFonts w:ascii="Times New Roman" w:eastAsia="Times New Roman" w:hAnsi="Times New Roman" w:cs="Times New Roman"/>
        </w:rPr>
        <w:t xml:space="preserve"> 660,5 </w:t>
      </w:r>
      <w:r w:rsidR="00686306" w:rsidRPr="002B4DE6">
        <w:rPr>
          <w:rFonts w:ascii="Times New Roman" w:eastAsia="Times New Roman" w:hAnsi="Times New Roman" w:cs="Times New Roman"/>
        </w:rPr>
        <w:t xml:space="preserve">/ </w:t>
      </w:r>
      <w:r w:rsidR="001354DF" w:rsidRPr="002B4DE6">
        <w:rPr>
          <w:rFonts w:ascii="Times New Roman" w:eastAsia="Times New Roman" w:hAnsi="Times New Roman" w:cs="Times New Roman"/>
        </w:rPr>
        <w:t>(1 + 3,322 log 135)</w:t>
      </w:r>
    </w:p>
    <w:p w:rsidR="00BA348E" w:rsidRPr="002B4DE6" w:rsidRDefault="001354DF" w:rsidP="006460B6">
      <w:pPr>
        <w:ind w:left="720"/>
        <w:jc w:val="both"/>
        <w:rPr>
          <w:rFonts w:ascii="Times New Roman" w:hAnsi="Times New Roman" w:cs="Times New Roman"/>
          <w:bCs/>
        </w:rPr>
      </w:pPr>
      <w:r w:rsidRPr="002B4DE6">
        <w:rPr>
          <w:rFonts w:ascii="Times New Roman" w:hAnsi="Times New Roman" w:cs="Times New Roman"/>
          <w:bCs/>
        </w:rPr>
        <w:t xml:space="preserve">C= </w:t>
      </w:r>
      <w:r w:rsidR="00686306" w:rsidRPr="002B4DE6">
        <w:rPr>
          <w:rFonts w:ascii="Times New Roman" w:hAnsi="Times New Roman" w:cs="Times New Roman"/>
          <w:bCs/>
        </w:rPr>
        <w:t>81.77572776</w:t>
      </w:r>
      <w:r w:rsidR="003B6620" w:rsidRPr="002B4DE6">
        <w:rPr>
          <w:rFonts w:ascii="Times New Roman" w:hAnsi="Times New Roman" w:cs="Times New Roman"/>
          <w:bCs/>
        </w:rPr>
        <w:t xml:space="preserve"> round up = 82</w:t>
      </w:r>
    </w:p>
    <w:p w:rsidR="00686306" w:rsidRPr="002B4DE6" w:rsidRDefault="00686306" w:rsidP="006460B6">
      <w:pPr>
        <w:ind w:left="720"/>
        <w:jc w:val="both"/>
        <w:rPr>
          <w:rFonts w:ascii="Times New Roman" w:hAnsi="Times New Roman" w:cs="Times New Roman"/>
          <w:bCs/>
        </w:rPr>
      </w:pPr>
      <w:r w:rsidRPr="002B4DE6">
        <w:rPr>
          <w:rFonts w:ascii="Times New Roman" w:hAnsi="Times New Roman" w:cs="Times New Roman"/>
          <w:bCs/>
        </w:rPr>
        <w:t xml:space="preserve">Number of class = 660,5/ 81.77572776 = </w:t>
      </w:r>
      <w:r w:rsidR="003B6620" w:rsidRPr="002B4DE6">
        <w:rPr>
          <w:rFonts w:ascii="Times New Roman" w:hAnsi="Times New Roman" w:cs="Times New Roman"/>
          <w:bCs/>
        </w:rPr>
        <w:t>8.076968779 round down 8</w:t>
      </w:r>
    </w:p>
    <w:p w:rsidR="00D23010" w:rsidRPr="002B4DE6" w:rsidRDefault="00D23010" w:rsidP="006460B6">
      <w:pPr>
        <w:ind w:left="720"/>
        <w:jc w:val="both"/>
        <w:rPr>
          <w:rFonts w:ascii="Times New Roman" w:hAnsi="Times New Roman" w:cs="Times New Roman"/>
          <w:bCs/>
          <w:lang w:val="id-ID"/>
        </w:rPr>
      </w:pPr>
      <w:r w:rsidRPr="002B4DE6">
        <w:rPr>
          <w:rFonts w:ascii="Times New Roman" w:hAnsi="Times New Roman" w:cs="Times New Roman"/>
          <w:bCs/>
          <w:lang w:val="id-ID"/>
        </w:rPr>
        <w:t>The optimal size according to the range formula</w:t>
      </w:r>
      <w:r w:rsidR="003D2986" w:rsidRPr="002B4DE6">
        <w:rPr>
          <w:rFonts w:ascii="Times New Roman" w:hAnsi="Times New Roman" w:cs="Times New Roman"/>
          <w:bCs/>
          <w:lang w:val="id-ID"/>
        </w:rPr>
        <w:t xml:space="preserve"> due to rounding to be 10,</w:t>
      </w:r>
      <w:r w:rsidRPr="002B4DE6">
        <w:rPr>
          <w:rFonts w:ascii="Times New Roman" w:hAnsi="Times New Roman" w:cs="Times New Roman"/>
          <w:bCs/>
          <w:lang w:val="id-ID"/>
        </w:rPr>
        <w:t xml:space="preserve"> </w:t>
      </w:r>
      <w:r w:rsidR="003D2986" w:rsidRPr="002B4DE6">
        <w:rPr>
          <w:rFonts w:ascii="Times New Roman" w:hAnsi="Times New Roman" w:cs="Times New Roman"/>
          <w:bCs/>
          <w:lang w:val="id-ID"/>
        </w:rPr>
        <w:t xml:space="preserve">that bourder every interval </w:t>
      </w:r>
      <w:r w:rsidRPr="002B4DE6">
        <w:rPr>
          <w:rFonts w:ascii="Times New Roman" w:hAnsi="Times New Roman" w:cs="Times New Roman"/>
          <w:bCs/>
          <w:lang w:val="id-ID"/>
        </w:rPr>
        <w:t>as follow</w:t>
      </w:r>
    </w:p>
    <w:p w:rsidR="003B6620" w:rsidRPr="002B4DE6" w:rsidRDefault="003D2986" w:rsidP="006460B6">
      <w:pPr>
        <w:ind w:left="720"/>
        <w:jc w:val="both"/>
        <w:rPr>
          <w:rFonts w:ascii="Times New Roman" w:hAnsi="Times New Roman" w:cs="Times New Roman"/>
          <w:bCs/>
          <w:lang w:val="id-ID"/>
        </w:rPr>
      </w:pPr>
      <w:r w:rsidRPr="002B4DE6">
        <w:rPr>
          <w:rFonts w:ascii="Times New Roman" w:hAnsi="Times New Roman" w:cs="Times New Roman"/>
          <w:bCs/>
          <w:lang w:val="id-ID"/>
        </w:rPr>
        <w:t xml:space="preserve">Below </w:t>
      </w:r>
      <w:r w:rsidR="003B6620" w:rsidRPr="002B4DE6">
        <w:rPr>
          <w:rFonts w:ascii="Times New Roman" w:hAnsi="Times New Roman" w:cs="Times New Roman"/>
          <w:bCs/>
        </w:rPr>
        <w:t xml:space="preserve">0.5, </w:t>
      </w:r>
      <w:r w:rsidRPr="002B4DE6">
        <w:rPr>
          <w:rFonts w:ascii="Times New Roman" w:hAnsi="Times New Roman" w:cs="Times New Roman"/>
          <w:bCs/>
          <w:lang w:val="id-ID"/>
        </w:rPr>
        <w:t>05-</w:t>
      </w:r>
      <w:r w:rsidR="003B6620" w:rsidRPr="002B4DE6">
        <w:rPr>
          <w:rFonts w:ascii="Times New Roman" w:hAnsi="Times New Roman" w:cs="Times New Roman"/>
          <w:bCs/>
        </w:rPr>
        <w:t xml:space="preserve">82.5, </w:t>
      </w:r>
      <w:r w:rsidRPr="002B4DE6">
        <w:rPr>
          <w:rFonts w:ascii="Times New Roman" w:hAnsi="Times New Roman" w:cs="Times New Roman"/>
          <w:bCs/>
          <w:lang w:val="id-ID"/>
        </w:rPr>
        <w:t>82.5-</w:t>
      </w:r>
      <w:r w:rsidR="003B6620" w:rsidRPr="002B4DE6">
        <w:rPr>
          <w:rFonts w:ascii="Times New Roman" w:hAnsi="Times New Roman" w:cs="Times New Roman"/>
          <w:bCs/>
        </w:rPr>
        <w:t xml:space="preserve">164.5, </w:t>
      </w:r>
      <w:r w:rsidRPr="002B4DE6">
        <w:rPr>
          <w:rFonts w:ascii="Times New Roman" w:hAnsi="Times New Roman" w:cs="Times New Roman"/>
          <w:bCs/>
          <w:lang w:val="id-ID"/>
        </w:rPr>
        <w:t>164.5-</w:t>
      </w:r>
      <w:r w:rsidR="003B6620" w:rsidRPr="002B4DE6">
        <w:rPr>
          <w:rFonts w:ascii="Times New Roman" w:hAnsi="Times New Roman" w:cs="Times New Roman"/>
          <w:bCs/>
        </w:rPr>
        <w:t>246.5,</w:t>
      </w:r>
      <w:r w:rsidRPr="002B4DE6">
        <w:rPr>
          <w:rFonts w:ascii="Times New Roman" w:hAnsi="Times New Roman" w:cs="Times New Roman"/>
          <w:bCs/>
          <w:lang w:val="id-ID"/>
        </w:rPr>
        <w:t xml:space="preserve"> 246.5-</w:t>
      </w:r>
      <w:r w:rsidR="003B6620" w:rsidRPr="002B4DE6">
        <w:rPr>
          <w:rFonts w:ascii="Times New Roman" w:hAnsi="Times New Roman" w:cs="Times New Roman"/>
          <w:bCs/>
        </w:rPr>
        <w:t xml:space="preserve">328.5, </w:t>
      </w:r>
      <w:r w:rsidRPr="002B4DE6">
        <w:rPr>
          <w:rFonts w:ascii="Times New Roman" w:hAnsi="Times New Roman" w:cs="Times New Roman"/>
          <w:bCs/>
          <w:lang w:val="id-ID"/>
        </w:rPr>
        <w:t>328.5-</w:t>
      </w:r>
      <w:r w:rsidR="003B6620" w:rsidRPr="002B4DE6">
        <w:rPr>
          <w:rFonts w:ascii="Times New Roman" w:hAnsi="Times New Roman" w:cs="Times New Roman"/>
          <w:bCs/>
        </w:rPr>
        <w:t xml:space="preserve">410.5, </w:t>
      </w:r>
      <w:r w:rsidRPr="002B4DE6">
        <w:rPr>
          <w:rFonts w:ascii="Times New Roman" w:hAnsi="Times New Roman" w:cs="Times New Roman"/>
          <w:bCs/>
          <w:lang w:val="id-ID"/>
        </w:rPr>
        <w:t>410.5-</w:t>
      </w:r>
      <w:r w:rsidR="003B6620" w:rsidRPr="002B4DE6">
        <w:rPr>
          <w:rFonts w:ascii="Times New Roman" w:hAnsi="Times New Roman" w:cs="Times New Roman"/>
          <w:bCs/>
        </w:rPr>
        <w:t>492.5,</w:t>
      </w:r>
      <w:r w:rsidRPr="002B4DE6">
        <w:rPr>
          <w:rFonts w:ascii="Times New Roman" w:hAnsi="Times New Roman" w:cs="Times New Roman"/>
          <w:bCs/>
          <w:lang w:val="id-ID"/>
        </w:rPr>
        <w:t xml:space="preserve"> 492.5-</w:t>
      </w:r>
      <w:r w:rsidR="003B6620" w:rsidRPr="002B4DE6">
        <w:rPr>
          <w:rFonts w:ascii="Times New Roman" w:hAnsi="Times New Roman" w:cs="Times New Roman"/>
          <w:bCs/>
        </w:rPr>
        <w:t xml:space="preserve"> 574.5, </w:t>
      </w:r>
      <w:r w:rsidRPr="002B4DE6">
        <w:rPr>
          <w:rFonts w:ascii="Times New Roman" w:hAnsi="Times New Roman" w:cs="Times New Roman"/>
          <w:bCs/>
          <w:lang w:val="id-ID"/>
        </w:rPr>
        <w:t>574.5-</w:t>
      </w:r>
      <w:r w:rsidR="003B6620" w:rsidRPr="002B4DE6">
        <w:rPr>
          <w:rFonts w:ascii="Times New Roman" w:hAnsi="Times New Roman" w:cs="Times New Roman"/>
          <w:bCs/>
        </w:rPr>
        <w:t>656.5</w:t>
      </w:r>
      <w:r w:rsidR="004010F7" w:rsidRPr="002B4DE6">
        <w:rPr>
          <w:rFonts w:ascii="Times New Roman" w:hAnsi="Times New Roman" w:cs="Times New Roman"/>
          <w:bCs/>
        </w:rPr>
        <w:t xml:space="preserve">, </w:t>
      </w:r>
      <w:r w:rsidR="00843917" w:rsidRPr="002B4DE6">
        <w:rPr>
          <w:rFonts w:ascii="Times New Roman" w:hAnsi="Times New Roman" w:cs="Times New Roman"/>
          <w:bCs/>
          <w:lang w:val="id-ID"/>
        </w:rPr>
        <w:t>656.5-</w:t>
      </w:r>
      <w:r w:rsidR="004010F7" w:rsidRPr="002B4DE6">
        <w:rPr>
          <w:rFonts w:ascii="Times New Roman" w:hAnsi="Times New Roman" w:cs="Times New Roman"/>
          <w:bCs/>
        </w:rPr>
        <w:t>738.5</w:t>
      </w:r>
      <w:r w:rsidR="00843917" w:rsidRPr="002B4DE6">
        <w:rPr>
          <w:rFonts w:ascii="Times New Roman" w:hAnsi="Times New Roman" w:cs="Times New Roman"/>
          <w:bCs/>
          <w:lang w:val="id-ID"/>
        </w:rPr>
        <w:t xml:space="preserve"> or up</w:t>
      </w:r>
    </w:p>
    <w:p w:rsidR="00D23010" w:rsidRPr="002B4DE6" w:rsidRDefault="00D23010" w:rsidP="006460B6">
      <w:pPr>
        <w:ind w:left="720"/>
        <w:jc w:val="both"/>
        <w:rPr>
          <w:rFonts w:ascii="Times New Roman" w:hAnsi="Times New Roman" w:cs="Times New Roman"/>
          <w:bCs/>
          <w:lang w:val="id-ID"/>
        </w:rPr>
      </w:pPr>
      <w:r w:rsidRPr="002B4DE6">
        <w:rPr>
          <w:rFonts w:ascii="Times New Roman" w:hAnsi="Times New Roman" w:cs="Times New Roman"/>
          <w:bCs/>
          <w:lang w:val="id-ID"/>
        </w:rPr>
        <w:t xml:space="preserve">The implementasi to the </w:t>
      </w:r>
      <w:r w:rsidR="003D2986" w:rsidRPr="002B4DE6">
        <w:rPr>
          <w:rFonts w:ascii="Times New Roman" w:hAnsi="Times New Roman" w:cs="Times New Roman"/>
          <w:bCs/>
          <w:lang w:val="id-ID"/>
        </w:rPr>
        <w:t>calculation in case of samples in Jawa can be seen in the tabel 2:</w:t>
      </w:r>
    </w:p>
    <w:p w:rsidR="003B6620" w:rsidRPr="002B4DE6" w:rsidRDefault="003B6620" w:rsidP="003B6620">
      <w:pPr>
        <w:jc w:val="both"/>
        <w:rPr>
          <w:rFonts w:ascii="Times New Roman" w:hAnsi="Times New Roman" w:cs="Times New Roman"/>
          <w:bCs/>
        </w:rPr>
      </w:pPr>
    </w:p>
    <w:p w:rsidR="005D36C5" w:rsidRPr="002B4DE6" w:rsidRDefault="005D36C5" w:rsidP="003B6620">
      <w:pPr>
        <w:jc w:val="both"/>
        <w:rPr>
          <w:rFonts w:ascii="Times New Roman" w:hAnsi="Times New Roman" w:cs="Times New Roman"/>
          <w:bCs/>
        </w:rPr>
      </w:pPr>
    </w:p>
    <w:p w:rsidR="005D36C5" w:rsidRPr="002B4DE6" w:rsidRDefault="001E1E49" w:rsidP="003B6620">
      <w:pPr>
        <w:jc w:val="both"/>
        <w:rPr>
          <w:rFonts w:ascii="Times New Roman" w:hAnsi="Times New Roman" w:cs="Times New Roman"/>
          <w:bCs/>
        </w:rPr>
      </w:pPr>
      <w:r w:rsidRPr="002B4DE6">
        <w:rPr>
          <w:rFonts w:ascii="Times New Roman" w:hAnsi="Times New Roman" w:cs="Times New Roman"/>
          <w:bCs/>
          <w:noProof/>
          <w:lang w:val="id-ID" w:eastAsia="id-ID"/>
        </w:rPr>
        <w:lastRenderedPageBreak/>
        <w:drawing>
          <wp:inline distT="0" distB="0" distL="0" distR="0">
            <wp:extent cx="5010150" cy="35111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10150" cy="3511156"/>
                    </a:xfrm>
                    <a:prstGeom prst="rect">
                      <a:avLst/>
                    </a:prstGeom>
                    <a:noFill/>
                  </pic:spPr>
                </pic:pic>
              </a:graphicData>
            </a:graphic>
          </wp:inline>
        </w:drawing>
      </w:r>
    </w:p>
    <w:p w:rsidR="006C29E0" w:rsidRPr="002B4DE6" w:rsidRDefault="006C29E0" w:rsidP="006C29E0">
      <w:pPr>
        <w:ind w:left="720"/>
        <w:jc w:val="both"/>
        <w:rPr>
          <w:rFonts w:ascii="Times New Roman" w:hAnsi="Times New Roman" w:cs="Times New Roman"/>
          <w:bCs/>
          <w:lang w:val="id-ID"/>
        </w:rPr>
      </w:pPr>
      <w:r>
        <w:rPr>
          <w:rFonts w:ascii="Times New Roman" w:hAnsi="Times New Roman" w:cs="Times New Roman"/>
          <w:bCs/>
          <w:lang w:val="id-ID"/>
        </w:rPr>
        <w:t>Figure</w:t>
      </w:r>
      <w:r w:rsidRPr="002B4DE6">
        <w:rPr>
          <w:rFonts w:ascii="Times New Roman" w:hAnsi="Times New Roman" w:cs="Times New Roman"/>
          <w:bCs/>
          <w:lang w:val="id-ID"/>
        </w:rPr>
        <w:t xml:space="preserve"> </w:t>
      </w:r>
      <w:r>
        <w:rPr>
          <w:rFonts w:ascii="Times New Roman" w:hAnsi="Times New Roman" w:cs="Times New Roman"/>
          <w:bCs/>
          <w:lang w:val="id-ID"/>
        </w:rPr>
        <w:t>1</w:t>
      </w:r>
      <w:r w:rsidRPr="002B4DE6">
        <w:rPr>
          <w:rFonts w:ascii="Times New Roman" w:hAnsi="Times New Roman" w:cs="Times New Roman"/>
          <w:bCs/>
          <w:lang w:val="id-ID"/>
        </w:rPr>
        <w:t>; Range of power plant</w:t>
      </w:r>
    </w:p>
    <w:p w:rsidR="006C29E0" w:rsidRPr="002B4DE6" w:rsidRDefault="006C29E0" w:rsidP="003B6620">
      <w:pPr>
        <w:jc w:val="both"/>
        <w:rPr>
          <w:rFonts w:ascii="Times New Roman" w:hAnsi="Times New Roman" w:cs="Times New Roman"/>
          <w:bCs/>
        </w:rPr>
      </w:pPr>
    </w:p>
    <w:p w:rsidR="001534FB" w:rsidRPr="002B4DE6" w:rsidRDefault="003B6620" w:rsidP="006460B6">
      <w:pPr>
        <w:pStyle w:val="ListParagraph"/>
        <w:numPr>
          <w:ilvl w:val="0"/>
          <w:numId w:val="2"/>
        </w:numPr>
        <w:jc w:val="both"/>
        <w:rPr>
          <w:rFonts w:ascii="Times New Roman" w:hAnsi="Times New Roman" w:cs="Times New Roman"/>
          <w:bCs/>
        </w:rPr>
      </w:pPr>
      <w:r w:rsidRPr="002B4DE6">
        <w:rPr>
          <w:rFonts w:ascii="Times New Roman" w:hAnsi="Times New Roman" w:cs="Times New Roman"/>
          <w:bCs/>
        </w:rPr>
        <w:t>Using the high frequency</w:t>
      </w:r>
      <w:r w:rsidR="001534FB" w:rsidRPr="002B4DE6">
        <w:rPr>
          <w:rFonts w:ascii="Times New Roman" w:hAnsi="Times New Roman" w:cs="Times New Roman"/>
          <w:bCs/>
        </w:rPr>
        <w:t>, with 4 times occurred minimum, the numbers as follow</w:t>
      </w:r>
    </w:p>
    <w:p w:rsidR="006460B6" w:rsidRPr="002B4DE6" w:rsidRDefault="001534FB" w:rsidP="006460B6">
      <w:pPr>
        <w:ind w:firstLine="360"/>
        <w:jc w:val="both"/>
        <w:rPr>
          <w:rFonts w:ascii="Times New Roman" w:hAnsi="Times New Roman" w:cs="Times New Roman"/>
          <w:bCs/>
        </w:rPr>
      </w:pPr>
      <w:r w:rsidRPr="002B4DE6">
        <w:rPr>
          <w:rFonts w:ascii="Times New Roman" w:hAnsi="Times New Roman" w:cs="Times New Roman"/>
          <w:bCs/>
        </w:rPr>
        <w:t>2.48, 5.12, 6.4, 25, 126, 315, 400, 661.</w:t>
      </w:r>
    </w:p>
    <w:p w:rsidR="006460B6" w:rsidRDefault="006460B6" w:rsidP="003B6620">
      <w:pPr>
        <w:jc w:val="both"/>
        <w:rPr>
          <w:rFonts w:ascii="Times New Roman" w:hAnsi="Times New Roman" w:cs="Times New Roman"/>
          <w:bCs/>
        </w:rPr>
      </w:pPr>
    </w:p>
    <w:p w:rsidR="005D36C5" w:rsidRPr="002B4DE6" w:rsidRDefault="005D36C5" w:rsidP="003B6620">
      <w:pPr>
        <w:jc w:val="both"/>
        <w:rPr>
          <w:rFonts w:ascii="Times New Roman" w:hAnsi="Times New Roman" w:cs="Times New Roman"/>
          <w:bCs/>
        </w:rPr>
      </w:pPr>
      <w:r w:rsidRPr="002B4DE6">
        <w:rPr>
          <w:rFonts w:ascii="Times New Roman" w:hAnsi="Times New Roman" w:cs="Times New Roman"/>
          <w:bCs/>
          <w:noProof/>
          <w:lang w:val="id-ID" w:eastAsia="id-ID"/>
        </w:rPr>
        <w:drawing>
          <wp:inline distT="0" distB="0" distL="0" distR="0">
            <wp:extent cx="4937760" cy="276606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37760" cy="2766060"/>
                    </a:xfrm>
                    <a:prstGeom prst="rect">
                      <a:avLst/>
                    </a:prstGeom>
                    <a:noFill/>
                  </pic:spPr>
                </pic:pic>
              </a:graphicData>
            </a:graphic>
          </wp:inline>
        </w:drawing>
      </w:r>
    </w:p>
    <w:p w:rsidR="006C29E0" w:rsidRPr="006C29E0" w:rsidRDefault="006C29E0" w:rsidP="006C29E0">
      <w:pPr>
        <w:jc w:val="both"/>
        <w:rPr>
          <w:rFonts w:ascii="Times New Roman" w:hAnsi="Times New Roman" w:cs="Times New Roman"/>
          <w:bCs/>
          <w:lang w:val="id-ID"/>
        </w:rPr>
      </w:pPr>
      <w:r>
        <w:rPr>
          <w:rFonts w:ascii="Times New Roman" w:hAnsi="Times New Roman" w:cs="Times New Roman"/>
          <w:bCs/>
          <w:lang w:val="id-ID"/>
        </w:rPr>
        <w:t>Figure 2</w:t>
      </w:r>
      <w:r>
        <w:rPr>
          <w:rFonts w:ascii="Times New Roman" w:hAnsi="Times New Roman" w:cs="Times New Roman"/>
          <w:bCs/>
          <w:lang w:val="id-ID"/>
        </w:rPr>
        <w:t>: Frequency of Power Plant</w:t>
      </w:r>
    </w:p>
    <w:p w:rsidR="005D36C5" w:rsidRDefault="005D36C5" w:rsidP="003B6620">
      <w:pPr>
        <w:jc w:val="both"/>
        <w:rPr>
          <w:rFonts w:ascii="Times New Roman" w:hAnsi="Times New Roman" w:cs="Times New Roman"/>
          <w:bCs/>
        </w:rPr>
      </w:pPr>
    </w:p>
    <w:p w:rsidR="006460B6" w:rsidRPr="002B4DE6" w:rsidRDefault="006460B6" w:rsidP="006460B6">
      <w:pPr>
        <w:pStyle w:val="ListParagraph"/>
        <w:numPr>
          <w:ilvl w:val="0"/>
          <w:numId w:val="2"/>
        </w:numPr>
        <w:jc w:val="both"/>
        <w:rPr>
          <w:rFonts w:ascii="Times New Roman" w:hAnsi="Times New Roman" w:cs="Times New Roman"/>
          <w:bCs/>
        </w:rPr>
      </w:pPr>
      <w:r w:rsidRPr="002B4DE6">
        <w:rPr>
          <w:rFonts w:ascii="Times New Roman" w:hAnsi="Times New Roman" w:cs="Times New Roman"/>
          <w:bCs/>
        </w:rPr>
        <w:t>Using preferred numbers of dollar currency denominators</w:t>
      </w:r>
    </w:p>
    <w:p w:rsidR="003B6620" w:rsidRDefault="006460B6" w:rsidP="006460B6">
      <w:pPr>
        <w:ind w:firstLine="360"/>
        <w:jc w:val="both"/>
        <w:rPr>
          <w:rFonts w:ascii="Times New Roman" w:hAnsi="Times New Roman" w:cs="Times New Roman"/>
          <w:bCs/>
        </w:rPr>
      </w:pPr>
      <w:r w:rsidRPr="002B4DE6">
        <w:rPr>
          <w:rFonts w:ascii="Times New Roman" w:hAnsi="Times New Roman" w:cs="Times New Roman"/>
          <w:bCs/>
        </w:rPr>
        <w:t xml:space="preserve">1, </w:t>
      </w:r>
      <w:r w:rsidR="001E1E49" w:rsidRPr="002B4DE6">
        <w:rPr>
          <w:rFonts w:ascii="Times New Roman" w:hAnsi="Times New Roman" w:cs="Times New Roman"/>
          <w:bCs/>
        </w:rPr>
        <w:t>2, 5, 10, 20, 50, 100, 200, 500, 1000</w:t>
      </w:r>
    </w:p>
    <w:p w:rsidR="006C29E0" w:rsidRDefault="006C29E0" w:rsidP="006460B6">
      <w:pPr>
        <w:ind w:firstLine="360"/>
        <w:jc w:val="both"/>
        <w:rPr>
          <w:rFonts w:ascii="Times New Roman" w:hAnsi="Times New Roman" w:cs="Times New Roman"/>
          <w:bCs/>
        </w:rPr>
      </w:pPr>
    </w:p>
    <w:p w:rsidR="006460B6" w:rsidRPr="002B4DE6" w:rsidRDefault="001E1E49" w:rsidP="00D421DC">
      <w:pPr>
        <w:jc w:val="both"/>
        <w:rPr>
          <w:rFonts w:ascii="Times New Roman" w:hAnsi="Times New Roman" w:cs="Times New Roman"/>
          <w:bCs/>
        </w:rPr>
      </w:pPr>
      <w:r w:rsidRPr="002B4DE6">
        <w:rPr>
          <w:rFonts w:ascii="Times New Roman" w:hAnsi="Times New Roman" w:cs="Times New Roman"/>
          <w:bCs/>
          <w:noProof/>
          <w:lang w:val="id-ID" w:eastAsia="id-ID"/>
        </w:rPr>
        <w:lastRenderedPageBreak/>
        <w:drawing>
          <wp:inline distT="0" distB="0" distL="0" distR="0">
            <wp:extent cx="5300874" cy="420485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300874" cy="4204854"/>
                    </a:xfrm>
                    <a:prstGeom prst="rect">
                      <a:avLst/>
                    </a:prstGeom>
                    <a:noFill/>
                  </pic:spPr>
                </pic:pic>
              </a:graphicData>
            </a:graphic>
          </wp:inline>
        </w:drawing>
      </w:r>
    </w:p>
    <w:p w:rsidR="006C29E0" w:rsidRPr="006C29E0" w:rsidRDefault="006C29E0" w:rsidP="006C29E0">
      <w:pPr>
        <w:ind w:firstLine="360"/>
        <w:jc w:val="both"/>
        <w:rPr>
          <w:rFonts w:ascii="Times New Roman" w:hAnsi="Times New Roman" w:cs="Times New Roman"/>
          <w:bCs/>
          <w:lang w:val="id-ID"/>
        </w:rPr>
      </w:pPr>
      <w:r>
        <w:rPr>
          <w:rFonts w:ascii="Times New Roman" w:hAnsi="Times New Roman" w:cs="Times New Roman"/>
          <w:bCs/>
          <w:lang w:val="id-ID"/>
        </w:rPr>
        <w:t>Figure 3</w:t>
      </w:r>
      <w:r>
        <w:rPr>
          <w:rFonts w:ascii="Times New Roman" w:hAnsi="Times New Roman" w:cs="Times New Roman"/>
          <w:bCs/>
          <w:lang w:val="id-ID"/>
        </w:rPr>
        <w:t>:</w:t>
      </w:r>
      <w:r>
        <w:rPr>
          <w:rFonts w:ascii="Times New Roman" w:hAnsi="Times New Roman" w:cs="Times New Roman"/>
          <w:bCs/>
          <w:lang w:val="id-ID"/>
        </w:rPr>
        <w:t xml:space="preserve"> Preference numbers</w:t>
      </w:r>
      <w:r>
        <w:rPr>
          <w:rFonts w:ascii="Times New Roman" w:hAnsi="Times New Roman" w:cs="Times New Roman"/>
          <w:bCs/>
          <w:lang w:val="id-ID"/>
        </w:rPr>
        <w:t xml:space="preserve"> </w:t>
      </w:r>
    </w:p>
    <w:p w:rsidR="006460B6" w:rsidRDefault="006460B6" w:rsidP="00D421DC">
      <w:pPr>
        <w:jc w:val="both"/>
        <w:rPr>
          <w:rFonts w:ascii="Times New Roman" w:hAnsi="Times New Roman" w:cs="Times New Roman"/>
          <w:bCs/>
        </w:rPr>
      </w:pPr>
    </w:p>
    <w:p w:rsidR="006C29E0" w:rsidRPr="002B4DE6" w:rsidRDefault="006C29E0" w:rsidP="00D421DC">
      <w:pPr>
        <w:jc w:val="both"/>
        <w:rPr>
          <w:rFonts w:ascii="Times New Roman" w:hAnsi="Times New Roman" w:cs="Times New Roman"/>
          <w:bCs/>
        </w:rPr>
      </w:pPr>
    </w:p>
    <w:p w:rsidR="004010F7" w:rsidRPr="002B4DE6" w:rsidRDefault="004010F7" w:rsidP="00556732">
      <w:pPr>
        <w:ind w:firstLine="720"/>
        <w:jc w:val="both"/>
        <w:rPr>
          <w:rFonts w:ascii="Times New Roman" w:hAnsi="Times New Roman" w:cs="Times New Roman"/>
          <w:bCs/>
        </w:rPr>
      </w:pPr>
      <w:r w:rsidRPr="002B4DE6">
        <w:rPr>
          <w:rFonts w:ascii="Times New Roman" w:hAnsi="Times New Roman" w:cs="Times New Roman"/>
          <w:bCs/>
        </w:rPr>
        <w:t xml:space="preserve">From the three </w:t>
      </w:r>
      <w:r w:rsidR="00843917" w:rsidRPr="002B4DE6">
        <w:rPr>
          <w:rFonts w:ascii="Times New Roman" w:hAnsi="Times New Roman" w:cs="Times New Roman"/>
          <w:bCs/>
        </w:rPr>
        <w:t>analyze</w:t>
      </w:r>
      <w:r w:rsidR="00843917" w:rsidRPr="002B4DE6">
        <w:rPr>
          <w:rFonts w:ascii="Times New Roman" w:hAnsi="Times New Roman" w:cs="Times New Roman"/>
          <w:bCs/>
          <w:lang w:val="id-ID"/>
        </w:rPr>
        <w:t>s</w:t>
      </w:r>
      <w:r w:rsidRPr="002B4DE6">
        <w:rPr>
          <w:rFonts w:ascii="Times New Roman" w:hAnsi="Times New Roman" w:cs="Times New Roman"/>
          <w:bCs/>
        </w:rPr>
        <w:t xml:space="preserve">, the number of clusters range about 8 to 10. </w:t>
      </w:r>
      <w:r w:rsidR="004639BF" w:rsidRPr="002B4DE6">
        <w:rPr>
          <w:rFonts w:ascii="Times New Roman" w:hAnsi="Times New Roman" w:cs="Times New Roman"/>
          <w:bCs/>
        </w:rPr>
        <w:t>This reduces</w:t>
      </w:r>
      <w:r w:rsidR="00656725" w:rsidRPr="002B4DE6">
        <w:rPr>
          <w:rFonts w:ascii="Times New Roman" w:hAnsi="Times New Roman" w:cs="Times New Roman"/>
          <w:bCs/>
        </w:rPr>
        <w:t xml:space="preserve"> the original product from</w:t>
      </w:r>
      <w:r w:rsidRPr="002B4DE6">
        <w:rPr>
          <w:rFonts w:ascii="Times New Roman" w:hAnsi="Times New Roman" w:cs="Times New Roman"/>
          <w:bCs/>
        </w:rPr>
        <w:t xml:space="preserve"> 46 types of the electrical power plants</w:t>
      </w:r>
      <w:r w:rsidR="00656725" w:rsidRPr="002B4DE6">
        <w:rPr>
          <w:rFonts w:ascii="Times New Roman" w:hAnsi="Times New Roman" w:cs="Times New Roman"/>
          <w:bCs/>
        </w:rPr>
        <w:t xml:space="preserve">. </w:t>
      </w:r>
    </w:p>
    <w:p w:rsidR="004010F7" w:rsidRPr="002B4DE6" w:rsidRDefault="004010F7" w:rsidP="00D421DC">
      <w:pPr>
        <w:jc w:val="both"/>
        <w:rPr>
          <w:rFonts w:ascii="Times New Roman" w:hAnsi="Times New Roman" w:cs="Times New Roman"/>
          <w:bCs/>
        </w:rPr>
      </w:pPr>
    </w:p>
    <w:p w:rsidR="004639BF" w:rsidRPr="002B4DE6" w:rsidRDefault="00556732" w:rsidP="00D421DC">
      <w:pPr>
        <w:jc w:val="both"/>
        <w:rPr>
          <w:rFonts w:ascii="Times New Roman" w:hAnsi="Times New Roman" w:cs="Times New Roman"/>
          <w:b/>
          <w:bCs/>
        </w:rPr>
      </w:pPr>
      <w:r>
        <w:rPr>
          <w:rFonts w:ascii="Times New Roman" w:hAnsi="Times New Roman" w:cs="Times New Roman"/>
          <w:b/>
          <w:bCs/>
          <w:lang w:val="id-ID"/>
        </w:rPr>
        <w:t xml:space="preserve">4. CONCLUSION </w:t>
      </w:r>
    </w:p>
    <w:p w:rsidR="004639BF" w:rsidRPr="002B4DE6" w:rsidRDefault="004639BF" w:rsidP="00D421DC">
      <w:pPr>
        <w:jc w:val="both"/>
        <w:rPr>
          <w:rFonts w:ascii="Times New Roman" w:hAnsi="Times New Roman" w:cs="Times New Roman"/>
        </w:rPr>
      </w:pPr>
    </w:p>
    <w:p w:rsidR="004639BF" w:rsidRPr="002B4DE6" w:rsidRDefault="004639BF" w:rsidP="004639BF">
      <w:pPr>
        <w:jc w:val="both"/>
        <w:rPr>
          <w:rFonts w:ascii="Times New Roman" w:hAnsi="Times New Roman" w:cs="Times New Roman"/>
        </w:rPr>
      </w:pPr>
      <w:r w:rsidRPr="002B4DE6">
        <w:rPr>
          <w:rFonts w:ascii="Times New Roman" w:hAnsi="Times New Roman" w:cs="Times New Roman"/>
        </w:rPr>
        <w:t xml:space="preserve">From </w:t>
      </w:r>
      <w:r w:rsidR="007852E9">
        <w:rPr>
          <w:rFonts w:ascii="Times New Roman" w:hAnsi="Times New Roman" w:cs="Times New Roman"/>
          <w:lang w:val="id-ID"/>
        </w:rPr>
        <w:t xml:space="preserve">the samples of </w:t>
      </w:r>
      <w:bookmarkStart w:id="0" w:name="_GoBack"/>
      <w:bookmarkEnd w:id="0"/>
      <w:r w:rsidRPr="002B4DE6">
        <w:rPr>
          <w:rFonts w:ascii="Times New Roman" w:hAnsi="Times New Roman" w:cs="Times New Roman"/>
        </w:rPr>
        <w:t xml:space="preserve">135 electrical power plants in Jawa with 48 </w:t>
      </w:r>
      <w:r w:rsidR="00843917" w:rsidRPr="002B4DE6">
        <w:rPr>
          <w:rFonts w:ascii="Times New Roman" w:hAnsi="Times New Roman" w:cs="Times New Roman"/>
          <w:lang w:val="id-ID"/>
        </w:rPr>
        <w:t xml:space="preserve">number of </w:t>
      </w:r>
      <w:r w:rsidRPr="002B4DE6">
        <w:rPr>
          <w:rFonts w:ascii="Times New Roman" w:hAnsi="Times New Roman" w:cs="Times New Roman"/>
        </w:rPr>
        <w:t xml:space="preserve">sizes, it </w:t>
      </w:r>
      <w:r w:rsidR="00C54E1D" w:rsidRPr="002B4DE6">
        <w:rPr>
          <w:rFonts w:ascii="Times New Roman" w:hAnsi="Times New Roman" w:cs="Times New Roman"/>
        </w:rPr>
        <w:t>can be reduced to 8-10 numbers,</w:t>
      </w:r>
      <w:r w:rsidR="00843917" w:rsidRPr="002B4DE6">
        <w:rPr>
          <w:rFonts w:ascii="Times New Roman" w:hAnsi="Times New Roman" w:cs="Times New Roman"/>
          <w:lang w:val="id-ID"/>
        </w:rPr>
        <w:t xml:space="preserve"> that </w:t>
      </w:r>
      <w:r w:rsidR="00843917" w:rsidRPr="002B4DE6">
        <w:rPr>
          <w:rFonts w:ascii="Times New Roman" w:hAnsi="Times New Roman" w:cs="Times New Roman"/>
        </w:rPr>
        <w:t>applying</w:t>
      </w:r>
      <w:r w:rsidRPr="002B4DE6">
        <w:rPr>
          <w:rFonts w:ascii="Times New Roman" w:hAnsi="Times New Roman" w:cs="Times New Roman"/>
        </w:rPr>
        <w:t xml:space="preserve"> the range </w:t>
      </w:r>
      <w:r w:rsidR="00843917" w:rsidRPr="002B4DE6">
        <w:rPr>
          <w:rFonts w:ascii="Times New Roman" w:hAnsi="Times New Roman" w:cs="Times New Roman"/>
          <w:lang w:val="id-ID"/>
        </w:rPr>
        <w:t xml:space="preserve">of </w:t>
      </w:r>
      <w:r w:rsidRPr="002B4DE6">
        <w:rPr>
          <w:rFonts w:ascii="Times New Roman" w:hAnsi="Times New Roman" w:cs="Times New Roman"/>
        </w:rPr>
        <w:t>calculation, frequency distribution and preferred numbers, the size of electrical power plant can be reduced between 8 to 10 sizes</w:t>
      </w:r>
      <w:r w:rsidR="00D00E18" w:rsidRPr="002B4DE6">
        <w:rPr>
          <w:rFonts w:ascii="Times New Roman" w:hAnsi="Times New Roman" w:cs="Times New Roman"/>
          <w:lang w:val="id-ID"/>
        </w:rPr>
        <w:t xml:space="preserve"> or 25% from exisitng number of sizes</w:t>
      </w:r>
      <w:r w:rsidRPr="002B4DE6">
        <w:rPr>
          <w:rFonts w:ascii="Times New Roman" w:hAnsi="Times New Roman" w:cs="Times New Roman"/>
        </w:rPr>
        <w:t>.</w:t>
      </w:r>
      <w:r w:rsidR="00743879" w:rsidRPr="002B4DE6">
        <w:rPr>
          <w:rFonts w:ascii="Times New Roman" w:hAnsi="Times New Roman" w:cs="Times New Roman"/>
        </w:rPr>
        <w:t xml:space="preserve"> </w:t>
      </w:r>
      <w:r w:rsidRPr="002B4DE6">
        <w:rPr>
          <w:rFonts w:ascii="Times New Roman" w:hAnsi="Times New Roman" w:cs="Times New Roman"/>
        </w:rPr>
        <w:t>Variations of size of electrical power plant in Indonesia are very high, due to the maximizing of primary source of energy such water fall, g</w:t>
      </w:r>
      <w:r w:rsidR="00743879" w:rsidRPr="002B4DE6">
        <w:rPr>
          <w:rFonts w:ascii="Times New Roman" w:hAnsi="Times New Roman" w:cs="Times New Roman"/>
        </w:rPr>
        <w:t>as, solar etc. On the contrary</w:t>
      </w:r>
      <w:r w:rsidRPr="002B4DE6">
        <w:rPr>
          <w:rFonts w:ascii="Times New Roman" w:hAnsi="Times New Roman" w:cs="Times New Roman"/>
        </w:rPr>
        <w:t xml:space="preserve">, the reducing of utilization of the power plant is developed. </w:t>
      </w:r>
      <w:r w:rsidR="00743879" w:rsidRPr="002B4DE6">
        <w:rPr>
          <w:rFonts w:ascii="Times New Roman" w:hAnsi="Times New Roman" w:cs="Times New Roman"/>
        </w:rPr>
        <w:t>M</w:t>
      </w:r>
      <w:r w:rsidRPr="002B4DE6">
        <w:rPr>
          <w:rFonts w:ascii="Times New Roman" w:hAnsi="Times New Roman" w:cs="Times New Roman"/>
        </w:rPr>
        <w:t>aximi</w:t>
      </w:r>
      <w:r w:rsidR="00843917" w:rsidRPr="002B4DE6">
        <w:rPr>
          <w:rFonts w:ascii="Times New Roman" w:hAnsi="Times New Roman" w:cs="Times New Roman"/>
        </w:rPr>
        <w:t>zing power plant in the development</w:t>
      </w:r>
      <w:r w:rsidRPr="002B4DE6">
        <w:rPr>
          <w:rFonts w:ascii="Times New Roman" w:hAnsi="Times New Roman" w:cs="Times New Roman"/>
        </w:rPr>
        <w:t xml:space="preserve"> is not necessarily </w:t>
      </w:r>
      <w:r w:rsidR="00843917" w:rsidRPr="002B4DE6">
        <w:rPr>
          <w:rFonts w:ascii="Times New Roman" w:hAnsi="Times New Roman" w:cs="Times New Roman"/>
          <w:lang w:val="id-ID"/>
        </w:rPr>
        <w:t>important.</w:t>
      </w:r>
      <w:r w:rsidRPr="002B4DE6">
        <w:rPr>
          <w:rFonts w:ascii="Times New Roman" w:hAnsi="Times New Roman" w:cs="Times New Roman"/>
        </w:rPr>
        <w:t xml:space="preserve"> Therefore, the standardization of size of power plant should </w:t>
      </w:r>
      <w:r w:rsidR="00843917" w:rsidRPr="002B4DE6">
        <w:rPr>
          <w:rFonts w:ascii="Times New Roman" w:hAnsi="Times New Roman" w:cs="Times New Roman"/>
        </w:rPr>
        <w:t>be applied</w:t>
      </w:r>
      <w:r w:rsidR="00743879" w:rsidRPr="002B4DE6">
        <w:rPr>
          <w:rFonts w:ascii="Times New Roman" w:hAnsi="Times New Roman" w:cs="Times New Roman"/>
        </w:rPr>
        <w:t xml:space="preserve">. </w:t>
      </w:r>
    </w:p>
    <w:p w:rsidR="004639BF" w:rsidRPr="002B4DE6" w:rsidRDefault="004639BF" w:rsidP="00D421DC">
      <w:pPr>
        <w:jc w:val="both"/>
        <w:rPr>
          <w:rFonts w:ascii="Times New Roman" w:hAnsi="Times New Roman" w:cs="Times New Roman"/>
          <w:bCs/>
        </w:rPr>
      </w:pPr>
    </w:p>
    <w:p w:rsidR="00656725" w:rsidRPr="002B4DE6" w:rsidRDefault="006E6BCF" w:rsidP="00D421DC">
      <w:pPr>
        <w:jc w:val="both"/>
        <w:rPr>
          <w:rFonts w:ascii="Times New Roman" w:hAnsi="Times New Roman" w:cs="Times New Roman"/>
          <w:b/>
          <w:bCs/>
        </w:rPr>
      </w:pPr>
      <w:r>
        <w:rPr>
          <w:rFonts w:ascii="Times New Roman" w:hAnsi="Times New Roman" w:cs="Times New Roman"/>
          <w:b/>
          <w:bCs/>
          <w:lang w:val="id-ID"/>
        </w:rPr>
        <w:t xml:space="preserve">LITERATURES </w:t>
      </w:r>
    </w:p>
    <w:p w:rsidR="00843917" w:rsidRPr="002B4DE6" w:rsidRDefault="00843917" w:rsidP="00843917">
      <w:pPr>
        <w:jc w:val="both"/>
        <w:rPr>
          <w:rFonts w:ascii="Times New Roman" w:hAnsi="Times New Roman" w:cs="Times New Roman"/>
        </w:rPr>
      </w:pPr>
    </w:p>
    <w:p w:rsidR="00167C18" w:rsidRDefault="00167C18" w:rsidP="00B33D8C">
      <w:pPr>
        <w:pStyle w:val="Default"/>
        <w:numPr>
          <w:ilvl w:val="0"/>
          <w:numId w:val="3"/>
        </w:numPr>
        <w:ind w:left="851" w:hanging="491"/>
        <w:jc w:val="both"/>
        <w:rPr>
          <w:rFonts w:ascii="Times New Roman" w:hAnsi="Times New Roman" w:cs="Times New Roman"/>
          <w:sz w:val="22"/>
          <w:szCs w:val="22"/>
        </w:rPr>
      </w:pPr>
      <w:r w:rsidRPr="002B4DE6">
        <w:rPr>
          <w:rFonts w:ascii="Times New Roman" w:hAnsi="Times New Roman" w:cs="Times New Roman"/>
          <w:bCs/>
          <w:sz w:val="22"/>
          <w:szCs w:val="22"/>
        </w:rPr>
        <w:t xml:space="preserve">Khudhiri, Nasr Al.  Dol, Sharul Sham. Khan, Mohammad S.( 2018). Design of Hydro-power Plant for Energy Generation for a Mid-size Farm with Insufficient Water Distribution Networks, </w:t>
      </w:r>
      <w:r w:rsidRPr="002B4DE6">
        <w:rPr>
          <w:rFonts w:ascii="Times New Roman" w:hAnsi="Times New Roman" w:cs="Times New Roman"/>
          <w:sz w:val="22"/>
          <w:szCs w:val="22"/>
        </w:rPr>
        <w:t xml:space="preserve"> </w:t>
      </w:r>
      <w:hyperlink r:id="rId14" w:history="1">
        <w:r w:rsidRPr="002B4DE6">
          <w:rPr>
            <w:rStyle w:val="Hyperlink"/>
            <w:rFonts w:ascii="Times New Roman" w:hAnsi="Times New Roman" w:cs="Times New Roman"/>
            <w:sz w:val="22"/>
            <w:szCs w:val="22"/>
          </w:rPr>
          <w:t>https://www.researchgate.net/publication/325912074</w:t>
        </w:r>
      </w:hyperlink>
      <w:r w:rsidRPr="002B4DE6">
        <w:rPr>
          <w:rFonts w:ascii="Times New Roman" w:hAnsi="Times New Roman" w:cs="Times New Roman"/>
          <w:color w:val="3773A1"/>
          <w:sz w:val="22"/>
          <w:szCs w:val="22"/>
          <w:lang w:val="id-ID"/>
        </w:rPr>
        <w:t xml:space="preserve"> . </w:t>
      </w:r>
      <w:r w:rsidRPr="002B4DE6">
        <w:rPr>
          <w:rFonts w:ascii="Times New Roman" w:hAnsi="Times New Roman" w:cs="Times New Roman"/>
          <w:sz w:val="22"/>
          <w:szCs w:val="22"/>
        </w:rPr>
        <w:t>ISSN: 2249 – 8958, Volume-2, Issue-5, p3</w:t>
      </w:r>
    </w:p>
    <w:p w:rsidR="00E960C9" w:rsidRPr="00E960C9" w:rsidRDefault="00E960C9" w:rsidP="00B33D8C">
      <w:pPr>
        <w:pStyle w:val="ListParagraph"/>
        <w:numPr>
          <w:ilvl w:val="0"/>
          <w:numId w:val="3"/>
        </w:numPr>
        <w:ind w:left="851" w:hanging="491"/>
        <w:jc w:val="both"/>
        <w:rPr>
          <w:rFonts w:ascii="Times New Roman" w:hAnsi="Times New Roman" w:cs="Times New Roman"/>
        </w:rPr>
      </w:pPr>
      <w:r w:rsidRPr="00E960C9">
        <w:rPr>
          <w:rFonts w:ascii="Times New Roman" w:hAnsi="Times New Roman" w:cs="Times New Roman"/>
        </w:rPr>
        <w:t>Bilal Abdullah, Nasir (2013), Design of Micro - Hydro - Electric Power Station, International Journal of Engineering and Advanced Technology (IJEAT)</w:t>
      </w:r>
    </w:p>
    <w:p w:rsidR="00167C18" w:rsidRPr="00167C18" w:rsidRDefault="00843917" w:rsidP="00B33D8C">
      <w:pPr>
        <w:pStyle w:val="Default"/>
        <w:numPr>
          <w:ilvl w:val="0"/>
          <w:numId w:val="3"/>
        </w:numPr>
        <w:ind w:left="851" w:hanging="491"/>
        <w:jc w:val="both"/>
        <w:rPr>
          <w:rFonts w:ascii="Times New Roman" w:hAnsi="Times New Roman" w:cs="Times New Roman"/>
          <w:sz w:val="22"/>
          <w:szCs w:val="22"/>
        </w:rPr>
      </w:pPr>
      <w:r w:rsidRPr="00167C18">
        <w:rPr>
          <w:rFonts w:ascii="Times New Roman" w:hAnsi="Times New Roman" w:cs="Times New Roman"/>
          <w:sz w:val="22"/>
          <w:szCs w:val="22"/>
        </w:rPr>
        <w:t>Eickea, Anselm. Khannaa, Tarun. and Hirtha, (2019). Locational investment signals in electricity markets: How to steer the sitting of new generation capacity? Leibniz-Informations</w:t>
      </w:r>
      <w:r w:rsidR="00D00E18" w:rsidRPr="00167C18">
        <w:rPr>
          <w:rFonts w:ascii="Times New Roman" w:hAnsi="Times New Roman" w:cs="Times New Roman"/>
          <w:sz w:val="22"/>
          <w:szCs w:val="22"/>
          <w:lang w:val="id-ID"/>
        </w:rPr>
        <w:t xml:space="preserve"> </w:t>
      </w:r>
      <w:r w:rsidRPr="00167C18">
        <w:rPr>
          <w:rFonts w:ascii="Times New Roman" w:hAnsi="Times New Roman" w:cs="Times New Roman"/>
          <w:sz w:val="22"/>
          <w:szCs w:val="22"/>
        </w:rPr>
        <w:t>zentrum Wirtschaft, Leibniz Information Centre for Economics, Version 2019-10-31</w:t>
      </w:r>
      <w:r w:rsidR="00167C18">
        <w:rPr>
          <w:rFonts w:ascii="Times New Roman" w:hAnsi="Times New Roman" w:cs="Times New Roman"/>
          <w:sz w:val="22"/>
          <w:szCs w:val="22"/>
          <w:lang w:val="id-ID"/>
        </w:rPr>
        <w:t>.</w:t>
      </w:r>
    </w:p>
    <w:p w:rsidR="00167C18" w:rsidRDefault="00167C18" w:rsidP="00B33D8C">
      <w:pPr>
        <w:pStyle w:val="Default"/>
        <w:numPr>
          <w:ilvl w:val="0"/>
          <w:numId w:val="3"/>
        </w:numPr>
        <w:ind w:left="851" w:hanging="491"/>
        <w:jc w:val="both"/>
        <w:rPr>
          <w:rFonts w:ascii="Times New Roman" w:hAnsi="Times New Roman" w:cs="Times New Roman"/>
          <w:sz w:val="22"/>
          <w:szCs w:val="22"/>
        </w:rPr>
      </w:pPr>
      <w:r w:rsidRPr="00167C18">
        <w:rPr>
          <w:rFonts w:ascii="Times New Roman" w:hAnsi="Times New Roman" w:cs="Times New Roman"/>
          <w:sz w:val="22"/>
          <w:szCs w:val="22"/>
        </w:rPr>
        <w:lastRenderedPageBreak/>
        <w:t>Wu,Xiao. Shen, Jiong. Li1, Yiguo and Lee,  Kwang Y. (2015). Steam power plant configuration, design, and control,  John Wiley &amp; Sons, Ltd.</w:t>
      </w:r>
    </w:p>
    <w:p w:rsidR="001B5A0A" w:rsidRDefault="003D57F2" w:rsidP="00B33D8C">
      <w:pPr>
        <w:pStyle w:val="Default"/>
        <w:numPr>
          <w:ilvl w:val="0"/>
          <w:numId w:val="3"/>
        </w:numPr>
        <w:ind w:left="851" w:hanging="491"/>
        <w:jc w:val="both"/>
        <w:rPr>
          <w:rFonts w:ascii="Times New Roman" w:hAnsi="Times New Roman" w:cs="Times New Roman"/>
          <w:sz w:val="22"/>
          <w:szCs w:val="22"/>
        </w:rPr>
      </w:pPr>
      <w:r w:rsidRPr="00167C18">
        <w:rPr>
          <w:rFonts w:ascii="Times New Roman" w:hAnsi="Times New Roman" w:cs="Times New Roman"/>
          <w:sz w:val="22"/>
          <w:szCs w:val="22"/>
        </w:rPr>
        <w:t xml:space="preserve">Modukpe, G. and Ndubisi S. N, (2019), Design of a Hybrid Solar/Gas Turbine Power System for Beta Glass Plc, Delta Plant, CiiT International Journal of Automation and Autonomous System, Vol 11, No 1, January. </w:t>
      </w:r>
    </w:p>
    <w:p w:rsidR="001B5A0A" w:rsidRDefault="003D57F2" w:rsidP="00B33D8C">
      <w:pPr>
        <w:pStyle w:val="Default"/>
        <w:numPr>
          <w:ilvl w:val="0"/>
          <w:numId w:val="3"/>
        </w:numPr>
        <w:ind w:left="851" w:hanging="491"/>
        <w:jc w:val="both"/>
        <w:rPr>
          <w:rFonts w:ascii="Times New Roman" w:hAnsi="Times New Roman" w:cs="Times New Roman"/>
          <w:sz w:val="22"/>
          <w:szCs w:val="22"/>
        </w:rPr>
      </w:pPr>
      <w:r w:rsidRPr="001B5A0A">
        <w:rPr>
          <w:rFonts w:ascii="Times New Roman" w:hAnsi="Times New Roman" w:cs="Times New Roman"/>
          <w:sz w:val="22"/>
          <w:szCs w:val="22"/>
        </w:rPr>
        <w:t>Mohan, Arun Ram. Turaga, Uday. Shembekar, Vishakha, Elsworth, Derek. Pisupati, Sarma V. (2013). Utilization of carbon dioxide from coal-based power plants as a heat transfer fluid for electricity generation in enhanced geothermal systems (EGS). Energy 57, p 505.</w:t>
      </w:r>
    </w:p>
    <w:p w:rsidR="00556732" w:rsidRDefault="003D57F2" w:rsidP="00B33D8C">
      <w:pPr>
        <w:pStyle w:val="Default"/>
        <w:numPr>
          <w:ilvl w:val="0"/>
          <w:numId w:val="3"/>
        </w:numPr>
        <w:ind w:left="851" w:hanging="491"/>
        <w:jc w:val="both"/>
        <w:rPr>
          <w:rFonts w:ascii="Times New Roman" w:hAnsi="Times New Roman" w:cs="Times New Roman"/>
          <w:sz w:val="22"/>
          <w:szCs w:val="22"/>
        </w:rPr>
      </w:pPr>
      <w:r w:rsidRPr="001B5A0A">
        <w:rPr>
          <w:rFonts w:ascii="Times New Roman" w:hAnsi="Times New Roman" w:cs="Times New Roman"/>
          <w:sz w:val="22"/>
          <w:szCs w:val="22"/>
        </w:rPr>
        <w:t>Nesbitt, M, March (2017), P. Flexible Operation of Hydropower Plants, Electric Power Research Institute, May</w:t>
      </w:r>
    </w:p>
    <w:p w:rsidR="00556732" w:rsidRDefault="00B16FF8" w:rsidP="00B33D8C">
      <w:pPr>
        <w:pStyle w:val="Default"/>
        <w:numPr>
          <w:ilvl w:val="0"/>
          <w:numId w:val="3"/>
        </w:numPr>
        <w:ind w:left="851" w:hanging="491"/>
        <w:jc w:val="both"/>
        <w:rPr>
          <w:rFonts w:ascii="Times New Roman" w:hAnsi="Times New Roman" w:cs="Times New Roman"/>
          <w:sz w:val="22"/>
          <w:szCs w:val="22"/>
        </w:rPr>
      </w:pPr>
      <w:r w:rsidRPr="00556732">
        <w:rPr>
          <w:rFonts w:ascii="Times New Roman" w:hAnsi="Times New Roman" w:cs="Times New Roman"/>
          <w:sz w:val="22"/>
          <w:szCs w:val="22"/>
        </w:rPr>
        <w:t>Sturges, Herbert A (1926). The Choice of a Class IntervalAuthor:.Reviewed work(s): Source: Journal of the American Statistical Association, Vol. 21, No. 153 (Mar., 1926), pp. 65-66 Published by: American Statistical Association Stable URL: http://www.jstor.org/stable/2965501 .Accessed: 06/04/2012 02:17</w:t>
      </w:r>
    </w:p>
    <w:p w:rsidR="00E960C9" w:rsidRDefault="003D57F2" w:rsidP="00B33D8C">
      <w:pPr>
        <w:pStyle w:val="Default"/>
        <w:numPr>
          <w:ilvl w:val="0"/>
          <w:numId w:val="3"/>
        </w:numPr>
        <w:ind w:left="851" w:hanging="491"/>
        <w:jc w:val="both"/>
        <w:rPr>
          <w:rFonts w:ascii="Times New Roman" w:hAnsi="Times New Roman" w:cs="Times New Roman"/>
          <w:sz w:val="22"/>
          <w:szCs w:val="22"/>
        </w:rPr>
      </w:pPr>
      <w:r w:rsidRPr="00556732">
        <w:rPr>
          <w:rFonts w:ascii="Times New Roman" w:hAnsi="Times New Roman" w:cs="Times New Roman"/>
          <w:sz w:val="22"/>
          <w:szCs w:val="22"/>
        </w:rPr>
        <w:t>Zadeh Lotfi A (1965). Fuzzy Logic Systems: Origin, Concepts and Trends, Information and Control 8, 338-353   Computer Science Division Department of EECSUC Berkeley, November</w:t>
      </w:r>
    </w:p>
    <w:p w:rsidR="00B33D8C" w:rsidRDefault="00B33D8C" w:rsidP="00B33D8C">
      <w:pPr>
        <w:pStyle w:val="Default"/>
        <w:numPr>
          <w:ilvl w:val="0"/>
          <w:numId w:val="3"/>
        </w:numPr>
        <w:ind w:left="851" w:hanging="491"/>
        <w:jc w:val="both"/>
        <w:rPr>
          <w:rFonts w:ascii="Times New Roman" w:hAnsi="Times New Roman" w:cs="Times New Roman"/>
          <w:sz w:val="22"/>
          <w:szCs w:val="22"/>
        </w:rPr>
      </w:pPr>
      <w:r>
        <w:rPr>
          <w:rFonts w:ascii="Times New Roman" w:hAnsi="Times New Roman" w:cs="Times New Roman"/>
          <w:sz w:val="22"/>
          <w:szCs w:val="22"/>
          <w:lang w:val="id-ID"/>
        </w:rPr>
        <w:t>Taguchi, Genichi (1986), Introduction To Quality Engineering, Asia Productivity Organization.</w:t>
      </w:r>
    </w:p>
    <w:p w:rsidR="00E960C9" w:rsidRDefault="0091776D" w:rsidP="00B33D8C">
      <w:pPr>
        <w:pStyle w:val="Default"/>
        <w:numPr>
          <w:ilvl w:val="0"/>
          <w:numId w:val="3"/>
        </w:numPr>
        <w:ind w:left="851" w:hanging="491"/>
        <w:jc w:val="both"/>
        <w:rPr>
          <w:rFonts w:ascii="Times New Roman" w:hAnsi="Times New Roman" w:cs="Times New Roman"/>
          <w:sz w:val="22"/>
          <w:szCs w:val="22"/>
        </w:rPr>
      </w:pPr>
      <w:hyperlink r:id="rId15" w:history="1">
        <w:r w:rsidR="00186182" w:rsidRPr="00E960C9">
          <w:rPr>
            <w:rStyle w:val="Hyperlink"/>
            <w:rFonts w:ascii="Times New Roman" w:hAnsi="Times New Roman" w:cs="Times New Roman"/>
            <w:sz w:val="22"/>
            <w:szCs w:val="22"/>
          </w:rPr>
          <w:t>https://en.wikipedia.org/wiki/Preferred_number</w:t>
        </w:r>
      </w:hyperlink>
      <w:r w:rsidR="00186182" w:rsidRPr="00E960C9">
        <w:rPr>
          <w:rFonts w:ascii="Times New Roman" w:hAnsi="Times New Roman" w:cs="Times New Roman"/>
          <w:sz w:val="22"/>
          <w:szCs w:val="22"/>
        </w:rPr>
        <w:t xml:space="preserve"> accessed 6.14am, 3/23/2020. </w:t>
      </w:r>
    </w:p>
    <w:p w:rsidR="00E960C9" w:rsidRPr="00E960C9" w:rsidRDefault="0091776D" w:rsidP="00B33D8C">
      <w:pPr>
        <w:pStyle w:val="Default"/>
        <w:numPr>
          <w:ilvl w:val="0"/>
          <w:numId w:val="3"/>
        </w:numPr>
        <w:ind w:left="851" w:hanging="491"/>
        <w:jc w:val="both"/>
        <w:rPr>
          <w:rStyle w:val="Hyperlink"/>
          <w:rFonts w:ascii="Times New Roman" w:hAnsi="Times New Roman" w:cs="Times New Roman"/>
          <w:color w:val="000000"/>
          <w:sz w:val="22"/>
          <w:szCs w:val="22"/>
          <w:u w:val="none"/>
        </w:rPr>
      </w:pPr>
      <w:hyperlink r:id="rId16" w:history="1">
        <w:r w:rsidR="00186182" w:rsidRPr="00E960C9">
          <w:rPr>
            <w:rStyle w:val="Hyperlink"/>
            <w:rFonts w:ascii="Times New Roman" w:hAnsi="Times New Roman" w:cs="Times New Roman"/>
            <w:sz w:val="22"/>
            <w:szCs w:val="22"/>
          </w:rPr>
          <w:t>http://www.mesubjects.net/standardization-and-prefered-numbers/</w:t>
        </w:r>
      </w:hyperlink>
    </w:p>
    <w:p w:rsidR="00E960C9" w:rsidRPr="00E960C9" w:rsidRDefault="0091776D" w:rsidP="00B33D8C">
      <w:pPr>
        <w:pStyle w:val="Default"/>
        <w:numPr>
          <w:ilvl w:val="0"/>
          <w:numId w:val="3"/>
        </w:numPr>
        <w:ind w:left="851" w:hanging="491"/>
        <w:jc w:val="both"/>
        <w:rPr>
          <w:rStyle w:val="Hyperlink"/>
          <w:rFonts w:ascii="Times New Roman" w:hAnsi="Times New Roman" w:cs="Times New Roman"/>
          <w:color w:val="000000"/>
          <w:sz w:val="22"/>
          <w:szCs w:val="22"/>
          <w:u w:val="none"/>
        </w:rPr>
      </w:pPr>
      <w:hyperlink r:id="rId17" w:history="1">
        <w:r w:rsidR="0044159E" w:rsidRPr="00E960C9">
          <w:rPr>
            <w:rStyle w:val="Hyperlink"/>
            <w:rFonts w:ascii="Times New Roman" w:hAnsi="Times New Roman" w:cs="Times New Roman"/>
            <w:sz w:val="22"/>
            <w:szCs w:val="22"/>
          </w:rPr>
          <w:t>https://en.wikipedia.org/wiki/Charles_Renard</w:t>
        </w:r>
      </w:hyperlink>
    </w:p>
    <w:p w:rsidR="00E960C9" w:rsidRPr="00E960C9" w:rsidRDefault="0091776D" w:rsidP="00B33D8C">
      <w:pPr>
        <w:pStyle w:val="Default"/>
        <w:numPr>
          <w:ilvl w:val="0"/>
          <w:numId w:val="3"/>
        </w:numPr>
        <w:ind w:left="851" w:hanging="491"/>
        <w:jc w:val="both"/>
        <w:rPr>
          <w:rStyle w:val="Hyperlink"/>
          <w:rFonts w:ascii="Times New Roman" w:hAnsi="Times New Roman" w:cs="Times New Roman"/>
          <w:color w:val="000000"/>
          <w:sz w:val="22"/>
          <w:szCs w:val="22"/>
          <w:u w:val="none"/>
        </w:rPr>
      </w:pPr>
      <w:hyperlink r:id="rId18" w:history="1">
        <w:r w:rsidR="00E63BFA" w:rsidRPr="00E960C9">
          <w:rPr>
            <w:rStyle w:val="Hyperlink"/>
            <w:rFonts w:ascii="Times New Roman" w:hAnsi="Times New Roman" w:cs="Times New Roman"/>
            <w:sz w:val="22"/>
            <w:szCs w:val="22"/>
          </w:rPr>
          <w:t>https://id.wikipedia.org/wiki/Tarif_dasar_listrik</w:t>
        </w:r>
      </w:hyperlink>
    </w:p>
    <w:p w:rsidR="00E63BFA" w:rsidRPr="00E960C9" w:rsidRDefault="0091776D" w:rsidP="00B33D8C">
      <w:pPr>
        <w:pStyle w:val="Default"/>
        <w:numPr>
          <w:ilvl w:val="0"/>
          <w:numId w:val="3"/>
        </w:numPr>
        <w:ind w:left="851" w:hanging="491"/>
        <w:jc w:val="both"/>
        <w:rPr>
          <w:rFonts w:ascii="Times New Roman" w:hAnsi="Times New Roman" w:cs="Times New Roman"/>
          <w:sz w:val="22"/>
          <w:szCs w:val="22"/>
        </w:rPr>
      </w:pPr>
      <w:hyperlink r:id="rId19" w:history="1">
        <w:r w:rsidR="008225E2" w:rsidRPr="00E960C9">
          <w:rPr>
            <w:rStyle w:val="Hyperlink"/>
            <w:rFonts w:ascii="Times New Roman" w:hAnsi="Times New Roman" w:cs="Times New Roman"/>
            <w:sz w:val="22"/>
            <w:szCs w:val="22"/>
          </w:rPr>
          <w:t>https://id.wikipedia.org/wiki/Daftar_pembangkit_listrik_di_Indonesia</w:t>
        </w:r>
      </w:hyperlink>
    </w:p>
    <w:p w:rsidR="008225E2" w:rsidRPr="002B4DE6" w:rsidRDefault="008225E2" w:rsidP="00D421DC">
      <w:pPr>
        <w:autoSpaceDE w:val="0"/>
        <w:autoSpaceDN w:val="0"/>
        <w:adjustRightInd w:val="0"/>
        <w:jc w:val="both"/>
        <w:rPr>
          <w:rFonts w:ascii="Times New Roman" w:hAnsi="Times New Roman" w:cs="Times New Roman"/>
        </w:rPr>
      </w:pPr>
    </w:p>
    <w:p w:rsidR="00186182" w:rsidRPr="002B4DE6" w:rsidRDefault="00186182" w:rsidP="00D421DC">
      <w:pPr>
        <w:autoSpaceDE w:val="0"/>
        <w:autoSpaceDN w:val="0"/>
        <w:adjustRightInd w:val="0"/>
        <w:jc w:val="both"/>
        <w:rPr>
          <w:rFonts w:ascii="Times New Roman" w:hAnsi="Times New Roman" w:cs="Times New Roman"/>
        </w:rPr>
      </w:pPr>
    </w:p>
    <w:sectPr w:rsidR="00186182" w:rsidRPr="002B4DE6" w:rsidSect="00502E4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76D" w:rsidRDefault="0091776D" w:rsidP="002B4DE6">
      <w:r>
        <w:separator/>
      </w:r>
    </w:p>
  </w:endnote>
  <w:endnote w:type="continuationSeparator" w:id="0">
    <w:p w:rsidR="0091776D" w:rsidRDefault="0091776D" w:rsidP="002B4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76D" w:rsidRDefault="0091776D" w:rsidP="002B4DE6">
      <w:r>
        <w:separator/>
      </w:r>
    </w:p>
  </w:footnote>
  <w:footnote w:type="continuationSeparator" w:id="0">
    <w:p w:rsidR="0091776D" w:rsidRDefault="0091776D" w:rsidP="002B4D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D6476"/>
    <w:multiLevelType w:val="hybridMultilevel"/>
    <w:tmpl w:val="92DC8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E816A0D"/>
    <w:multiLevelType w:val="hybridMultilevel"/>
    <w:tmpl w:val="8578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7E2433"/>
    <w:multiLevelType w:val="hybridMultilevel"/>
    <w:tmpl w:val="3132945A"/>
    <w:lvl w:ilvl="0" w:tplc="B31E18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18FB"/>
    <w:rsid w:val="000241DA"/>
    <w:rsid w:val="00080B0D"/>
    <w:rsid w:val="000C2417"/>
    <w:rsid w:val="000C4C09"/>
    <w:rsid w:val="000C501C"/>
    <w:rsid w:val="000D4A3B"/>
    <w:rsid w:val="000F0A46"/>
    <w:rsid w:val="001354DF"/>
    <w:rsid w:val="001534FB"/>
    <w:rsid w:val="00167C18"/>
    <w:rsid w:val="00186182"/>
    <w:rsid w:val="001A23D9"/>
    <w:rsid w:val="001B45B5"/>
    <w:rsid w:val="001B5A0A"/>
    <w:rsid w:val="001C1F65"/>
    <w:rsid w:val="001D7BE8"/>
    <w:rsid w:val="001E1E49"/>
    <w:rsid w:val="00220B2E"/>
    <w:rsid w:val="00224652"/>
    <w:rsid w:val="002B4DE6"/>
    <w:rsid w:val="002C5258"/>
    <w:rsid w:val="002F37A8"/>
    <w:rsid w:val="00353CE2"/>
    <w:rsid w:val="003612C5"/>
    <w:rsid w:val="00391493"/>
    <w:rsid w:val="003B6620"/>
    <w:rsid w:val="003C34A7"/>
    <w:rsid w:val="003D2986"/>
    <w:rsid w:val="003D57F2"/>
    <w:rsid w:val="004010F7"/>
    <w:rsid w:val="004211C9"/>
    <w:rsid w:val="0044159E"/>
    <w:rsid w:val="004455DF"/>
    <w:rsid w:val="004639BF"/>
    <w:rsid w:val="004922CE"/>
    <w:rsid w:val="004E2A87"/>
    <w:rsid w:val="004F482D"/>
    <w:rsid w:val="00502E43"/>
    <w:rsid w:val="00511A2C"/>
    <w:rsid w:val="00554EC0"/>
    <w:rsid w:val="00556732"/>
    <w:rsid w:val="005D36C5"/>
    <w:rsid w:val="00623319"/>
    <w:rsid w:val="00636A64"/>
    <w:rsid w:val="006460B6"/>
    <w:rsid w:val="00654B75"/>
    <w:rsid w:val="00656725"/>
    <w:rsid w:val="00686306"/>
    <w:rsid w:val="0069517A"/>
    <w:rsid w:val="006C29E0"/>
    <w:rsid w:val="006D74D4"/>
    <w:rsid w:val="006E2078"/>
    <w:rsid w:val="006E6BCF"/>
    <w:rsid w:val="00711827"/>
    <w:rsid w:val="00743879"/>
    <w:rsid w:val="007852E9"/>
    <w:rsid w:val="007B1F06"/>
    <w:rsid w:val="007F0597"/>
    <w:rsid w:val="007F7D73"/>
    <w:rsid w:val="008225E2"/>
    <w:rsid w:val="00830E25"/>
    <w:rsid w:val="00843917"/>
    <w:rsid w:val="008C49BA"/>
    <w:rsid w:val="008D1CEA"/>
    <w:rsid w:val="00903A7A"/>
    <w:rsid w:val="0091776D"/>
    <w:rsid w:val="00957D4E"/>
    <w:rsid w:val="009C1638"/>
    <w:rsid w:val="00A5322A"/>
    <w:rsid w:val="00A91FA9"/>
    <w:rsid w:val="00AA6020"/>
    <w:rsid w:val="00AB7CF7"/>
    <w:rsid w:val="00AD4A2A"/>
    <w:rsid w:val="00B110BE"/>
    <w:rsid w:val="00B16FF8"/>
    <w:rsid w:val="00B33D8C"/>
    <w:rsid w:val="00B3656F"/>
    <w:rsid w:val="00B44A1B"/>
    <w:rsid w:val="00B91D6F"/>
    <w:rsid w:val="00BA348E"/>
    <w:rsid w:val="00BC4664"/>
    <w:rsid w:val="00BD0BE8"/>
    <w:rsid w:val="00BE4812"/>
    <w:rsid w:val="00C40B0A"/>
    <w:rsid w:val="00C54E1D"/>
    <w:rsid w:val="00CA3FB8"/>
    <w:rsid w:val="00CB7793"/>
    <w:rsid w:val="00CF0450"/>
    <w:rsid w:val="00D00E18"/>
    <w:rsid w:val="00D23010"/>
    <w:rsid w:val="00D421DC"/>
    <w:rsid w:val="00D47A05"/>
    <w:rsid w:val="00DD102C"/>
    <w:rsid w:val="00DF390A"/>
    <w:rsid w:val="00E11268"/>
    <w:rsid w:val="00E25776"/>
    <w:rsid w:val="00E63BFA"/>
    <w:rsid w:val="00E960C9"/>
    <w:rsid w:val="00EC5276"/>
    <w:rsid w:val="00F11EBD"/>
    <w:rsid w:val="00F55FB9"/>
    <w:rsid w:val="00F714BB"/>
    <w:rsid w:val="00FB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F05461-72B7-4464-BFEB-8A7ED211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812"/>
    <w:rPr>
      <w:color w:val="0000FF" w:themeColor="hyperlink"/>
      <w:u w:val="single"/>
    </w:rPr>
  </w:style>
  <w:style w:type="paragraph" w:customStyle="1" w:styleId="Default">
    <w:name w:val="Default"/>
    <w:rsid w:val="00830E25"/>
    <w:pPr>
      <w:autoSpaceDE w:val="0"/>
      <w:autoSpaceDN w:val="0"/>
      <w:adjustRightInd w:val="0"/>
    </w:pPr>
    <w:rPr>
      <w:rFonts w:ascii="Code" w:hAnsi="Code" w:cs="Code"/>
      <w:color w:val="000000"/>
      <w:sz w:val="24"/>
      <w:szCs w:val="24"/>
    </w:rPr>
  </w:style>
  <w:style w:type="character" w:customStyle="1" w:styleId="clearfix">
    <w:name w:val="clearfix"/>
    <w:basedOn w:val="DefaultParagraphFont"/>
    <w:rsid w:val="00623319"/>
  </w:style>
  <w:style w:type="paragraph" w:styleId="NormalWeb">
    <w:name w:val="Normal (Web)"/>
    <w:basedOn w:val="Normal"/>
    <w:uiPriority w:val="99"/>
    <w:semiHidden/>
    <w:unhideWhenUsed/>
    <w:rsid w:val="0018618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6460B6"/>
    <w:pPr>
      <w:ind w:left="720"/>
      <w:contextualSpacing/>
    </w:pPr>
  </w:style>
  <w:style w:type="paragraph" w:styleId="BalloonText">
    <w:name w:val="Balloon Text"/>
    <w:basedOn w:val="Normal"/>
    <w:link w:val="BalloonTextChar"/>
    <w:uiPriority w:val="99"/>
    <w:semiHidden/>
    <w:unhideWhenUsed/>
    <w:rsid w:val="005D36C5"/>
    <w:rPr>
      <w:rFonts w:ascii="Tahoma" w:hAnsi="Tahoma" w:cs="Tahoma"/>
      <w:sz w:val="16"/>
      <w:szCs w:val="16"/>
    </w:rPr>
  </w:style>
  <w:style w:type="character" w:customStyle="1" w:styleId="BalloonTextChar">
    <w:name w:val="Balloon Text Char"/>
    <w:basedOn w:val="DefaultParagraphFont"/>
    <w:link w:val="BalloonText"/>
    <w:uiPriority w:val="99"/>
    <w:semiHidden/>
    <w:rsid w:val="005D36C5"/>
    <w:rPr>
      <w:rFonts w:ascii="Tahoma" w:hAnsi="Tahoma" w:cs="Tahoma"/>
      <w:sz w:val="16"/>
      <w:szCs w:val="16"/>
    </w:rPr>
  </w:style>
  <w:style w:type="paragraph" w:styleId="EndnoteText">
    <w:name w:val="endnote text"/>
    <w:basedOn w:val="Normal"/>
    <w:link w:val="EndnoteTextChar"/>
    <w:uiPriority w:val="99"/>
    <w:semiHidden/>
    <w:unhideWhenUsed/>
    <w:rsid w:val="002B4DE6"/>
    <w:rPr>
      <w:sz w:val="20"/>
      <w:szCs w:val="20"/>
    </w:rPr>
  </w:style>
  <w:style w:type="character" w:customStyle="1" w:styleId="EndnoteTextChar">
    <w:name w:val="Endnote Text Char"/>
    <w:basedOn w:val="DefaultParagraphFont"/>
    <w:link w:val="EndnoteText"/>
    <w:uiPriority w:val="99"/>
    <w:semiHidden/>
    <w:rsid w:val="002B4DE6"/>
    <w:rPr>
      <w:sz w:val="20"/>
      <w:szCs w:val="20"/>
    </w:rPr>
  </w:style>
  <w:style w:type="character" w:styleId="EndnoteReference">
    <w:name w:val="endnote reference"/>
    <w:basedOn w:val="DefaultParagraphFont"/>
    <w:uiPriority w:val="99"/>
    <w:semiHidden/>
    <w:unhideWhenUsed/>
    <w:rsid w:val="002B4D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278608">
      <w:bodyDiv w:val="1"/>
      <w:marLeft w:val="0"/>
      <w:marRight w:val="0"/>
      <w:marTop w:val="0"/>
      <w:marBottom w:val="0"/>
      <w:divBdr>
        <w:top w:val="none" w:sz="0" w:space="0" w:color="auto"/>
        <w:left w:val="none" w:sz="0" w:space="0" w:color="auto"/>
        <w:bottom w:val="none" w:sz="0" w:space="0" w:color="auto"/>
        <w:right w:val="none" w:sz="0" w:space="0" w:color="auto"/>
      </w:divBdr>
    </w:div>
    <w:div w:id="1175027273">
      <w:bodyDiv w:val="1"/>
      <w:marLeft w:val="0"/>
      <w:marRight w:val="0"/>
      <w:marTop w:val="0"/>
      <w:marBottom w:val="0"/>
      <w:divBdr>
        <w:top w:val="none" w:sz="0" w:space="0" w:color="auto"/>
        <w:left w:val="none" w:sz="0" w:space="0" w:color="auto"/>
        <w:bottom w:val="none" w:sz="0" w:space="0" w:color="auto"/>
        <w:right w:val="none" w:sz="0" w:space="0" w:color="auto"/>
      </w:divBdr>
    </w:div>
    <w:div w:id="154193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yperlink" Target="https://id.wikipedia.org/wiki/Tarif_dasar_listri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n.wikipedia.org/wiki/Charles_Renard" TargetMode="External"/><Relationship Id="rId2" Type="http://schemas.openxmlformats.org/officeDocument/2006/relationships/numbering" Target="numbering.xml"/><Relationship Id="rId16" Type="http://schemas.openxmlformats.org/officeDocument/2006/relationships/hyperlink" Target="http://www.mesubjects.net/standardization-and-prefered-numb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Preferred_number" TargetMode="External"/><Relationship Id="rId10" Type="http://schemas.openxmlformats.org/officeDocument/2006/relationships/hyperlink" Target="https://id.wikipedia.org/wiki/Daftar_pembangkit_listrik_di_Indonesia" TargetMode="External"/><Relationship Id="rId19" Type="http://schemas.openxmlformats.org/officeDocument/2006/relationships/hyperlink" Target="https://id.wikipedia.org/wiki/Daftar_pembangkit_listrik_di_Indonesia" TargetMode="Externa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hyperlink" Target="https://www.researchgate.net/publication/325912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229B5-81C5-4D53-AAF7-E300F956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Lusi Savitri</cp:lastModifiedBy>
  <cp:revision>39</cp:revision>
  <dcterms:created xsi:type="dcterms:W3CDTF">2020-03-18T02:40:00Z</dcterms:created>
  <dcterms:modified xsi:type="dcterms:W3CDTF">2020-04-28T01:43:00Z</dcterms:modified>
</cp:coreProperties>
</file>