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 &amp; Technical Electives</w:t>
      </w:r>
    </w:p>
    <w:p>
      <w:pPr>
        <w:pStyle w:val="Heading1"/>
      </w:pPr>
      <w:r>
        <w:t>ECE 212</w:t>
        <w:br/>
      </w:r>
    </w:p>
    <w:p>
      <w:pPr>
        <w:pStyle w:val="ListBullet"/>
      </w:pPr>
      <w:r>
        <w:rPr>
          <w:b/>
        </w:rPr>
        <w:t>Course Description:</w:t>
      </w:r>
      <w:r>
        <w:br/>
        <w:t>Microcomputer architecture, assembly language programming, sub-routine handling, memory and input/output system and interrupt concepts. Credit may be obtained in only one of ECE 212, E E 380 or CMPUT 229.</w:t>
        <w:br/>
      </w:r>
    </w:p>
    <w:p>
      <w:pPr>
        <w:pStyle w:val="ListBullet"/>
      </w:pPr>
      <w:r>
        <w:rPr>
          <w:b/>
        </w:rPr>
        <w:t>Prerequisite:</w:t>
        <w:br/>
      </w:r>
      <w:r>
        <w:t xml:space="preserve"> ECE 210 or E E 280 or CMPUT 329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Edmond Lou (teaching in Winter Term 2024), </w:t>
      </w:r>
      <w:r>
        <w:t xml:space="preserve">Jeremy Sit (teaching in Winter Term 2024), </w:t>
      </w:r>
      <w:r>
        <w:t>Instructor(s) undecided for Winter Term 2025</w:t>
      </w:r>
      <w:r>
        <w:br/>
      </w:r>
    </w:p>
    <w:p>
      <w:pPr>
        <w:pStyle w:val="ListBullet"/>
      </w:pPr>
      <w:r>
        <w:rPr>
          <w:b/>
        </w:rPr>
        <w:t>Instructor ratings:</w:t>
        <w:br/>
      </w:r>
      <w:r>
        <w:t>The professor does not have a rating on Rate My Professor</w:t>
      </w:r>
      <w:r>
        <w:t>Jeremy Sit's Rate My Professor rating is 3.1/5</w:t>
      </w:r>
      <w:r>
        <w:br/>
      </w:r>
    </w:p>
    <w:p>
      <w:pPr>
        <w:pStyle w:val="ListBullet"/>
      </w:pPr>
      <w:r>
        <w:rPr>
          <w:b/>
        </w:rPr>
        <w:t>Course Difficulty:</w:t>
        <w:br/>
      </w:r>
      <w:r>
        <w:t xml:space="preserve"> The course ECE 212 is described as a difficult one by multiple commenters. They suggest using various resources such as YouTube channels, programming cards, and emulators to aid in learning the course material. Some commenters mention the importance of attending lectures and taking thorough notes, as well as recording lectures for future reference. The course is also noted for having incomplete notes during lectures, requiring students to remember small details and asides mentioned by the professor. The exams are reportedly challenging and require students to be quick problem solvers. Overall, the consensus is that ECE 212 is a difficult course that requires dedication and thorough preparation.</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Based on the provided context, it appears that the commenter is sharing a link to a syllabus for a Mechanical Engineering course. While the specific course mentioned in the post is not ECE 450, it is possible to infer some information about the difficulty of ECE 450 based on the context of the post.</w:t>
        <w:br/>
        <w:t xml:space="preserve">         The fact that the commenter is sharing a syllabus for a Mechanical Engineering course suggests that they may be involved in or have some knowledge of engineering courses in general. Additionally, the use of the term "old syllabus" implies that the commenter may have some experience with the course or similar courses in the past.</w:t>
        <w:br/>
        <w:t xml:space="preserve">         Based on this context, it can be inferred that ECE 450 is likely to be a challenging engineering course, given the general expectation that engineering courses are difficult and the fact that the commenter is sharing a syllabus for a related field. However, it is important to note that the specific difficulty of ECE 450 may vary depending on the instructor, teaching style, and individual student abilities.</w:t>
      </w:r>
    </w:p>
    <w:p>
      <w:r>
        <w:br w:type="page"/>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456 in the Faculty of Engineering does not clearly state in the syllabus when a particular assignment is due. However, according to some students, the professor mentioned that it is due on March 11, in the evening. The syllabus should include this information for clarity. The difficulty of the course is not affected by this issue, but it can cause confusion and stress for students.</w:t>
      </w:r>
    </w:p>
    <w:p>
      <w:r>
        <w:br w:type="page"/>
      </w:r>
    </w:p>
    <w:p>
      <w:pPr>
        <w:pStyle w:val="Heading1"/>
      </w:pPr>
      <w:r>
        <w:t>ECE 457</w:t>
        <w:br/>
      </w:r>
    </w:p>
    <w:p>
      <w:pPr>
        <w:pStyle w:val="ListBullet"/>
      </w:pPr>
      <w:r>
        <w:rPr>
          <w:b/>
        </w:rPr>
        <w:t>Course Description:</w:t>
      </w:r>
      <w:r>
        <w:br/>
        <w:t>Microfabrication processes for CMOS, bipolar, MEMS, and microfluidics devices. Laboratory safety. Deposition processes of oxidation, evaporation and sputtering. Lithography, wet and dry etch, and device characterization. Note: Consent of Department required. Credit may be obtained in only one of ECE 457 or E E 457.</w:t>
        <w:br/>
      </w:r>
    </w:p>
    <w:p>
      <w:pPr>
        <w:pStyle w:val="ListBullet"/>
      </w:pPr>
      <w:r>
        <w:rPr>
          <w:b/>
        </w:rPr>
        <w:t>Prerequisites:</w:t>
        <w:br/>
      </w:r>
      <w:r>
        <w:t>None</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Jason Myatt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p>
      <w:r>
        <w:br w:type="page"/>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is considered the most challenging course in undergrad EE by many students, but it is also highly rewarding. The professor Iyer is known for being one of the best in the field. The course is expected to be well-organized and fair, with all necessary resources provided for understanding the material.</w:t>
      </w:r>
    </w:p>
    <w:p>
      <w:r>
        <w:br w:type="page"/>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Robert Stobbe (teaching in Winter Term 2024), </w:t>
      </w:r>
      <w:r>
        <w:t>Alan Wilman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BME 564</w:t>
        <w:br/>
      </w:r>
    </w:p>
    <w:p>
      <w:pPr>
        <w:pStyle w:val="ListBullet"/>
      </w:pPr>
      <w:r>
        <w:rPr>
          <w:b/>
        </w:rPr>
        <w:t>Course Description:</w:t>
      </w:r>
      <w:r>
        <w:br/>
        <w:t>Designed for graduate and advanced undergraduate students requiring a thorough grounding in the fundamentals of imaging by means of nuclear magnetic resonance, NMR. Topics include the principles of NMR as applied to imaging, image processing, imaging techniques for achieving specific types of contrast, image artefacts, and typical applications.</w:t>
        <w:br/>
      </w:r>
    </w:p>
    <w:p>
      <w:pPr>
        <w:pStyle w:val="ListBullet"/>
      </w:pPr>
      <w:r>
        <w:rPr>
          <w:b/>
        </w:rPr>
        <w:t>Prerequisite:</w:t>
        <w:br/>
      </w:r>
      <w:r>
        <w:t xml:space="preserve"> Consent of instructor</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which is restricted to Computer Engineering majors. Students outside of this major can enroll after June 15th.</w:t>
      </w:r>
    </w:p>
    <w:p>
      <w:r>
        <w:br w:type="page"/>
      </w:r>
    </w:p>
    <w:p>
      <w:pPr>
        <w:pStyle w:val="Heading1"/>
      </w:pPr>
      <w:r>
        <w:t>ECE 330</w:t>
        <w:br/>
      </w:r>
    </w:p>
    <w:p>
      <w:pPr>
        <w:pStyle w:val="ListBullet"/>
      </w:pPr>
      <w:r>
        <w:rPr>
          <w:b/>
        </w:rPr>
        <w:t>Course Description:</w:t>
      </w:r>
      <w:r>
        <w:br/>
        <w:t>Overview of power concepts, network equations, three-phase circuits, transformer and its characteristics, per-unit calculation, transmission lines and their basic operational characteristics, introduction to power system operation. Credit may be obtained in only one of ECE 330 or E E 330.</w:t>
        <w:br/>
      </w:r>
    </w:p>
    <w:p>
      <w:pPr>
        <w:pStyle w:val="ListBullet"/>
      </w:pPr>
      <w:r>
        <w:rPr>
          <w:b/>
        </w:rPr>
        <w:t>Prerequisite:</w:t>
        <w:br/>
      </w:r>
      <w:r>
        <w:t xml:space="preserve"> ECE 203 or E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332</w:t>
        <w:br/>
      </w:r>
    </w:p>
    <w:p>
      <w:pPr>
        <w:pStyle w:val="ListBullet"/>
      </w:pPr>
      <w:r>
        <w:rPr>
          <w:b/>
        </w:rPr>
        <w:t>Course Description:</w:t>
      </w:r>
      <w:r>
        <w:br/>
        <w:t>Principles of electromagnetic force and torque in rotating machinery. Simple AC and DC machines. Induction motor theory. Practical aspects of induction motor use: characteristics, standards, starting, variable speed operation. Synchronous machine theory and characteristics. Fractional HP motor theory. Safety in electrical environments. Credit may be obtained in only one of ECE 332 or E E 332.</w:t>
        <w:br/>
      </w:r>
    </w:p>
    <w:p>
      <w:pPr>
        <w:pStyle w:val="ListBullet"/>
      </w:pPr>
      <w:r>
        <w:rPr>
          <w:b/>
        </w:rPr>
        <w:t>Prerequisite:</w:t>
        <w:br/>
      </w:r>
      <w:r>
        <w:t xml:space="preserve"> ECE 330 or E E 330 or consent of Department</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Ali Khajehoddin (teaching in Winter Term 2024), </w:t>
      </w:r>
      <w:r>
        <w:t xml:space="preserve">Instructor(s) undecided for Fall Term 2024, </w:t>
      </w:r>
      <w:r>
        <w:t>Instructor(s) undecided for Winter Term 2025</w:t>
      </w:r>
      <w:r>
        <w:br/>
      </w:r>
    </w:p>
    <w:p>
      <w:pPr>
        <w:pStyle w:val="ListBullet"/>
      </w:pPr>
      <w:r>
        <w:rPr>
          <w:b/>
        </w:rPr>
        <w:t>Instructor ratings:</w:t>
        <w:br/>
      </w:r>
      <w:r>
        <w:t>Ali Khajehoddin's Rate My Professor rating is 4.7/5</w:t>
      </w:r>
      <w:r>
        <w:br/>
      </w:r>
    </w:p>
    <w:p>
      <w:pPr>
        <w:pStyle w:val="ListBullet"/>
      </w:pPr>
      <w:r>
        <w:rPr>
          <w:b/>
        </w:rPr>
        <w:t>Course Difficulty:</w:t>
        <w:br/>
      </w:r>
      <w:r>
        <w:t>Insufficient information available on course difficulty</w:t>
      </w:r>
    </w:p>
    <w:p>
      <w:r>
        <w:br w:type="page"/>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442, being a multimedia signal processing course, is generally considered to be easier than ECE 403, which is known for its depth and complexity in the field of electronics.</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410 is challenging, with particularly difficult quizzes that include negative marking.</w:t>
      </w:r>
    </w:p>
    <w:p>
      <w:r>
        <w:br w:type="page"/>
      </w:r>
    </w:p>
    <w:p>
      <w:pPr>
        <w:pStyle w:val="Heading1"/>
      </w:pPr>
      <w:r>
        <w:t>ECE 432</w:t>
        <w:br/>
      </w:r>
    </w:p>
    <w:p>
      <w:pPr>
        <w:pStyle w:val="ListBullet"/>
      </w:pPr>
      <w:r>
        <w:rPr>
          <w:b/>
        </w:rPr>
        <w:t>Course Description:</w:t>
      </w:r>
      <w:r>
        <w:br/>
        <w:t>Introduction to variable speed drives. Frequency, phase and vector control of induction motors. Dynamic models for induction motors. Permanent magnet synchronous and brushless dc motor drives. Credit may be obtained in only one of ECE 432 or E E 432.</w:t>
        <w:br/>
      </w:r>
    </w:p>
    <w:p>
      <w:pPr>
        <w:pStyle w:val="ListBullet"/>
      </w:pPr>
      <w:r>
        <w:rPr>
          <w:b/>
        </w:rPr>
        <w:t>Prerequisite:</w:t>
        <w:br/>
      </w:r>
      <w:r>
        <w:t xml:space="preserve">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Hao Liang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introduction to machine learning, with a great professor and relatively easy assessments. However, the organization of the course may be disorganized. The course provides a basic introduction to machine learning and hands-on experience with data analysis. The programming aspect of the course is not too challenging for those with a software background. Overall, the course is considered fairly easy.</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Based on the provided context, it appears that the commenter is sharing a link to a syllabus for a Mechanical Engineering course. While the specific course mentioned in the post is not ECE 450, it is possible to infer some information about the difficulty of ECE 450 based on the context.</w:t>
        <w:br/>
        <w:t xml:space="preserve">         The fact that the commenter is sharing a syllabus for a Mechanical Engineering course suggests that they may be involved in or have knowledge of engineering courses in general. Additionally, the use of the term "old syllabus" implies that the commenter may have some familiarity with the course content and structure of engineering courses.</w:t>
        <w:br/>
        <w:t xml:space="preserve">         Based on this context, it can be inferred that ECE 450 is likely to be a challenging course, given that it is an Electrical and Computer Engineering course and engineering courses in general are known for their rigor and complexity. However, without more specific information about the content and structure of ECE 450, it is impossible to provide a definitive assessment of its difficulty.</w:t>
        <w:br/>
        <w:t xml:space="preserve">         Therefore, based on the context provided, it can be concluded that ECE 450 is likely to be a difficult course for students of Electrical and Computer Engineering.</w:t>
      </w:r>
    </w:p>
    <w:p>
      <w:r>
        <w:br w:type="page"/>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485</w:t>
        <w:br/>
      </w:r>
    </w:p>
    <w:p>
      <w:pPr>
        <w:pStyle w:val="ListBullet"/>
      </w:pPr>
      <w:r>
        <w:rPr>
          <w:b/>
        </w:rPr>
        <w:t>Course Description:</w:t>
      </w:r>
      <w:r>
        <w:br/>
        <w:t>Principles of digital communications; signal space concepts, digital modulation and demodulation, intersymbol interference, and pulse shaping. Design of optimal receivers; performance in the presence of channel noise. Introduction to source coding and channel coding. Credit may be obtained in only one of ECE 485 or E E 485.</w:t>
        <w:br/>
      </w:r>
    </w:p>
    <w:p>
      <w:pPr>
        <w:pStyle w:val="ListBullet"/>
      </w:pPr>
      <w:r>
        <w:rPr>
          <w:b/>
        </w:rPr>
        <w:t>Prerequisites:</w:t>
        <w:br/>
      </w:r>
      <w:r>
        <w:t xml:space="preserve"> ECE 342 or E E 387, and ECE 380 or E E 390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lab component of ECE 485 may not require students to bring their own lab kits, as the necessary equipment is provided in the lab room. However, students may still need to bring or acquire certain components for their capstone projects. The overall difficulty of the course is not explicitly stated, but the comments imply that the lab setup is well-equipped and that students may not need to invest in extensive lab equipment for the course itself.</w:t>
      </w:r>
    </w:p>
    <w:p>
      <w:r>
        <w:br w:type="page"/>
      </w:r>
    </w:p>
    <w:p>
      <w:pPr>
        <w:pStyle w:val="Heading1"/>
      </w:pPr>
      <w:r>
        <w:t>ECE 486</w:t>
        <w:br/>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Yindi Jing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PHYS 397</w:t>
      </w:r>
    </w:p>
    <w:p>
      <w:pPr>
        <w:pStyle w:val="ListBullet"/>
      </w:pPr>
      <w:r>
        <w:rPr>
          <w:b/>
        </w:rPr>
        <w:t>Course Description:</w:t>
      </w:r>
      <w:r>
        <w:br/>
        <w:t>Projects from core physics topics including classical and quantum optics, particle physics, solid state physics and surface science. Students master the fundamental skills for work in research labs and related settings through design and execution of experimental projects. Corequisite MATH 337 or ECE 341 or equivalent.</w:t>
        <w:br/>
      </w:r>
    </w:p>
    <w:p>
      <w:pPr>
        <w:pStyle w:val="ListBullet"/>
      </w:pPr>
      <w:r>
        <w:rPr>
          <w:b/>
        </w:rPr>
        <w:t>Prerequisite:</w:t>
        <w:br/>
      </w:r>
      <w:r>
        <w:t xml:space="preserve"> PHYS 292 or 297, and PHYS 381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Marie-Cécile Piro (teaching in Winter Term 2024), </w:t>
      </w:r>
      <w:r>
        <w:t xml:space="preserve">Mark Freeman (teaching in Winter Term 2024), </w:t>
      </w:r>
      <w:r>
        <w:t>Instructor(s) undecided for Winter Term 2025</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