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1B14A" w14:textId="2756EAA4" w:rsidR="00A0235C" w:rsidRDefault="00A0235C">
      <w:r w:rsidRPr="00A0235C">
        <w:t>Do the following tasks:</w:t>
      </w:r>
    </w:p>
    <w:p w14:paraId="4C746959" w14:textId="4665E10B" w:rsidR="00A0235C" w:rsidRDefault="00A0235C" w:rsidP="00A0235C">
      <w:pPr>
        <w:pStyle w:val="ListParagraph"/>
        <w:numPr>
          <w:ilvl w:val="0"/>
          <w:numId w:val="1"/>
        </w:numPr>
      </w:pPr>
      <w:r w:rsidRPr="00A0235C">
        <w:t xml:space="preserve">Download this </w:t>
      </w:r>
      <w:proofErr w:type="spellStart"/>
      <w:r w:rsidRPr="00A0235C">
        <w:t>sql</w:t>
      </w:r>
      <w:proofErr w:type="spellEnd"/>
      <w:r w:rsidRPr="00A0235C">
        <w:t>-file on your system</w:t>
      </w:r>
      <w:r>
        <w:t>.</w:t>
      </w:r>
    </w:p>
    <w:p w14:paraId="1D58B6A2" w14:textId="77777777" w:rsidR="00A0235C" w:rsidRDefault="00A0235C" w:rsidP="00A0235C">
      <w:pPr>
        <w:pStyle w:val="ListParagraph"/>
        <w:numPr>
          <w:ilvl w:val="0"/>
          <w:numId w:val="1"/>
        </w:numPr>
      </w:pPr>
      <w:r>
        <w:t>Create a bucket on google storage, for each of the following:</w:t>
      </w:r>
    </w:p>
    <w:p w14:paraId="03268F03" w14:textId="77777777" w:rsidR="00A0235C" w:rsidRDefault="00A0235C" w:rsidP="00A0235C">
      <w:pPr>
        <w:pStyle w:val="ListParagraph"/>
        <w:numPr>
          <w:ilvl w:val="2"/>
          <w:numId w:val="2"/>
        </w:numPr>
      </w:pPr>
      <w:r>
        <w:t xml:space="preserve">Hot </w:t>
      </w:r>
    </w:p>
    <w:p w14:paraId="2138D8AD" w14:textId="77777777" w:rsidR="00A0235C" w:rsidRDefault="00A0235C" w:rsidP="00A0235C">
      <w:pPr>
        <w:pStyle w:val="ListParagraph"/>
        <w:numPr>
          <w:ilvl w:val="2"/>
          <w:numId w:val="2"/>
        </w:numPr>
      </w:pPr>
      <w:r>
        <w:t>Cold</w:t>
      </w:r>
    </w:p>
    <w:p w14:paraId="32E3AF40" w14:textId="42FAEF5B" w:rsidR="00A0235C" w:rsidRDefault="00A0235C" w:rsidP="00A0235C">
      <w:pPr>
        <w:pStyle w:val="ListParagraph"/>
        <w:numPr>
          <w:ilvl w:val="2"/>
          <w:numId w:val="2"/>
        </w:numPr>
      </w:pPr>
      <w:r>
        <w:t>Multi</w:t>
      </w:r>
      <w:r>
        <w:t>-</w:t>
      </w:r>
      <w:r>
        <w:t>Region</w:t>
      </w:r>
    </w:p>
    <w:p w14:paraId="2FBD414A" w14:textId="535F7979" w:rsidR="00A0235C" w:rsidRDefault="00A0235C" w:rsidP="00A0235C">
      <w:pPr>
        <w:pStyle w:val="ListParagraph"/>
        <w:numPr>
          <w:ilvl w:val="0"/>
          <w:numId w:val="3"/>
        </w:numPr>
      </w:pPr>
      <w:r>
        <w:t xml:space="preserve">Upload the </w:t>
      </w:r>
      <w:proofErr w:type="spellStart"/>
      <w:r>
        <w:t>sql</w:t>
      </w:r>
      <w:proofErr w:type="spellEnd"/>
      <w:r>
        <w:t xml:space="preserve">-file in each of the </w:t>
      </w:r>
      <w:r>
        <w:t>regions and</w:t>
      </w:r>
      <w:r>
        <w:t xml:space="preserve"> compare the download from all the</w:t>
      </w:r>
      <w:r>
        <w:t xml:space="preserve"> </w:t>
      </w:r>
      <w:r>
        <w:t>buckets</w:t>
      </w:r>
      <w:r>
        <w:t>.</w:t>
      </w:r>
    </w:p>
    <w:p w14:paraId="5FFB4B1C" w14:textId="43C4970B" w:rsidR="00A0235C" w:rsidRDefault="00A0235C" w:rsidP="00A0235C">
      <w:pPr>
        <w:pStyle w:val="ListParagraph"/>
        <w:numPr>
          <w:ilvl w:val="0"/>
          <w:numId w:val="3"/>
        </w:numPr>
      </w:pPr>
      <w:r w:rsidRPr="00A0235C">
        <w:t>The bucket with the lowest latency, use it to import this database to Cloud SQL</w:t>
      </w:r>
    </w:p>
    <w:p w14:paraId="67E35630" w14:textId="1D68B703" w:rsidR="005C3194" w:rsidRDefault="005C3194" w:rsidP="005C3194">
      <w:pPr>
        <w:ind w:left="360"/>
      </w:pPr>
      <w:r>
        <w:t>So, let’s start the solving tasks:</w:t>
      </w:r>
    </w:p>
    <w:p w14:paraId="5541C2FC" w14:textId="7D9853D9" w:rsidR="005C3194" w:rsidRDefault="005C3194" w:rsidP="005C3194">
      <w:pPr>
        <w:ind w:left="360"/>
      </w:pPr>
      <w:r>
        <w:t>1</w:t>
      </w:r>
      <w:r w:rsidRPr="005C3194">
        <w:rPr>
          <w:vertAlign w:val="superscript"/>
        </w:rPr>
        <w:t>st</w:t>
      </w:r>
      <w:r>
        <w:t xml:space="preserve"> Download SQL file that are given to us</w:t>
      </w:r>
      <w:r w:rsidRPr="005C3194">
        <w:drawing>
          <wp:inline distT="0" distB="0" distL="0" distR="0" wp14:anchorId="3B51C757" wp14:editId="3EFCA6D0">
            <wp:extent cx="6645910" cy="3382010"/>
            <wp:effectExtent l="0" t="0" r="2540" b="889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8"/>
                    <a:stretch>
                      <a:fillRect/>
                    </a:stretch>
                  </pic:blipFill>
                  <pic:spPr>
                    <a:xfrm>
                      <a:off x="0" y="0"/>
                      <a:ext cx="6645910" cy="3382010"/>
                    </a:xfrm>
                    <a:prstGeom prst="rect">
                      <a:avLst/>
                    </a:prstGeom>
                  </pic:spPr>
                </pic:pic>
              </a:graphicData>
            </a:graphic>
          </wp:inline>
        </w:drawing>
      </w:r>
    </w:p>
    <w:p w14:paraId="57D5A750" w14:textId="5A484E78" w:rsidR="005C3194" w:rsidRDefault="005C3194" w:rsidP="005C3194">
      <w:pPr>
        <w:ind w:left="360"/>
      </w:pPr>
      <w:r>
        <w:t>2</w:t>
      </w:r>
      <w:r w:rsidRPr="005C3194">
        <w:rPr>
          <w:vertAlign w:val="superscript"/>
        </w:rPr>
        <w:t>nd</w:t>
      </w:r>
      <w:r>
        <w:t xml:space="preserve"> Task to create the Hot, Cold and Multi-Region Bucket</w:t>
      </w:r>
      <w:r w:rsidR="002F401E">
        <w:t xml:space="preserve"> classes</w:t>
      </w:r>
      <w:r>
        <w:t xml:space="preserve"> on google storage: </w:t>
      </w:r>
      <w:r w:rsidR="002F401E">
        <w:t>so,</w:t>
      </w:r>
      <w:r>
        <w:t xml:space="preserve"> let’s understand the different type of storage type that are given to us </w:t>
      </w:r>
    </w:p>
    <w:p w14:paraId="4A909F72" w14:textId="77777777" w:rsidR="002F401E" w:rsidRDefault="002F401E" w:rsidP="002F401E">
      <w:pPr>
        <w:ind w:left="360"/>
      </w:pPr>
      <w:r w:rsidRPr="002F401E">
        <w:rPr>
          <w:highlight w:val="yellow"/>
        </w:rPr>
        <w:t>Storage class?</w:t>
      </w:r>
      <w:r>
        <w:t xml:space="preserve"> - </w:t>
      </w:r>
      <w:r>
        <w:t>A storage class is a piece of metadata that is used by every object.</w:t>
      </w:r>
      <w:r>
        <w:t xml:space="preserve"> </w:t>
      </w:r>
    </w:p>
    <w:p w14:paraId="4934F6FC" w14:textId="77777777" w:rsidR="002F401E" w:rsidRDefault="002F401E" w:rsidP="002F401E">
      <w:pPr>
        <w:ind w:left="360"/>
      </w:pPr>
      <w:r>
        <w:t>The storage class set for an object affects the object's availability and pricing model.</w:t>
      </w:r>
      <w:r>
        <w:t xml:space="preserve"> We</w:t>
      </w:r>
      <w:r>
        <w:t xml:space="preserve"> can change the storage class of an existing object either by rewriting the object or by using Object Lifecycle Management.</w:t>
      </w:r>
      <w:r>
        <w:t xml:space="preserve"> </w:t>
      </w:r>
      <w:r>
        <w:t xml:space="preserve">When </w:t>
      </w:r>
      <w:r>
        <w:t>we</w:t>
      </w:r>
      <w:r>
        <w:t xml:space="preserve"> create a bucket, </w:t>
      </w:r>
      <w:r>
        <w:t>we</w:t>
      </w:r>
      <w:r>
        <w:t xml:space="preserve"> can specify a default storage class for the bucket. When </w:t>
      </w:r>
      <w:r>
        <w:t>we</w:t>
      </w:r>
      <w:r>
        <w:t xml:space="preserve"> add objects to the bucket, they inherit this storage class unless explicitly set otherwise.</w:t>
      </w:r>
    </w:p>
    <w:p w14:paraId="22F7395F" w14:textId="0FF407E7" w:rsidR="002F401E" w:rsidRDefault="002F401E" w:rsidP="002F401E">
      <w:pPr>
        <w:ind w:left="360"/>
      </w:pPr>
      <w:r>
        <w:t xml:space="preserve">If </w:t>
      </w:r>
      <w:r>
        <w:t>we</w:t>
      </w:r>
      <w:r>
        <w:t xml:space="preserve"> don't specify a default storage class when you create a bucket, that bucket's default storage class is set to Standard Storage.</w:t>
      </w:r>
      <w:r>
        <w:t xml:space="preserve"> </w:t>
      </w:r>
      <w:r>
        <w:t>Changing the default storage class of a bucket does not affect any of the objects that already exist in the bucket.</w:t>
      </w:r>
    </w:p>
    <w:p w14:paraId="1FDFE10B" w14:textId="35EB64A6" w:rsidR="002F401E" w:rsidRDefault="002F401E" w:rsidP="002F401E">
      <w:pPr>
        <w:ind w:left="360"/>
      </w:pPr>
      <w:r>
        <w:t>Available storage classes:</w:t>
      </w:r>
    </w:p>
    <w:p w14:paraId="22810CF2" w14:textId="4BDA752F" w:rsidR="001A0415" w:rsidRDefault="001A0415" w:rsidP="002F401E">
      <w:pPr>
        <w:ind w:left="360"/>
      </w:pPr>
    </w:p>
    <w:p w14:paraId="16CE5AAD" w14:textId="77777777" w:rsidR="001A0415" w:rsidRDefault="001A0415" w:rsidP="002F401E">
      <w:pPr>
        <w:ind w:left="360"/>
      </w:pPr>
    </w:p>
    <w:tbl>
      <w:tblPr>
        <w:tblW w:w="10145" w:type="dxa"/>
        <w:tblInd w:w="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6"/>
        <w:gridCol w:w="2028"/>
        <w:gridCol w:w="2268"/>
        <w:gridCol w:w="3853"/>
      </w:tblGrid>
      <w:tr w:rsidR="005D262E" w14:paraId="64A74763" w14:textId="1ED0EAFD" w:rsidTr="001A0415">
        <w:tblPrEx>
          <w:tblCellMar>
            <w:top w:w="0" w:type="dxa"/>
            <w:bottom w:w="0" w:type="dxa"/>
          </w:tblCellMar>
        </w:tblPrEx>
        <w:trPr>
          <w:trHeight w:val="1087"/>
        </w:trPr>
        <w:tc>
          <w:tcPr>
            <w:tcW w:w="1996" w:type="dxa"/>
          </w:tcPr>
          <w:p w14:paraId="458BAECF" w14:textId="77777777" w:rsidR="001A0415" w:rsidRPr="001A0415" w:rsidRDefault="001A0415" w:rsidP="001A0415">
            <w:pPr>
              <w:ind w:left="-11"/>
              <w:jc w:val="center"/>
              <w:rPr>
                <w:highlight w:val="yellow"/>
              </w:rPr>
            </w:pPr>
          </w:p>
          <w:p w14:paraId="006A9230" w14:textId="6DFAB200" w:rsidR="005D262E" w:rsidRPr="001A0415" w:rsidRDefault="005D262E" w:rsidP="001A0415">
            <w:pPr>
              <w:ind w:left="-11"/>
              <w:jc w:val="center"/>
              <w:rPr>
                <w:highlight w:val="yellow"/>
              </w:rPr>
            </w:pPr>
            <w:r w:rsidRPr="001A0415">
              <w:rPr>
                <w:highlight w:val="yellow"/>
              </w:rPr>
              <w:t>Storage Class</w:t>
            </w:r>
          </w:p>
          <w:p w14:paraId="7B0E0A1F" w14:textId="255A08B1" w:rsidR="001A0415" w:rsidRPr="001A0415" w:rsidRDefault="001A0415" w:rsidP="001A0415">
            <w:pPr>
              <w:ind w:left="-11"/>
              <w:jc w:val="center"/>
              <w:rPr>
                <w:highlight w:val="yellow"/>
              </w:rPr>
            </w:pPr>
          </w:p>
        </w:tc>
        <w:tc>
          <w:tcPr>
            <w:tcW w:w="2028" w:type="dxa"/>
          </w:tcPr>
          <w:p w14:paraId="478DE4C9" w14:textId="5F8EF88D" w:rsidR="005D262E" w:rsidRPr="001A0415" w:rsidRDefault="005D262E" w:rsidP="001A0415">
            <w:pPr>
              <w:jc w:val="center"/>
              <w:rPr>
                <w:highlight w:val="yellow"/>
              </w:rPr>
            </w:pPr>
            <w:r w:rsidRPr="001A0415">
              <w:rPr>
                <w:highlight w:val="yellow"/>
              </w:rPr>
              <w:t xml:space="preserve">Name of API and </w:t>
            </w:r>
            <w:proofErr w:type="spellStart"/>
            <w:r w:rsidRPr="001A0415">
              <w:rPr>
                <w:highlight w:val="yellow"/>
              </w:rPr>
              <w:t>gsutil</w:t>
            </w:r>
            <w:proofErr w:type="spellEnd"/>
          </w:p>
          <w:p w14:paraId="38559DA7" w14:textId="77777777" w:rsidR="005D262E" w:rsidRPr="001A0415" w:rsidRDefault="005D262E" w:rsidP="001A0415">
            <w:pPr>
              <w:ind w:left="-11"/>
              <w:jc w:val="center"/>
              <w:rPr>
                <w:highlight w:val="yellow"/>
              </w:rPr>
            </w:pPr>
          </w:p>
        </w:tc>
        <w:tc>
          <w:tcPr>
            <w:tcW w:w="2268" w:type="dxa"/>
          </w:tcPr>
          <w:p w14:paraId="1DC7E4EB" w14:textId="50D11FED" w:rsidR="005D262E" w:rsidRPr="001A0415" w:rsidRDefault="005D262E" w:rsidP="001A0415">
            <w:pPr>
              <w:jc w:val="center"/>
              <w:rPr>
                <w:highlight w:val="yellow"/>
              </w:rPr>
            </w:pPr>
            <w:r w:rsidRPr="001A0415">
              <w:rPr>
                <w:highlight w:val="yellow"/>
              </w:rPr>
              <w:t>Minimum Storage duration</w:t>
            </w:r>
          </w:p>
          <w:p w14:paraId="14D72C37" w14:textId="77777777" w:rsidR="005D262E" w:rsidRPr="001A0415" w:rsidRDefault="005D262E" w:rsidP="001A0415">
            <w:pPr>
              <w:ind w:left="-11"/>
              <w:jc w:val="center"/>
              <w:rPr>
                <w:highlight w:val="yellow"/>
              </w:rPr>
            </w:pPr>
          </w:p>
        </w:tc>
        <w:tc>
          <w:tcPr>
            <w:tcW w:w="3853" w:type="dxa"/>
          </w:tcPr>
          <w:p w14:paraId="0822C1C6" w14:textId="05796715" w:rsidR="005D262E" w:rsidRPr="001A0415" w:rsidRDefault="005D262E" w:rsidP="001A0415">
            <w:pPr>
              <w:jc w:val="center"/>
              <w:rPr>
                <w:highlight w:val="yellow"/>
              </w:rPr>
            </w:pPr>
            <w:r w:rsidRPr="001A0415">
              <w:rPr>
                <w:highlight w:val="yellow"/>
              </w:rPr>
              <w:t>Typical monthly availability</w:t>
            </w:r>
          </w:p>
          <w:p w14:paraId="4FD3B710" w14:textId="77777777" w:rsidR="005D262E" w:rsidRPr="001A0415" w:rsidRDefault="005D262E" w:rsidP="001A0415">
            <w:pPr>
              <w:ind w:left="-11"/>
              <w:jc w:val="center"/>
              <w:rPr>
                <w:highlight w:val="yellow"/>
              </w:rPr>
            </w:pPr>
          </w:p>
        </w:tc>
      </w:tr>
      <w:tr w:rsidR="001A0415" w14:paraId="43EF8437" w14:textId="77777777" w:rsidTr="001A0415">
        <w:tblPrEx>
          <w:tblCellMar>
            <w:top w:w="0" w:type="dxa"/>
            <w:bottom w:w="0" w:type="dxa"/>
          </w:tblCellMar>
        </w:tblPrEx>
        <w:trPr>
          <w:trHeight w:val="581"/>
        </w:trPr>
        <w:tc>
          <w:tcPr>
            <w:tcW w:w="1996" w:type="dxa"/>
          </w:tcPr>
          <w:p w14:paraId="6C33F0BB" w14:textId="31AC6945" w:rsidR="001A0415" w:rsidRDefault="001A0415" w:rsidP="005D262E">
            <w:pPr>
              <w:ind w:left="-11"/>
            </w:pPr>
            <w:r>
              <w:t>Standard Storage</w:t>
            </w:r>
          </w:p>
        </w:tc>
        <w:tc>
          <w:tcPr>
            <w:tcW w:w="2028" w:type="dxa"/>
          </w:tcPr>
          <w:p w14:paraId="1FA73324" w14:textId="3FBED64C" w:rsidR="001A0415" w:rsidRDefault="001A0415" w:rsidP="005D262E">
            <w:pPr>
              <w:ind w:left="-11"/>
            </w:pPr>
            <w:r>
              <w:t>STANDARD</w:t>
            </w:r>
          </w:p>
        </w:tc>
        <w:tc>
          <w:tcPr>
            <w:tcW w:w="2268" w:type="dxa"/>
          </w:tcPr>
          <w:p w14:paraId="6C61B3A2" w14:textId="4EDFCFFD" w:rsidR="001A0415" w:rsidRDefault="001A0415" w:rsidP="005D262E">
            <w:pPr>
              <w:ind w:left="-11"/>
            </w:pPr>
            <w:r>
              <w:t>None</w:t>
            </w:r>
          </w:p>
        </w:tc>
        <w:tc>
          <w:tcPr>
            <w:tcW w:w="3853" w:type="dxa"/>
          </w:tcPr>
          <w:p w14:paraId="14C50308" w14:textId="77777777" w:rsidR="001A0415" w:rsidRDefault="001A0415" w:rsidP="001A0415">
            <w:pPr>
              <w:pStyle w:val="ListParagraph"/>
              <w:numPr>
                <w:ilvl w:val="0"/>
                <w:numId w:val="5"/>
              </w:numPr>
            </w:pPr>
            <w:r>
              <w:t xml:space="preserve">&gt;99.99% in multi-regions and </w:t>
            </w:r>
            <w:r>
              <w:t>dual regions</w:t>
            </w:r>
          </w:p>
          <w:p w14:paraId="7B353998" w14:textId="7F0F9B48" w:rsidR="001A0415" w:rsidRDefault="001A0415" w:rsidP="001A0415">
            <w:pPr>
              <w:pStyle w:val="ListParagraph"/>
              <w:numPr>
                <w:ilvl w:val="0"/>
                <w:numId w:val="5"/>
              </w:numPr>
            </w:pPr>
            <w:r>
              <w:t>99.99% in regions</w:t>
            </w:r>
          </w:p>
        </w:tc>
      </w:tr>
      <w:tr w:rsidR="001A0415" w14:paraId="1B84F1EC" w14:textId="77777777" w:rsidTr="001A0415">
        <w:tblPrEx>
          <w:tblCellMar>
            <w:top w:w="0" w:type="dxa"/>
            <w:bottom w:w="0" w:type="dxa"/>
          </w:tblCellMar>
        </w:tblPrEx>
        <w:trPr>
          <w:trHeight w:val="600"/>
        </w:trPr>
        <w:tc>
          <w:tcPr>
            <w:tcW w:w="1996" w:type="dxa"/>
          </w:tcPr>
          <w:p w14:paraId="6B3A2CA6" w14:textId="77777777" w:rsidR="001A0415" w:rsidRDefault="001A0415" w:rsidP="005D262E">
            <w:pPr>
              <w:ind w:left="-11"/>
            </w:pPr>
            <w:r>
              <w:t>Nearline Storage</w:t>
            </w:r>
          </w:p>
        </w:tc>
        <w:tc>
          <w:tcPr>
            <w:tcW w:w="2028" w:type="dxa"/>
          </w:tcPr>
          <w:p w14:paraId="31CFCC40" w14:textId="5D6BFB3D" w:rsidR="001A0415" w:rsidRDefault="001A0415" w:rsidP="005D262E">
            <w:pPr>
              <w:ind w:left="-11"/>
            </w:pPr>
            <w:r>
              <w:t>NEARLINE</w:t>
            </w:r>
          </w:p>
        </w:tc>
        <w:tc>
          <w:tcPr>
            <w:tcW w:w="2268" w:type="dxa"/>
          </w:tcPr>
          <w:p w14:paraId="0BDB751E" w14:textId="014926EA" w:rsidR="001A0415" w:rsidRDefault="001A0415" w:rsidP="005D262E">
            <w:pPr>
              <w:ind w:left="-11"/>
            </w:pPr>
            <w:r>
              <w:t>30 Days</w:t>
            </w:r>
          </w:p>
        </w:tc>
        <w:tc>
          <w:tcPr>
            <w:tcW w:w="3853" w:type="dxa"/>
          </w:tcPr>
          <w:p w14:paraId="1A538AFF" w14:textId="77777777" w:rsidR="003D5657" w:rsidRDefault="003D5657" w:rsidP="003D5657">
            <w:pPr>
              <w:pStyle w:val="ListParagraph"/>
              <w:numPr>
                <w:ilvl w:val="0"/>
                <w:numId w:val="5"/>
              </w:numPr>
            </w:pPr>
            <w:r>
              <w:t>&gt;99.99% in multi-regions and dual regions</w:t>
            </w:r>
          </w:p>
          <w:p w14:paraId="7D28A668" w14:textId="1D2472C4" w:rsidR="001A0415" w:rsidRDefault="003D5657" w:rsidP="003D5657">
            <w:pPr>
              <w:pStyle w:val="ListParagraph"/>
              <w:numPr>
                <w:ilvl w:val="0"/>
                <w:numId w:val="5"/>
              </w:numPr>
            </w:pPr>
            <w:r>
              <w:t>99.99% in regions</w:t>
            </w:r>
          </w:p>
        </w:tc>
      </w:tr>
      <w:tr w:rsidR="001A0415" w14:paraId="619F153E" w14:textId="77777777" w:rsidTr="001A0415">
        <w:tblPrEx>
          <w:tblCellMar>
            <w:top w:w="0" w:type="dxa"/>
            <w:bottom w:w="0" w:type="dxa"/>
          </w:tblCellMar>
        </w:tblPrEx>
        <w:trPr>
          <w:trHeight w:val="408"/>
        </w:trPr>
        <w:tc>
          <w:tcPr>
            <w:tcW w:w="1996" w:type="dxa"/>
          </w:tcPr>
          <w:p w14:paraId="281A3C80" w14:textId="011BC8B3" w:rsidR="001A0415" w:rsidRDefault="001A0415" w:rsidP="005D262E">
            <w:pPr>
              <w:ind w:left="-11"/>
            </w:pPr>
            <w:proofErr w:type="spellStart"/>
            <w:r>
              <w:t>Coldline</w:t>
            </w:r>
            <w:proofErr w:type="spellEnd"/>
            <w:r>
              <w:t xml:space="preserve"> Storage</w:t>
            </w:r>
          </w:p>
        </w:tc>
        <w:tc>
          <w:tcPr>
            <w:tcW w:w="2028" w:type="dxa"/>
          </w:tcPr>
          <w:p w14:paraId="118FD2D8" w14:textId="06C1AFB9" w:rsidR="001A0415" w:rsidRDefault="001A0415" w:rsidP="005D262E">
            <w:pPr>
              <w:ind w:left="-11"/>
            </w:pPr>
            <w:r>
              <w:t>COLDLINE</w:t>
            </w:r>
          </w:p>
        </w:tc>
        <w:tc>
          <w:tcPr>
            <w:tcW w:w="2268" w:type="dxa"/>
          </w:tcPr>
          <w:p w14:paraId="559861DD" w14:textId="5ED39BCF" w:rsidR="001A0415" w:rsidRDefault="001A0415" w:rsidP="005D262E">
            <w:pPr>
              <w:ind w:left="-11"/>
            </w:pPr>
            <w:r>
              <w:t>90 Days</w:t>
            </w:r>
          </w:p>
        </w:tc>
        <w:tc>
          <w:tcPr>
            <w:tcW w:w="3853" w:type="dxa"/>
          </w:tcPr>
          <w:p w14:paraId="41AD0983" w14:textId="77777777" w:rsidR="003D5657" w:rsidRDefault="003D5657" w:rsidP="003D5657">
            <w:pPr>
              <w:pStyle w:val="ListParagraph"/>
              <w:numPr>
                <w:ilvl w:val="0"/>
                <w:numId w:val="5"/>
              </w:numPr>
            </w:pPr>
            <w:r>
              <w:t>&gt;99.99% in multi-regions and dual regions</w:t>
            </w:r>
          </w:p>
          <w:p w14:paraId="51EF3A5E" w14:textId="5F54577C" w:rsidR="001A0415" w:rsidRDefault="003D5657" w:rsidP="003D5657">
            <w:pPr>
              <w:pStyle w:val="ListParagraph"/>
              <w:numPr>
                <w:ilvl w:val="0"/>
                <w:numId w:val="5"/>
              </w:numPr>
            </w:pPr>
            <w:r>
              <w:t>9</w:t>
            </w:r>
            <w:r>
              <w:t>9.99% in regions</w:t>
            </w:r>
          </w:p>
        </w:tc>
      </w:tr>
      <w:tr w:rsidR="001A0415" w14:paraId="64DDCA2D" w14:textId="77777777" w:rsidTr="005D262E">
        <w:tblPrEx>
          <w:tblCellMar>
            <w:top w:w="0" w:type="dxa"/>
            <w:bottom w:w="0" w:type="dxa"/>
          </w:tblCellMar>
        </w:tblPrEx>
        <w:trPr>
          <w:trHeight w:val="589"/>
        </w:trPr>
        <w:tc>
          <w:tcPr>
            <w:tcW w:w="1996" w:type="dxa"/>
          </w:tcPr>
          <w:p w14:paraId="23DE8E6A" w14:textId="77777777" w:rsidR="001A0415" w:rsidRDefault="001A0415" w:rsidP="005D262E">
            <w:pPr>
              <w:ind w:left="-11"/>
            </w:pPr>
            <w:r>
              <w:t>Archive Storage</w:t>
            </w:r>
          </w:p>
        </w:tc>
        <w:tc>
          <w:tcPr>
            <w:tcW w:w="2028" w:type="dxa"/>
          </w:tcPr>
          <w:p w14:paraId="2C0A32E1" w14:textId="5E9EA094" w:rsidR="001A0415" w:rsidRDefault="001A0415" w:rsidP="005D262E">
            <w:pPr>
              <w:ind w:left="-11"/>
            </w:pPr>
            <w:r>
              <w:t>ARCHIVE</w:t>
            </w:r>
          </w:p>
        </w:tc>
        <w:tc>
          <w:tcPr>
            <w:tcW w:w="2268" w:type="dxa"/>
          </w:tcPr>
          <w:p w14:paraId="1E4EA853" w14:textId="4532C523" w:rsidR="001A0415" w:rsidRDefault="001A0415" w:rsidP="005D262E">
            <w:pPr>
              <w:ind w:left="-11"/>
            </w:pPr>
            <w:r>
              <w:t>365 Days</w:t>
            </w:r>
          </w:p>
        </w:tc>
        <w:tc>
          <w:tcPr>
            <w:tcW w:w="3853" w:type="dxa"/>
          </w:tcPr>
          <w:p w14:paraId="4AD35804" w14:textId="77777777" w:rsidR="003D5657" w:rsidRDefault="003D5657" w:rsidP="003D5657">
            <w:pPr>
              <w:pStyle w:val="ListParagraph"/>
              <w:numPr>
                <w:ilvl w:val="0"/>
                <w:numId w:val="5"/>
              </w:numPr>
            </w:pPr>
            <w:r>
              <w:t>&gt;99.99% in multi-regions and dual regions</w:t>
            </w:r>
          </w:p>
          <w:p w14:paraId="4A9C2FAD" w14:textId="6BBCF36C" w:rsidR="001A0415" w:rsidRDefault="003D5657" w:rsidP="003D5657">
            <w:pPr>
              <w:pStyle w:val="ListParagraph"/>
              <w:numPr>
                <w:ilvl w:val="0"/>
                <w:numId w:val="5"/>
              </w:numPr>
            </w:pPr>
            <w:r>
              <w:t>99.99% in regions</w:t>
            </w:r>
          </w:p>
        </w:tc>
      </w:tr>
    </w:tbl>
    <w:p w14:paraId="6118238E" w14:textId="77777777" w:rsidR="003D5657" w:rsidRDefault="003D5657" w:rsidP="003D5657"/>
    <w:p w14:paraId="5ACCC6A7" w14:textId="280B16B1" w:rsidR="003D5657" w:rsidRPr="003D5657" w:rsidRDefault="003D5657" w:rsidP="003D5657">
      <w:pPr>
        <w:pStyle w:val="ListParagraph"/>
        <w:rPr>
          <w:u w:val="single"/>
        </w:rPr>
      </w:pPr>
      <w:r w:rsidRPr="003D5657">
        <w:rPr>
          <w:highlight w:val="yellow"/>
          <w:u w:val="single"/>
        </w:rPr>
        <w:t>Class descriptions</w:t>
      </w:r>
    </w:p>
    <w:p w14:paraId="56F8F63B" w14:textId="77777777" w:rsidR="003D5657" w:rsidRDefault="003D5657" w:rsidP="003D5657">
      <w:pPr>
        <w:pStyle w:val="ListParagraph"/>
      </w:pPr>
      <w:r>
        <w:t>The following aspects apply to all storage classes:</w:t>
      </w:r>
    </w:p>
    <w:p w14:paraId="053A1292" w14:textId="1F7141E0" w:rsidR="003D5657" w:rsidRDefault="003D5657" w:rsidP="003D5657">
      <w:pPr>
        <w:pStyle w:val="ListParagraph"/>
      </w:pPr>
      <w:r>
        <w:t>Unlimited storage with no minimum object size.</w:t>
      </w:r>
    </w:p>
    <w:p w14:paraId="1FE72FFA" w14:textId="77777777" w:rsidR="003D5657" w:rsidRDefault="003D5657" w:rsidP="003D5657">
      <w:pPr>
        <w:pStyle w:val="ListParagraph"/>
      </w:pPr>
      <w:r>
        <w:t>Worldwide accessibility and worldwide storage locations.</w:t>
      </w:r>
    </w:p>
    <w:p w14:paraId="0328417F" w14:textId="77777777" w:rsidR="003D5657" w:rsidRDefault="003D5657" w:rsidP="003D5657">
      <w:pPr>
        <w:pStyle w:val="ListParagraph"/>
      </w:pPr>
      <w:r>
        <w:t>Low latency (time to first byte typically tens of milliseconds).</w:t>
      </w:r>
    </w:p>
    <w:p w14:paraId="3A65570A" w14:textId="77777777" w:rsidR="003D5657" w:rsidRDefault="003D5657" w:rsidP="003D5657">
      <w:pPr>
        <w:pStyle w:val="ListParagraph"/>
      </w:pPr>
      <w:r>
        <w:t>High durability (99.999999999% annual durability).</w:t>
      </w:r>
    </w:p>
    <w:p w14:paraId="5CC8F36C" w14:textId="593F2C02" w:rsidR="003D5657" w:rsidRDefault="003D5657" w:rsidP="003D5657">
      <w:pPr>
        <w:pStyle w:val="ListParagraph"/>
      </w:pPr>
      <w:r>
        <w:t xml:space="preserve">Geo-redundancy if the data is stored in a multi-region or </w:t>
      </w:r>
      <w:r>
        <w:t>dual region</w:t>
      </w:r>
      <w:r>
        <w:t>.</w:t>
      </w:r>
    </w:p>
    <w:p w14:paraId="7F863359" w14:textId="67883C0A" w:rsidR="003D5657" w:rsidRDefault="003D5657" w:rsidP="003D5657">
      <w:pPr>
        <w:pStyle w:val="ListParagraph"/>
      </w:pPr>
      <w:r>
        <w:t>A uniform experience with Cloud Storage features, security, tools, and APIs.</w:t>
      </w:r>
    </w:p>
    <w:p w14:paraId="70743A60" w14:textId="35F0608C" w:rsidR="003D5657" w:rsidRDefault="003D5657" w:rsidP="003D5657">
      <w:pPr>
        <w:pStyle w:val="ListParagraph"/>
      </w:pPr>
    </w:p>
    <w:p w14:paraId="125D8A6E" w14:textId="77777777" w:rsidR="003D5657" w:rsidRPr="003D5657" w:rsidRDefault="003D5657" w:rsidP="003D5657">
      <w:pPr>
        <w:pStyle w:val="ListParagraph"/>
        <w:rPr>
          <w:b/>
          <w:bCs/>
          <w:u w:val="single"/>
        </w:rPr>
      </w:pPr>
      <w:r w:rsidRPr="003D5657">
        <w:rPr>
          <w:b/>
          <w:bCs/>
          <w:u w:val="single"/>
        </w:rPr>
        <w:t>Standard Storage</w:t>
      </w:r>
    </w:p>
    <w:p w14:paraId="4535678D" w14:textId="77777777" w:rsidR="003D5657" w:rsidRDefault="003D5657" w:rsidP="003D5657">
      <w:pPr>
        <w:pStyle w:val="ListParagraph"/>
      </w:pPr>
      <w:r>
        <w:t>Standard Storage is best for data that is frequently accessed (</w:t>
      </w:r>
      <w:r w:rsidRPr="003D5657">
        <w:rPr>
          <w:color w:val="FF0000"/>
        </w:rPr>
        <w:t>"hot" data</w:t>
      </w:r>
      <w:r>
        <w:t>) and/or stored for only brief periods of time.</w:t>
      </w:r>
    </w:p>
    <w:p w14:paraId="52C55E35" w14:textId="77777777" w:rsidR="003D5657" w:rsidRDefault="003D5657" w:rsidP="003D5657">
      <w:pPr>
        <w:pStyle w:val="ListParagraph"/>
      </w:pPr>
      <w:r>
        <w:t xml:space="preserve">   </w:t>
      </w:r>
      <w:r>
        <w:t>When used in a region, Standard Storage is appropriate for storing data in the same location as Google Kubernetes Engine clusters or Compute Engine instances that use the data. Co-locating your resources maximizes the performance for data-intensive computations and can reduce network charges.</w:t>
      </w:r>
    </w:p>
    <w:p w14:paraId="12DE1C7D" w14:textId="7C1BA298" w:rsidR="003D5657" w:rsidRDefault="003D5657" w:rsidP="003D5657">
      <w:pPr>
        <w:pStyle w:val="ListParagraph"/>
      </w:pPr>
      <w:r>
        <w:t xml:space="preserve">   </w:t>
      </w:r>
      <w:r>
        <w:t xml:space="preserve">When used in a </w:t>
      </w:r>
      <w:r>
        <w:t>dual region</w:t>
      </w:r>
      <w:r>
        <w:t xml:space="preserve">, you still get optimized performance when accessing Google Cloud products that </w:t>
      </w:r>
      <w:r>
        <w:t>are in</w:t>
      </w:r>
      <w:r>
        <w:t xml:space="preserve"> one of the associated regions, but you also get the improved availability that comes from storing data in geographically separate locations.</w:t>
      </w:r>
      <w:r>
        <w:t xml:space="preserve"> </w:t>
      </w:r>
    </w:p>
    <w:p w14:paraId="272D3ACD" w14:textId="77777777" w:rsidR="003D5657" w:rsidRDefault="003D5657" w:rsidP="003D5657">
      <w:pPr>
        <w:pStyle w:val="ListParagraph"/>
      </w:pPr>
      <w:r>
        <w:t xml:space="preserve">   </w:t>
      </w:r>
      <w:r>
        <w:t>When used in a multi-region, Standard Storage is appropriate for storing data that is accessed around the world, such as serving website content, streaming videos, executing interactive workloads, or serving data supporting mobile and gaming applications.</w:t>
      </w:r>
    </w:p>
    <w:p w14:paraId="7ECDC5D8" w14:textId="46D2FC7E" w:rsidR="003D5657" w:rsidRPr="003D5657" w:rsidRDefault="003D5657" w:rsidP="003D5657">
      <w:pPr>
        <w:pStyle w:val="ListParagraph"/>
      </w:pPr>
      <w:r w:rsidRPr="003D5657">
        <w:rPr>
          <w:b/>
          <w:bCs/>
          <w:i/>
          <w:iCs/>
        </w:rPr>
        <w:t>Availability</w:t>
      </w:r>
    </w:p>
    <w:p w14:paraId="61B4B572" w14:textId="0D3599D3" w:rsidR="003D5657" w:rsidRDefault="003D5657" w:rsidP="003D5657">
      <w:pPr>
        <w:pStyle w:val="ListParagraph"/>
      </w:pPr>
      <w:r>
        <w:t>The availability of Standard Storage data is:</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4"/>
        <w:gridCol w:w="3131"/>
        <w:gridCol w:w="3621"/>
      </w:tblGrid>
      <w:tr w:rsidR="002E126B" w14:paraId="71ACD937" w14:textId="5656346E" w:rsidTr="002E126B">
        <w:tblPrEx>
          <w:tblCellMar>
            <w:top w:w="0" w:type="dxa"/>
            <w:bottom w:w="0" w:type="dxa"/>
          </w:tblCellMar>
        </w:tblPrEx>
        <w:trPr>
          <w:trHeight w:val="469"/>
        </w:trPr>
        <w:tc>
          <w:tcPr>
            <w:tcW w:w="2444" w:type="dxa"/>
          </w:tcPr>
          <w:p w14:paraId="512DE96D" w14:textId="77777777" w:rsidR="002E126B" w:rsidRPr="00054AAD" w:rsidRDefault="002E126B" w:rsidP="003D5657">
            <w:pPr>
              <w:pStyle w:val="ListParagraph"/>
              <w:ind w:left="0"/>
              <w:rPr>
                <w:highlight w:val="yellow"/>
              </w:rPr>
            </w:pPr>
            <w:r w:rsidRPr="00054AAD">
              <w:rPr>
                <w:highlight w:val="yellow"/>
              </w:rPr>
              <w:t>Location Type</w:t>
            </w:r>
          </w:p>
          <w:p w14:paraId="4D63331E" w14:textId="7E628AC1" w:rsidR="002E126B" w:rsidRPr="00054AAD" w:rsidRDefault="002E126B" w:rsidP="003D5657">
            <w:pPr>
              <w:pStyle w:val="ListParagraph"/>
              <w:ind w:left="0"/>
              <w:rPr>
                <w:highlight w:val="yellow"/>
              </w:rPr>
            </w:pPr>
          </w:p>
        </w:tc>
        <w:tc>
          <w:tcPr>
            <w:tcW w:w="3131" w:type="dxa"/>
          </w:tcPr>
          <w:p w14:paraId="4742FBA2" w14:textId="29030927" w:rsidR="002E126B" w:rsidRPr="00054AAD" w:rsidRDefault="002E126B" w:rsidP="003D5657">
            <w:pPr>
              <w:pStyle w:val="ListParagraph"/>
              <w:ind w:left="0"/>
              <w:rPr>
                <w:highlight w:val="yellow"/>
              </w:rPr>
            </w:pPr>
            <w:r w:rsidRPr="00054AAD">
              <w:rPr>
                <w:highlight w:val="yellow"/>
              </w:rPr>
              <w:t>Arability SLA</w:t>
            </w:r>
          </w:p>
        </w:tc>
        <w:tc>
          <w:tcPr>
            <w:tcW w:w="3621" w:type="dxa"/>
          </w:tcPr>
          <w:p w14:paraId="442644D1" w14:textId="570A6CAC" w:rsidR="002E126B" w:rsidRPr="00054AAD" w:rsidRDefault="002E126B" w:rsidP="003D5657">
            <w:pPr>
              <w:pStyle w:val="ListParagraph"/>
              <w:ind w:left="0"/>
              <w:rPr>
                <w:highlight w:val="yellow"/>
              </w:rPr>
            </w:pPr>
            <w:r w:rsidRPr="00054AAD">
              <w:rPr>
                <w:highlight w:val="yellow"/>
              </w:rPr>
              <w:t xml:space="preserve">Typical Month availability </w:t>
            </w:r>
          </w:p>
        </w:tc>
      </w:tr>
      <w:tr w:rsidR="002E126B" w14:paraId="3BF61309" w14:textId="77777777" w:rsidTr="002E126B">
        <w:tblPrEx>
          <w:tblCellMar>
            <w:top w:w="0" w:type="dxa"/>
            <w:bottom w:w="0" w:type="dxa"/>
          </w:tblCellMar>
        </w:tblPrEx>
        <w:trPr>
          <w:trHeight w:val="284"/>
        </w:trPr>
        <w:tc>
          <w:tcPr>
            <w:tcW w:w="2444" w:type="dxa"/>
          </w:tcPr>
          <w:p w14:paraId="219A305E" w14:textId="34BFED78" w:rsidR="002E126B" w:rsidRDefault="002E126B" w:rsidP="003D5657">
            <w:pPr>
              <w:pStyle w:val="ListParagraph"/>
              <w:ind w:left="0"/>
            </w:pPr>
            <w:r>
              <w:t>Multi-region</w:t>
            </w:r>
          </w:p>
        </w:tc>
        <w:tc>
          <w:tcPr>
            <w:tcW w:w="3131" w:type="dxa"/>
          </w:tcPr>
          <w:p w14:paraId="333E422B" w14:textId="0561333A" w:rsidR="002E126B" w:rsidRDefault="00CE6684" w:rsidP="003D5657">
            <w:pPr>
              <w:pStyle w:val="ListParagraph"/>
              <w:ind w:left="0"/>
            </w:pPr>
            <w:r>
              <w:t>99.95%</w:t>
            </w:r>
          </w:p>
        </w:tc>
        <w:tc>
          <w:tcPr>
            <w:tcW w:w="3621" w:type="dxa"/>
          </w:tcPr>
          <w:p w14:paraId="767D320D" w14:textId="60CA1F4A" w:rsidR="002E126B" w:rsidRDefault="00CE6684" w:rsidP="003D5657">
            <w:pPr>
              <w:pStyle w:val="ListParagraph"/>
              <w:ind w:left="0"/>
            </w:pPr>
            <w:r>
              <w:t>&gt;99.99</w:t>
            </w:r>
            <w:r w:rsidR="005D30BC">
              <w:t>%</w:t>
            </w:r>
          </w:p>
        </w:tc>
      </w:tr>
      <w:tr w:rsidR="002E126B" w14:paraId="60458726" w14:textId="77777777" w:rsidTr="002E126B">
        <w:tblPrEx>
          <w:tblCellMar>
            <w:top w:w="0" w:type="dxa"/>
            <w:bottom w:w="0" w:type="dxa"/>
          </w:tblCellMar>
        </w:tblPrEx>
        <w:trPr>
          <w:trHeight w:val="513"/>
        </w:trPr>
        <w:tc>
          <w:tcPr>
            <w:tcW w:w="2444" w:type="dxa"/>
          </w:tcPr>
          <w:p w14:paraId="3426F48F" w14:textId="7963958B" w:rsidR="002E126B" w:rsidRDefault="002E126B" w:rsidP="003D5657">
            <w:pPr>
              <w:pStyle w:val="ListParagraph"/>
              <w:ind w:left="0"/>
            </w:pPr>
            <w:proofErr w:type="gramStart"/>
            <w:r>
              <w:t>Dual-region</w:t>
            </w:r>
            <w:proofErr w:type="gramEnd"/>
          </w:p>
        </w:tc>
        <w:tc>
          <w:tcPr>
            <w:tcW w:w="3131" w:type="dxa"/>
          </w:tcPr>
          <w:p w14:paraId="5580F0CF" w14:textId="4BC6D6DA" w:rsidR="002E126B" w:rsidRDefault="00CE6684" w:rsidP="003D5657">
            <w:pPr>
              <w:pStyle w:val="ListParagraph"/>
              <w:ind w:left="0"/>
            </w:pPr>
            <w:r>
              <w:t>99.95%</w:t>
            </w:r>
          </w:p>
        </w:tc>
        <w:tc>
          <w:tcPr>
            <w:tcW w:w="3621" w:type="dxa"/>
          </w:tcPr>
          <w:p w14:paraId="4EA30D64" w14:textId="451F5152" w:rsidR="002E126B" w:rsidRDefault="00CE6684" w:rsidP="003D5657">
            <w:pPr>
              <w:pStyle w:val="ListParagraph"/>
              <w:ind w:left="0"/>
            </w:pPr>
            <w:r>
              <w:t>&gt;99.99</w:t>
            </w:r>
            <w:r w:rsidR="005D30BC">
              <w:t>%</w:t>
            </w:r>
          </w:p>
        </w:tc>
      </w:tr>
      <w:tr w:rsidR="002E126B" w14:paraId="374393B6" w14:textId="77777777" w:rsidTr="002E126B">
        <w:tblPrEx>
          <w:tblCellMar>
            <w:top w:w="0" w:type="dxa"/>
            <w:bottom w:w="0" w:type="dxa"/>
          </w:tblCellMar>
        </w:tblPrEx>
        <w:tc>
          <w:tcPr>
            <w:tcW w:w="2444" w:type="dxa"/>
          </w:tcPr>
          <w:p w14:paraId="5FE68B86" w14:textId="63FAD48E" w:rsidR="002E126B" w:rsidRDefault="002E126B" w:rsidP="003D5657">
            <w:pPr>
              <w:pStyle w:val="ListParagraph"/>
              <w:ind w:left="0"/>
            </w:pPr>
            <w:r>
              <w:lastRenderedPageBreak/>
              <w:t>Region</w:t>
            </w:r>
          </w:p>
        </w:tc>
        <w:tc>
          <w:tcPr>
            <w:tcW w:w="3131" w:type="dxa"/>
          </w:tcPr>
          <w:p w14:paraId="2A837576" w14:textId="546266BD" w:rsidR="002E126B" w:rsidRDefault="00CE6684" w:rsidP="003D5657">
            <w:pPr>
              <w:pStyle w:val="ListParagraph"/>
              <w:ind w:left="0"/>
            </w:pPr>
            <w:r>
              <w:t>99.5%</w:t>
            </w:r>
          </w:p>
        </w:tc>
        <w:tc>
          <w:tcPr>
            <w:tcW w:w="3621" w:type="dxa"/>
          </w:tcPr>
          <w:p w14:paraId="103E0B48" w14:textId="5D7F7ECB" w:rsidR="002E126B" w:rsidRDefault="00CE6684" w:rsidP="003D5657">
            <w:pPr>
              <w:pStyle w:val="ListParagraph"/>
              <w:ind w:left="0"/>
            </w:pPr>
            <w:r>
              <w:t>99.99</w:t>
            </w:r>
            <w:r w:rsidR="005D30BC">
              <w:t>%</w:t>
            </w:r>
          </w:p>
        </w:tc>
      </w:tr>
    </w:tbl>
    <w:p w14:paraId="5C5AF4D7" w14:textId="228FBF1C" w:rsidR="003D5657" w:rsidRDefault="00CE6684" w:rsidP="003D5657">
      <w:pPr>
        <w:pStyle w:val="ListParagraph"/>
      </w:pPr>
      <w:r w:rsidRPr="00CE6684">
        <w:t>The availability SLA is the monthly uptime percentage backed by the Cloud Storage SLA. If Google fails to meet that uptime, customers are eligible to receive a credit as described in the Cloud Storage SLA.</w:t>
      </w:r>
    </w:p>
    <w:p w14:paraId="7FA3644B" w14:textId="3A4B8A42" w:rsidR="00CE6684" w:rsidRDefault="00CE6684" w:rsidP="003D5657">
      <w:pPr>
        <w:pStyle w:val="ListParagraph"/>
      </w:pPr>
    </w:p>
    <w:p w14:paraId="603FF4C0" w14:textId="77777777" w:rsidR="00CE6684" w:rsidRPr="00CE6684" w:rsidRDefault="00CE6684" w:rsidP="00CE6684">
      <w:pPr>
        <w:pStyle w:val="ListParagraph"/>
        <w:rPr>
          <w:b/>
          <w:bCs/>
          <w:u w:val="single"/>
        </w:rPr>
      </w:pPr>
      <w:r w:rsidRPr="00CE6684">
        <w:rPr>
          <w:b/>
          <w:bCs/>
          <w:u w:val="single"/>
        </w:rPr>
        <w:t>Nearline Storage</w:t>
      </w:r>
    </w:p>
    <w:p w14:paraId="008F377B" w14:textId="6DEF4DC0" w:rsidR="00CE6684" w:rsidRDefault="00CE6684" w:rsidP="00CE6684">
      <w:pPr>
        <w:pStyle w:val="ListParagraph"/>
      </w:pPr>
      <w:r>
        <w:t>Nearline Storage is a low-cost, highly durable storage service for storing infrequently accessed data. Nearline Storage is a better choice than Standard Storage in scenarios where slightly lower availability, a 30-day minimum storage duration, and costs for data access are acceptable trade-offs for lowered at-rest storage costs.</w:t>
      </w:r>
    </w:p>
    <w:p w14:paraId="4BDFC405" w14:textId="47BDC36B" w:rsidR="00CE6684" w:rsidRDefault="00CE6684" w:rsidP="00CE6684">
      <w:pPr>
        <w:pStyle w:val="ListParagraph"/>
      </w:pPr>
      <w:r>
        <w:t>Nearline Storage is ideal for data you plan to read or modify on average once per month or less. For example, if you want to continuously add files to Cloud Storage and plan to access those files once a month for analysis, Nearline Storage is a great choice.</w:t>
      </w:r>
    </w:p>
    <w:p w14:paraId="7888CCB3" w14:textId="0076B5F6" w:rsidR="00CE6684" w:rsidRDefault="00CE6684" w:rsidP="00CE6684">
      <w:pPr>
        <w:pStyle w:val="ListParagraph"/>
      </w:pPr>
      <w:r>
        <w:t xml:space="preserve">Nearline Storage is also appropriate for data backup, long-tail multimedia content, and data archiving. Note, however, that for data accessed less frequently than once a quarter, </w:t>
      </w:r>
      <w:proofErr w:type="spellStart"/>
      <w:r>
        <w:t>Coldline</w:t>
      </w:r>
      <w:proofErr w:type="spellEnd"/>
      <w:r>
        <w:t xml:space="preserve"> Storage or Archive Storage are more cost-effective, as they offer lower storage costs.</w:t>
      </w:r>
    </w:p>
    <w:p w14:paraId="3321DC0D" w14:textId="77777777" w:rsidR="00CE6684" w:rsidRPr="00CE6684" w:rsidRDefault="00CE6684" w:rsidP="00CE6684">
      <w:pPr>
        <w:pStyle w:val="ListParagraph"/>
        <w:rPr>
          <w:b/>
          <w:bCs/>
          <w:i/>
          <w:iCs/>
        </w:rPr>
      </w:pPr>
      <w:r w:rsidRPr="00CE6684">
        <w:rPr>
          <w:b/>
          <w:bCs/>
          <w:i/>
          <w:iCs/>
        </w:rPr>
        <w:t>Availability</w:t>
      </w:r>
    </w:p>
    <w:p w14:paraId="51067475" w14:textId="77777777" w:rsidR="00CE6684" w:rsidRDefault="00CE6684" w:rsidP="00CE6684">
      <w:pPr>
        <w:pStyle w:val="ListParagraph"/>
      </w:pPr>
      <w:r>
        <w:t>The availability of Nearline Storage data is:</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4"/>
        <w:gridCol w:w="3131"/>
        <w:gridCol w:w="3621"/>
      </w:tblGrid>
      <w:tr w:rsidR="00CE6684" w14:paraId="3A662CA6" w14:textId="77777777" w:rsidTr="00DE1476">
        <w:tblPrEx>
          <w:tblCellMar>
            <w:top w:w="0" w:type="dxa"/>
            <w:bottom w:w="0" w:type="dxa"/>
          </w:tblCellMar>
        </w:tblPrEx>
        <w:trPr>
          <w:trHeight w:val="469"/>
        </w:trPr>
        <w:tc>
          <w:tcPr>
            <w:tcW w:w="2444" w:type="dxa"/>
          </w:tcPr>
          <w:p w14:paraId="7FAE94CD" w14:textId="77777777" w:rsidR="00CE6684" w:rsidRPr="00054AAD" w:rsidRDefault="00CE6684" w:rsidP="00DE1476">
            <w:pPr>
              <w:pStyle w:val="ListParagraph"/>
              <w:ind w:left="0"/>
              <w:rPr>
                <w:highlight w:val="yellow"/>
              </w:rPr>
            </w:pPr>
            <w:r w:rsidRPr="00054AAD">
              <w:rPr>
                <w:highlight w:val="yellow"/>
              </w:rPr>
              <w:t>Location Type</w:t>
            </w:r>
          </w:p>
          <w:p w14:paraId="678F76AE" w14:textId="77777777" w:rsidR="00CE6684" w:rsidRPr="00054AAD" w:rsidRDefault="00CE6684" w:rsidP="00DE1476">
            <w:pPr>
              <w:pStyle w:val="ListParagraph"/>
              <w:ind w:left="0"/>
              <w:rPr>
                <w:highlight w:val="yellow"/>
              </w:rPr>
            </w:pPr>
          </w:p>
        </w:tc>
        <w:tc>
          <w:tcPr>
            <w:tcW w:w="3131" w:type="dxa"/>
          </w:tcPr>
          <w:p w14:paraId="05C8D4F2" w14:textId="77777777" w:rsidR="00CE6684" w:rsidRPr="00054AAD" w:rsidRDefault="00CE6684" w:rsidP="00DE1476">
            <w:pPr>
              <w:pStyle w:val="ListParagraph"/>
              <w:ind w:left="0"/>
              <w:rPr>
                <w:highlight w:val="yellow"/>
              </w:rPr>
            </w:pPr>
            <w:r w:rsidRPr="00054AAD">
              <w:rPr>
                <w:highlight w:val="yellow"/>
              </w:rPr>
              <w:t>Arability SLA</w:t>
            </w:r>
          </w:p>
        </w:tc>
        <w:tc>
          <w:tcPr>
            <w:tcW w:w="3621" w:type="dxa"/>
          </w:tcPr>
          <w:p w14:paraId="049DF254" w14:textId="77777777" w:rsidR="00CE6684" w:rsidRPr="00054AAD" w:rsidRDefault="00CE6684" w:rsidP="00DE1476">
            <w:pPr>
              <w:pStyle w:val="ListParagraph"/>
              <w:ind w:left="0"/>
              <w:rPr>
                <w:highlight w:val="yellow"/>
              </w:rPr>
            </w:pPr>
            <w:r w:rsidRPr="00054AAD">
              <w:rPr>
                <w:highlight w:val="yellow"/>
              </w:rPr>
              <w:t xml:space="preserve">Typical Month availability </w:t>
            </w:r>
          </w:p>
        </w:tc>
      </w:tr>
      <w:tr w:rsidR="00CE6684" w14:paraId="31E060C6" w14:textId="77777777" w:rsidTr="00DE1476">
        <w:tblPrEx>
          <w:tblCellMar>
            <w:top w:w="0" w:type="dxa"/>
            <w:bottom w:w="0" w:type="dxa"/>
          </w:tblCellMar>
        </w:tblPrEx>
        <w:trPr>
          <w:trHeight w:val="284"/>
        </w:trPr>
        <w:tc>
          <w:tcPr>
            <w:tcW w:w="2444" w:type="dxa"/>
          </w:tcPr>
          <w:p w14:paraId="7CCBB59E" w14:textId="77777777" w:rsidR="00CE6684" w:rsidRDefault="00CE6684" w:rsidP="00DE1476">
            <w:pPr>
              <w:pStyle w:val="ListParagraph"/>
              <w:ind w:left="0"/>
            </w:pPr>
            <w:r>
              <w:t>Multi-region</w:t>
            </w:r>
          </w:p>
        </w:tc>
        <w:tc>
          <w:tcPr>
            <w:tcW w:w="3131" w:type="dxa"/>
          </w:tcPr>
          <w:p w14:paraId="2E035C05" w14:textId="3003CDF3" w:rsidR="00CE6684" w:rsidRDefault="00CE6684" w:rsidP="00DE1476">
            <w:pPr>
              <w:pStyle w:val="ListParagraph"/>
              <w:ind w:left="0"/>
            </w:pPr>
            <w:r>
              <w:t>99.9%</w:t>
            </w:r>
          </w:p>
        </w:tc>
        <w:tc>
          <w:tcPr>
            <w:tcW w:w="3621" w:type="dxa"/>
          </w:tcPr>
          <w:p w14:paraId="51EDFBC4" w14:textId="103660AF" w:rsidR="00CE6684" w:rsidRDefault="00CE6684" w:rsidP="00DE1476">
            <w:pPr>
              <w:pStyle w:val="ListParagraph"/>
              <w:ind w:left="0"/>
            </w:pPr>
            <w:r>
              <w:t>99.9</w:t>
            </w:r>
            <w:r>
              <w:t>5%</w:t>
            </w:r>
          </w:p>
        </w:tc>
      </w:tr>
      <w:tr w:rsidR="00CE6684" w14:paraId="2E5411E3" w14:textId="77777777" w:rsidTr="00DE1476">
        <w:tblPrEx>
          <w:tblCellMar>
            <w:top w:w="0" w:type="dxa"/>
            <w:bottom w:w="0" w:type="dxa"/>
          </w:tblCellMar>
        </w:tblPrEx>
        <w:trPr>
          <w:trHeight w:val="513"/>
        </w:trPr>
        <w:tc>
          <w:tcPr>
            <w:tcW w:w="2444" w:type="dxa"/>
          </w:tcPr>
          <w:p w14:paraId="07ED6C37" w14:textId="77777777" w:rsidR="00CE6684" w:rsidRDefault="00CE6684" w:rsidP="00DE1476">
            <w:pPr>
              <w:pStyle w:val="ListParagraph"/>
              <w:ind w:left="0"/>
            </w:pPr>
            <w:proofErr w:type="gramStart"/>
            <w:r>
              <w:t>Dual-region</w:t>
            </w:r>
            <w:proofErr w:type="gramEnd"/>
          </w:p>
        </w:tc>
        <w:tc>
          <w:tcPr>
            <w:tcW w:w="3131" w:type="dxa"/>
          </w:tcPr>
          <w:p w14:paraId="3A5D3D1E" w14:textId="1D00AD3C" w:rsidR="00CE6684" w:rsidRDefault="00CE6684" w:rsidP="00DE1476">
            <w:pPr>
              <w:pStyle w:val="ListParagraph"/>
              <w:ind w:left="0"/>
            </w:pPr>
            <w:r>
              <w:t>99.9%</w:t>
            </w:r>
          </w:p>
        </w:tc>
        <w:tc>
          <w:tcPr>
            <w:tcW w:w="3621" w:type="dxa"/>
          </w:tcPr>
          <w:p w14:paraId="25FE7826" w14:textId="42ECC460" w:rsidR="00CE6684" w:rsidRDefault="00CE6684" w:rsidP="00DE1476">
            <w:pPr>
              <w:pStyle w:val="ListParagraph"/>
              <w:ind w:left="0"/>
            </w:pPr>
            <w:r>
              <w:t>99.9</w:t>
            </w:r>
            <w:r>
              <w:t>5%</w:t>
            </w:r>
          </w:p>
        </w:tc>
      </w:tr>
      <w:tr w:rsidR="00CE6684" w14:paraId="699568F3" w14:textId="77777777" w:rsidTr="00DE1476">
        <w:tblPrEx>
          <w:tblCellMar>
            <w:top w:w="0" w:type="dxa"/>
            <w:bottom w:w="0" w:type="dxa"/>
          </w:tblCellMar>
        </w:tblPrEx>
        <w:tc>
          <w:tcPr>
            <w:tcW w:w="2444" w:type="dxa"/>
          </w:tcPr>
          <w:p w14:paraId="6A3F0143" w14:textId="77777777" w:rsidR="00CE6684" w:rsidRDefault="00CE6684" w:rsidP="00DE1476">
            <w:pPr>
              <w:pStyle w:val="ListParagraph"/>
              <w:ind w:left="0"/>
            </w:pPr>
            <w:r>
              <w:t>Region</w:t>
            </w:r>
          </w:p>
        </w:tc>
        <w:tc>
          <w:tcPr>
            <w:tcW w:w="3131" w:type="dxa"/>
          </w:tcPr>
          <w:p w14:paraId="0E205257" w14:textId="041A7E9D" w:rsidR="00CE6684" w:rsidRDefault="00CE6684" w:rsidP="00DE1476">
            <w:pPr>
              <w:pStyle w:val="ListParagraph"/>
              <w:ind w:left="0"/>
            </w:pPr>
            <w:r>
              <w:t>99.</w:t>
            </w:r>
            <w:r>
              <w:t>0</w:t>
            </w:r>
            <w:r>
              <w:t>%</w:t>
            </w:r>
          </w:p>
        </w:tc>
        <w:tc>
          <w:tcPr>
            <w:tcW w:w="3621" w:type="dxa"/>
          </w:tcPr>
          <w:p w14:paraId="090395C5" w14:textId="17F8E819" w:rsidR="00CE6684" w:rsidRDefault="00CE6684" w:rsidP="00DE1476">
            <w:pPr>
              <w:pStyle w:val="ListParagraph"/>
              <w:ind w:left="0"/>
            </w:pPr>
            <w:r>
              <w:t>99.9</w:t>
            </w:r>
            <w:r>
              <w:t>%</w:t>
            </w:r>
          </w:p>
        </w:tc>
      </w:tr>
    </w:tbl>
    <w:p w14:paraId="7F03C6F0" w14:textId="3E0AF11E" w:rsidR="00CE6684" w:rsidRDefault="00CE6684" w:rsidP="00CE6684">
      <w:pPr>
        <w:pStyle w:val="ListParagraph"/>
      </w:pPr>
    </w:p>
    <w:p w14:paraId="5431FA78" w14:textId="77777777" w:rsidR="00CE6684" w:rsidRPr="00CE6684" w:rsidRDefault="00CE6684" w:rsidP="00CE6684">
      <w:pPr>
        <w:pStyle w:val="ListParagraph"/>
        <w:rPr>
          <w:b/>
          <w:bCs/>
          <w:u w:val="single"/>
        </w:rPr>
      </w:pPr>
      <w:proofErr w:type="spellStart"/>
      <w:r w:rsidRPr="00CE6684">
        <w:rPr>
          <w:b/>
          <w:bCs/>
          <w:u w:val="single"/>
        </w:rPr>
        <w:t>Coldline</w:t>
      </w:r>
      <w:proofErr w:type="spellEnd"/>
      <w:r w:rsidRPr="00CE6684">
        <w:rPr>
          <w:b/>
          <w:bCs/>
          <w:u w:val="single"/>
        </w:rPr>
        <w:t xml:space="preserve"> Storage</w:t>
      </w:r>
    </w:p>
    <w:p w14:paraId="104AF8AA" w14:textId="7C4172D6" w:rsidR="00CE6684" w:rsidRDefault="00CE6684" w:rsidP="00CE6684">
      <w:pPr>
        <w:pStyle w:val="ListParagraph"/>
      </w:pPr>
      <w:proofErr w:type="spellStart"/>
      <w:r w:rsidRPr="00CE6684">
        <w:rPr>
          <w:highlight w:val="yellow"/>
        </w:rPr>
        <w:t>Coldline</w:t>
      </w:r>
      <w:proofErr w:type="spellEnd"/>
      <w:r>
        <w:t xml:space="preserve"> Storage is a very-low-cost, highly durable storage service for storing infrequently accessed data. </w:t>
      </w:r>
      <w:proofErr w:type="spellStart"/>
      <w:r>
        <w:t>Coldline</w:t>
      </w:r>
      <w:proofErr w:type="spellEnd"/>
      <w:r>
        <w:t xml:space="preserve"> Storage is a better choice than Standard Storage or Nearline Storage in scenarios where slightly lower availability, a 90-day minimum storage duration, and higher costs for data access are acceptable trade-offs for lowered at-rest storage costs.</w:t>
      </w:r>
    </w:p>
    <w:p w14:paraId="4D0192B4" w14:textId="1718A676" w:rsidR="00CE6684" w:rsidRDefault="00CE6684" w:rsidP="00CE6684">
      <w:pPr>
        <w:pStyle w:val="ListParagraph"/>
      </w:pPr>
      <w:proofErr w:type="spellStart"/>
      <w:r w:rsidRPr="00CE6684">
        <w:rPr>
          <w:highlight w:val="yellow"/>
        </w:rPr>
        <w:t>Coldline</w:t>
      </w:r>
      <w:proofErr w:type="spellEnd"/>
      <w:r>
        <w:t xml:space="preserve"> Storage is ideal for data you plan to read or modify at most once a quarter. Note, however, that for data being kept entirely for backup or archiving purposes, Archive Storage is more cost-effective, as it offers the lowest storage costs.</w:t>
      </w:r>
    </w:p>
    <w:p w14:paraId="5065E266" w14:textId="77777777" w:rsidR="00CE6684" w:rsidRPr="00CE6684" w:rsidRDefault="00CE6684" w:rsidP="00CE6684">
      <w:pPr>
        <w:pStyle w:val="ListParagraph"/>
        <w:rPr>
          <w:b/>
          <w:bCs/>
          <w:i/>
          <w:iCs/>
        </w:rPr>
      </w:pPr>
      <w:r w:rsidRPr="00CE6684">
        <w:rPr>
          <w:b/>
          <w:bCs/>
          <w:i/>
          <w:iCs/>
        </w:rPr>
        <w:t>Availability</w:t>
      </w:r>
    </w:p>
    <w:p w14:paraId="0612219F" w14:textId="77777777" w:rsidR="00CE6684" w:rsidRDefault="00CE6684" w:rsidP="00CE6684">
      <w:pPr>
        <w:pStyle w:val="ListParagraph"/>
      </w:pPr>
      <w:r>
        <w:t xml:space="preserve">The availability of </w:t>
      </w:r>
      <w:proofErr w:type="spellStart"/>
      <w:r w:rsidRPr="00CE6684">
        <w:rPr>
          <w:highlight w:val="yellow"/>
        </w:rPr>
        <w:t>Coldline</w:t>
      </w:r>
      <w:proofErr w:type="spellEnd"/>
      <w:r>
        <w:t xml:space="preserve"> Storage data is:</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4"/>
        <w:gridCol w:w="3131"/>
        <w:gridCol w:w="3621"/>
      </w:tblGrid>
      <w:tr w:rsidR="00CE6684" w14:paraId="50426C55" w14:textId="77777777" w:rsidTr="00DE1476">
        <w:tblPrEx>
          <w:tblCellMar>
            <w:top w:w="0" w:type="dxa"/>
            <w:bottom w:w="0" w:type="dxa"/>
          </w:tblCellMar>
        </w:tblPrEx>
        <w:trPr>
          <w:trHeight w:val="469"/>
        </w:trPr>
        <w:tc>
          <w:tcPr>
            <w:tcW w:w="2444" w:type="dxa"/>
          </w:tcPr>
          <w:p w14:paraId="00A074F5" w14:textId="77777777" w:rsidR="00CE6684" w:rsidRPr="00054AAD" w:rsidRDefault="00CE6684" w:rsidP="00DE1476">
            <w:pPr>
              <w:pStyle w:val="ListParagraph"/>
              <w:ind w:left="0"/>
              <w:rPr>
                <w:highlight w:val="yellow"/>
              </w:rPr>
            </w:pPr>
            <w:r w:rsidRPr="00054AAD">
              <w:rPr>
                <w:highlight w:val="yellow"/>
              </w:rPr>
              <w:t>Location Type</w:t>
            </w:r>
          </w:p>
          <w:p w14:paraId="26B38437" w14:textId="77777777" w:rsidR="00CE6684" w:rsidRPr="00054AAD" w:rsidRDefault="00CE6684" w:rsidP="00DE1476">
            <w:pPr>
              <w:pStyle w:val="ListParagraph"/>
              <w:ind w:left="0"/>
              <w:rPr>
                <w:highlight w:val="yellow"/>
              </w:rPr>
            </w:pPr>
          </w:p>
        </w:tc>
        <w:tc>
          <w:tcPr>
            <w:tcW w:w="3131" w:type="dxa"/>
          </w:tcPr>
          <w:p w14:paraId="4FE40813" w14:textId="77777777" w:rsidR="00CE6684" w:rsidRPr="00054AAD" w:rsidRDefault="00CE6684" w:rsidP="00DE1476">
            <w:pPr>
              <w:pStyle w:val="ListParagraph"/>
              <w:ind w:left="0"/>
              <w:rPr>
                <w:highlight w:val="yellow"/>
              </w:rPr>
            </w:pPr>
            <w:r w:rsidRPr="00054AAD">
              <w:rPr>
                <w:highlight w:val="yellow"/>
              </w:rPr>
              <w:t>Arability SLA</w:t>
            </w:r>
          </w:p>
        </w:tc>
        <w:tc>
          <w:tcPr>
            <w:tcW w:w="3621" w:type="dxa"/>
          </w:tcPr>
          <w:p w14:paraId="7A169AED" w14:textId="77777777" w:rsidR="00CE6684" w:rsidRPr="00054AAD" w:rsidRDefault="00CE6684" w:rsidP="00DE1476">
            <w:pPr>
              <w:pStyle w:val="ListParagraph"/>
              <w:ind w:left="0"/>
              <w:rPr>
                <w:highlight w:val="yellow"/>
              </w:rPr>
            </w:pPr>
            <w:r w:rsidRPr="00054AAD">
              <w:rPr>
                <w:highlight w:val="yellow"/>
              </w:rPr>
              <w:t xml:space="preserve">Typical Month availability </w:t>
            </w:r>
          </w:p>
        </w:tc>
      </w:tr>
      <w:tr w:rsidR="00CE6684" w14:paraId="21589AE4" w14:textId="77777777" w:rsidTr="00DE1476">
        <w:tblPrEx>
          <w:tblCellMar>
            <w:top w:w="0" w:type="dxa"/>
            <w:bottom w:w="0" w:type="dxa"/>
          </w:tblCellMar>
        </w:tblPrEx>
        <w:trPr>
          <w:trHeight w:val="284"/>
        </w:trPr>
        <w:tc>
          <w:tcPr>
            <w:tcW w:w="2444" w:type="dxa"/>
          </w:tcPr>
          <w:p w14:paraId="1F42EAFF" w14:textId="77777777" w:rsidR="00CE6684" w:rsidRDefault="00CE6684" w:rsidP="00DE1476">
            <w:pPr>
              <w:pStyle w:val="ListParagraph"/>
              <w:ind w:left="0"/>
            </w:pPr>
            <w:r>
              <w:t>Multi-region</w:t>
            </w:r>
          </w:p>
        </w:tc>
        <w:tc>
          <w:tcPr>
            <w:tcW w:w="3131" w:type="dxa"/>
          </w:tcPr>
          <w:p w14:paraId="653E049D" w14:textId="77777777" w:rsidR="00CE6684" w:rsidRDefault="00CE6684" w:rsidP="00DE1476">
            <w:pPr>
              <w:pStyle w:val="ListParagraph"/>
              <w:ind w:left="0"/>
            </w:pPr>
            <w:r>
              <w:t>99.9%</w:t>
            </w:r>
          </w:p>
        </w:tc>
        <w:tc>
          <w:tcPr>
            <w:tcW w:w="3621" w:type="dxa"/>
          </w:tcPr>
          <w:p w14:paraId="1743DBEC" w14:textId="522EC78F" w:rsidR="00CE6684" w:rsidRDefault="00CE6684" w:rsidP="00DE1476">
            <w:pPr>
              <w:pStyle w:val="ListParagraph"/>
              <w:ind w:left="0"/>
            </w:pPr>
            <w:r>
              <w:t>99.95</w:t>
            </w:r>
            <w:r>
              <w:t>%</w:t>
            </w:r>
          </w:p>
        </w:tc>
      </w:tr>
      <w:tr w:rsidR="00CE6684" w14:paraId="5D4919A9" w14:textId="77777777" w:rsidTr="00DE1476">
        <w:tblPrEx>
          <w:tblCellMar>
            <w:top w:w="0" w:type="dxa"/>
            <w:bottom w:w="0" w:type="dxa"/>
          </w:tblCellMar>
        </w:tblPrEx>
        <w:trPr>
          <w:trHeight w:val="513"/>
        </w:trPr>
        <w:tc>
          <w:tcPr>
            <w:tcW w:w="2444" w:type="dxa"/>
          </w:tcPr>
          <w:p w14:paraId="5F3AF278" w14:textId="77777777" w:rsidR="00CE6684" w:rsidRDefault="00CE6684" w:rsidP="00DE1476">
            <w:pPr>
              <w:pStyle w:val="ListParagraph"/>
              <w:ind w:left="0"/>
            </w:pPr>
            <w:proofErr w:type="gramStart"/>
            <w:r>
              <w:t>Dual-region</w:t>
            </w:r>
            <w:proofErr w:type="gramEnd"/>
          </w:p>
        </w:tc>
        <w:tc>
          <w:tcPr>
            <w:tcW w:w="3131" w:type="dxa"/>
          </w:tcPr>
          <w:p w14:paraId="7374D708" w14:textId="77777777" w:rsidR="00CE6684" w:rsidRDefault="00CE6684" w:rsidP="00DE1476">
            <w:pPr>
              <w:pStyle w:val="ListParagraph"/>
              <w:ind w:left="0"/>
            </w:pPr>
            <w:r>
              <w:t>99.9%</w:t>
            </w:r>
          </w:p>
        </w:tc>
        <w:tc>
          <w:tcPr>
            <w:tcW w:w="3621" w:type="dxa"/>
          </w:tcPr>
          <w:p w14:paraId="646A4E42" w14:textId="77AF6C81" w:rsidR="00CE6684" w:rsidRDefault="00CE6684" w:rsidP="00DE1476">
            <w:pPr>
              <w:pStyle w:val="ListParagraph"/>
              <w:ind w:left="0"/>
            </w:pPr>
            <w:r>
              <w:t>99.95</w:t>
            </w:r>
            <w:r>
              <w:t>%</w:t>
            </w:r>
          </w:p>
        </w:tc>
      </w:tr>
      <w:tr w:rsidR="00CE6684" w14:paraId="2F983242" w14:textId="77777777" w:rsidTr="00DE1476">
        <w:tblPrEx>
          <w:tblCellMar>
            <w:top w:w="0" w:type="dxa"/>
            <w:bottom w:w="0" w:type="dxa"/>
          </w:tblCellMar>
        </w:tblPrEx>
        <w:tc>
          <w:tcPr>
            <w:tcW w:w="2444" w:type="dxa"/>
          </w:tcPr>
          <w:p w14:paraId="586A4082" w14:textId="77777777" w:rsidR="00CE6684" w:rsidRDefault="00CE6684" w:rsidP="00DE1476">
            <w:pPr>
              <w:pStyle w:val="ListParagraph"/>
              <w:ind w:left="0"/>
            </w:pPr>
            <w:r>
              <w:t>Region</w:t>
            </w:r>
          </w:p>
        </w:tc>
        <w:tc>
          <w:tcPr>
            <w:tcW w:w="3131" w:type="dxa"/>
          </w:tcPr>
          <w:p w14:paraId="7F39AC71" w14:textId="77777777" w:rsidR="00CE6684" w:rsidRDefault="00CE6684" w:rsidP="00DE1476">
            <w:pPr>
              <w:pStyle w:val="ListParagraph"/>
              <w:ind w:left="0"/>
            </w:pPr>
            <w:r>
              <w:t>99.0%</w:t>
            </w:r>
          </w:p>
        </w:tc>
        <w:tc>
          <w:tcPr>
            <w:tcW w:w="3621" w:type="dxa"/>
          </w:tcPr>
          <w:p w14:paraId="6299567F" w14:textId="67AAA13F" w:rsidR="00CE6684" w:rsidRDefault="00CE6684" w:rsidP="00DE1476">
            <w:pPr>
              <w:pStyle w:val="ListParagraph"/>
              <w:ind w:left="0"/>
            </w:pPr>
            <w:r>
              <w:t>99.9</w:t>
            </w:r>
            <w:r>
              <w:t>%</w:t>
            </w:r>
          </w:p>
        </w:tc>
      </w:tr>
    </w:tbl>
    <w:p w14:paraId="44D0E2AA" w14:textId="17A0531D" w:rsidR="00CE6684" w:rsidRDefault="00CE6684" w:rsidP="00CE6684">
      <w:pPr>
        <w:pStyle w:val="ListParagraph"/>
      </w:pPr>
    </w:p>
    <w:p w14:paraId="1635C873" w14:textId="77777777" w:rsidR="005D30BC" w:rsidRPr="005D30BC" w:rsidRDefault="005D30BC" w:rsidP="005D30BC">
      <w:pPr>
        <w:pStyle w:val="ListParagraph"/>
        <w:rPr>
          <w:b/>
          <w:bCs/>
          <w:u w:val="single"/>
        </w:rPr>
      </w:pPr>
      <w:r w:rsidRPr="005D30BC">
        <w:rPr>
          <w:b/>
          <w:bCs/>
          <w:u w:val="single"/>
        </w:rPr>
        <w:t>Archive Storage</w:t>
      </w:r>
    </w:p>
    <w:p w14:paraId="28579C93" w14:textId="77777777" w:rsidR="005D30BC" w:rsidRDefault="005D30BC" w:rsidP="005D30BC">
      <w:pPr>
        <w:pStyle w:val="ListParagraph"/>
      </w:pPr>
      <w:r w:rsidRPr="005D30BC">
        <w:rPr>
          <w:highlight w:val="yellow"/>
        </w:rPr>
        <w:t>Archive</w:t>
      </w:r>
      <w:r>
        <w:t xml:space="preserve"> Storage is the lowest-cost, highly durable storage service for data archiving, online backup, and disaster recovery. Unlike the "coldest" storage services offered by other Cloud providers, your data is available within milliseconds, not hours or days.</w:t>
      </w:r>
    </w:p>
    <w:p w14:paraId="441E811A" w14:textId="77777777" w:rsidR="005D30BC" w:rsidRDefault="005D30BC" w:rsidP="005D30BC">
      <w:pPr>
        <w:pStyle w:val="ListParagraph"/>
      </w:pPr>
    </w:p>
    <w:p w14:paraId="4C1C5C79" w14:textId="77777777" w:rsidR="005D30BC" w:rsidRDefault="005D30BC" w:rsidP="005D30BC">
      <w:pPr>
        <w:pStyle w:val="ListParagraph"/>
      </w:pPr>
      <w:r>
        <w:lastRenderedPageBreak/>
        <w:t xml:space="preserve">Like Nearline Storage and </w:t>
      </w:r>
      <w:proofErr w:type="spellStart"/>
      <w:r>
        <w:t>Coldline</w:t>
      </w:r>
      <w:proofErr w:type="spellEnd"/>
      <w:r>
        <w:t xml:space="preserve"> Storage, Archive Storage has a slightly lower availability than Standard Storage. Archive Storage also has higher costs for data access and operations, as well as a 365-day minimum storage duration. Archive Storage is the best choice for data that you plan to access less than once a year. For example:</w:t>
      </w:r>
    </w:p>
    <w:p w14:paraId="6D114689" w14:textId="33103BDA" w:rsidR="005D30BC" w:rsidRDefault="005D30BC" w:rsidP="005D30BC">
      <w:pPr>
        <w:pStyle w:val="ListParagraph"/>
      </w:pPr>
      <w:r>
        <w:t>Cold data storage - Archived data, such as data stored for legal or regulatory reasons, can be stored at low cost as Archive Storage, yet still be available if you need it.</w:t>
      </w:r>
    </w:p>
    <w:p w14:paraId="0BA59A48" w14:textId="64A22442" w:rsidR="005D30BC" w:rsidRDefault="005D30BC" w:rsidP="005D30BC">
      <w:pPr>
        <w:pStyle w:val="ListParagraph"/>
      </w:pPr>
      <w:r>
        <w:t>Disaster recovery - In the event of a disaster recovery event, recovery time is key. Cloud Storage provides low latency access to data stored as Archive Storage.</w:t>
      </w:r>
    </w:p>
    <w:p w14:paraId="6B1C77F2" w14:textId="77777777" w:rsidR="005D30BC" w:rsidRPr="005D30BC" w:rsidRDefault="005D30BC" w:rsidP="005D30BC">
      <w:pPr>
        <w:pStyle w:val="ListParagraph"/>
        <w:rPr>
          <w:b/>
          <w:bCs/>
          <w:i/>
          <w:iCs/>
        </w:rPr>
      </w:pPr>
      <w:r w:rsidRPr="005D30BC">
        <w:rPr>
          <w:b/>
          <w:bCs/>
          <w:i/>
          <w:iCs/>
        </w:rPr>
        <w:t>Availability</w:t>
      </w:r>
    </w:p>
    <w:p w14:paraId="363B2BA1" w14:textId="77777777" w:rsidR="005D30BC" w:rsidRDefault="005D30BC" w:rsidP="005D30BC">
      <w:pPr>
        <w:pStyle w:val="ListParagraph"/>
      </w:pPr>
      <w:r>
        <w:t>The availability of Archive Storage data is:</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4"/>
        <w:gridCol w:w="3131"/>
        <w:gridCol w:w="3621"/>
      </w:tblGrid>
      <w:tr w:rsidR="005D30BC" w14:paraId="7336A0D9" w14:textId="77777777" w:rsidTr="00DE1476">
        <w:tblPrEx>
          <w:tblCellMar>
            <w:top w:w="0" w:type="dxa"/>
            <w:bottom w:w="0" w:type="dxa"/>
          </w:tblCellMar>
        </w:tblPrEx>
        <w:trPr>
          <w:trHeight w:val="469"/>
        </w:trPr>
        <w:tc>
          <w:tcPr>
            <w:tcW w:w="2444" w:type="dxa"/>
          </w:tcPr>
          <w:p w14:paraId="1705882C" w14:textId="77777777" w:rsidR="005D30BC" w:rsidRPr="00054AAD" w:rsidRDefault="005D30BC" w:rsidP="00DE1476">
            <w:pPr>
              <w:pStyle w:val="ListParagraph"/>
              <w:ind w:left="0"/>
              <w:rPr>
                <w:highlight w:val="yellow"/>
              </w:rPr>
            </w:pPr>
            <w:r w:rsidRPr="00054AAD">
              <w:rPr>
                <w:highlight w:val="yellow"/>
              </w:rPr>
              <w:t>Location Type</w:t>
            </w:r>
          </w:p>
          <w:p w14:paraId="4A45BACE" w14:textId="77777777" w:rsidR="005D30BC" w:rsidRPr="00054AAD" w:rsidRDefault="005D30BC" w:rsidP="00DE1476">
            <w:pPr>
              <w:pStyle w:val="ListParagraph"/>
              <w:ind w:left="0"/>
              <w:rPr>
                <w:highlight w:val="yellow"/>
              </w:rPr>
            </w:pPr>
          </w:p>
        </w:tc>
        <w:tc>
          <w:tcPr>
            <w:tcW w:w="3131" w:type="dxa"/>
          </w:tcPr>
          <w:p w14:paraId="701C3ADD" w14:textId="77777777" w:rsidR="005D30BC" w:rsidRPr="00054AAD" w:rsidRDefault="005D30BC" w:rsidP="00DE1476">
            <w:pPr>
              <w:pStyle w:val="ListParagraph"/>
              <w:ind w:left="0"/>
              <w:rPr>
                <w:highlight w:val="yellow"/>
              </w:rPr>
            </w:pPr>
            <w:r w:rsidRPr="00054AAD">
              <w:rPr>
                <w:highlight w:val="yellow"/>
              </w:rPr>
              <w:t>Arability SLA</w:t>
            </w:r>
          </w:p>
        </w:tc>
        <w:tc>
          <w:tcPr>
            <w:tcW w:w="3621" w:type="dxa"/>
          </w:tcPr>
          <w:p w14:paraId="060B1BD0" w14:textId="77777777" w:rsidR="005D30BC" w:rsidRPr="00054AAD" w:rsidRDefault="005D30BC" w:rsidP="00DE1476">
            <w:pPr>
              <w:pStyle w:val="ListParagraph"/>
              <w:ind w:left="0"/>
              <w:rPr>
                <w:highlight w:val="yellow"/>
              </w:rPr>
            </w:pPr>
            <w:r w:rsidRPr="00054AAD">
              <w:rPr>
                <w:highlight w:val="yellow"/>
              </w:rPr>
              <w:t xml:space="preserve">Typical Month availability </w:t>
            </w:r>
          </w:p>
        </w:tc>
      </w:tr>
      <w:tr w:rsidR="005D30BC" w14:paraId="34372DB3" w14:textId="77777777" w:rsidTr="00DE1476">
        <w:tblPrEx>
          <w:tblCellMar>
            <w:top w:w="0" w:type="dxa"/>
            <w:bottom w:w="0" w:type="dxa"/>
          </w:tblCellMar>
        </w:tblPrEx>
        <w:trPr>
          <w:trHeight w:val="284"/>
        </w:trPr>
        <w:tc>
          <w:tcPr>
            <w:tcW w:w="2444" w:type="dxa"/>
          </w:tcPr>
          <w:p w14:paraId="11C59E12" w14:textId="77777777" w:rsidR="005D30BC" w:rsidRDefault="005D30BC" w:rsidP="00DE1476">
            <w:pPr>
              <w:pStyle w:val="ListParagraph"/>
              <w:ind w:left="0"/>
            </w:pPr>
            <w:r>
              <w:t>Multi-region</w:t>
            </w:r>
          </w:p>
        </w:tc>
        <w:tc>
          <w:tcPr>
            <w:tcW w:w="3131" w:type="dxa"/>
          </w:tcPr>
          <w:p w14:paraId="654DC81E" w14:textId="77777777" w:rsidR="005D30BC" w:rsidRDefault="005D30BC" w:rsidP="00DE1476">
            <w:pPr>
              <w:pStyle w:val="ListParagraph"/>
              <w:ind w:left="0"/>
            </w:pPr>
            <w:r>
              <w:t>99.9%</w:t>
            </w:r>
          </w:p>
        </w:tc>
        <w:tc>
          <w:tcPr>
            <w:tcW w:w="3621" w:type="dxa"/>
          </w:tcPr>
          <w:p w14:paraId="74030DD9" w14:textId="77777777" w:rsidR="005D30BC" w:rsidRDefault="005D30BC" w:rsidP="00DE1476">
            <w:pPr>
              <w:pStyle w:val="ListParagraph"/>
              <w:ind w:left="0"/>
            </w:pPr>
            <w:r>
              <w:t>99.95%</w:t>
            </w:r>
          </w:p>
        </w:tc>
      </w:tr>
      <w:tr w:rsidR="005D30BC" w14:paraId="77587CCE" w14:textId="77777777" w:rsidTr="00DE1476">
        <w:tblPrEx>
          <w:tblCellMar>
            <w:top w:w="0" w:type="dxa"/>
            <w:bottom w:w="0" w:type="dxa"/>
          </w:tblCellMar>
        </w:tblPrEx>
        <w:trPr>
          <w:trHeight w:val="513"/>
        </w:trPr>
        <w:tc>
          <w:tcPr>
            <w:tcW w:w="2444" w:type="dxa"/>
          </w:tcPr>
          <w:p w14:paraId="43E10D36" w14:textId="77777777" w:rsidR="005D30BC" w:rsidRDefault="005D30BC" w:rsidP="00DE1476">
            <w:pPr>
              <w:pStyle w:val="ListParagraph"/>
              <w:ind w:left="0"/>
            </w:pPr>
            <w:proofErr w:type="gramStart"/>
            <w:r>
              <w:t>Dual-region</w:t>
            </w:r>
            <w:proofErr w:type="gramEnd"/>
          </w:p>
        </w:tc>
        <w:tc>
          <w:tcPr>
            <w:tcW w:w="3131" w:type="dxa"/>
          </w:tcPr>
          <w:p w14:paraId="2BC49AA6" w14:textId="77777777" w:rsidR="005D30BC" w:rsidRDefault="005D30BC" w:rsidP="00DE1476">
            <w:pPr>
              <w:pStyle w:val="ListParagraph"/>
              <w:ind w:left="0"/>
            </w:pPr>
            <w:r>
              <w:t>99.9%</w:t>
            </w:r>
          </w:p>
        </w:tc>
        <w:tc>
          <w:tcPr>
            <w:tcW w:w="3621" w:type="dxa"/>
          </w:tcPr>
          <w:p w14:paraId="306D9777" w14:textId="77777777" w:rsidR="005D30BC" w:rsidRDefault="005D30BC" w:rsidP="00DE1476">
            <w:pPr>
              <w:pStyle w:val="ListParagraph"/>
              <w:ind w:left="0"/>
            </w:pPr>
            <w:r>
              <w:t>99.95%</w:t>
            </w:r>
          </w:p>
        </w:tc>
      </w:tr>
      <w:tr w:rsidR="005D30BC" w14:paraId="037BC6FA" w14:textId="77777777" w:rsidTr="00DE1476">
        <w:tblPrEx>
          <w:tblCellMar>
            <w:top w:w="0" w:type="dxa"/>
            <w:bottom w:w="0" w:type="dxa"/>
          </w:tblCellMar>
        </w:tblPrEx>
        <w:tc>
          <w:tcPr>
            <w:tcW w:w="2444" w:type="dxa"/>
          </w:tcPr>
          <w:p w14:paraId="18B8DD1B" w14:textId="77777777" w:rsidR="005D30BC" w:rsidRDefault="005D30BC" w:rsidP="00DE1476">
            <w:pPr>
              <w:pStyle w:val="ListParagraph"/>
              <w:ind w:left="0"/>
            </w:pPr>
            <w:r>
              <w:t>Region</w:t>
            </w:r>
          </w:p>
        </w:tc>
        <w:tc>
          <w:tcPr>
            <w:tcW w:w="3131" w:type="dxa"/>
          </w:tcPr>
          <w:p w14:paraId="07070870" w14:textId="77777777" w:rsidR="005D30BC" w:rsidRDefault="005D30BC" w:rsidP="00DE1476">
            <w:pPr>
              <w:pStyle w:val="ListParagraph"/>
              <w:ind w:left="0"/>
            </w:pPr>
            <w:r>
              <w:t>99.0%</w:t>
            </w:r>
          </w:p>
        </w:tc>
        <w:tc>
          <w:tcPr>
            <w:tcW w:w="3621" w:type="dxa"/>
          </w:tcPr>
          <w:p w14:paraId="33DB69EF" w14:textId="77777777" w:rsidR="005D30BC" w:rsidRDefault="005D30BC" w:rsidP="00DE1476">
            <w:pPr>
              <w:pStyle w:val="ListParagraph"/>
              <w:ind w:left="0"/>
            </w:pPr>
            <w:r>
              <w:t>99.9%</w:t>
            </w:r>
          </w:p>
        </w:tc>
      </w:tr>
    </w:tbl>
    <w:p w14:paraId="7CA12B24" w14:textId="1937E674" w:rsidR="005D30BC" w:rsidRDefault="005D30BC" w:rsidP="005D30BC">
      <w:pPr>
        <w:pStyle w:val="ListParagraph"/>
      </w:pPr>
    </w:p>
    <w:p w14:paraId="384A50C2" w14:textId="77777777" w:rsidR="005D30BC" w:rsidRPr="005D30BC" w:rsidRDefault="005D30BC" w:rsidP="005D30BC">
      <w:pPr>
        <w:pStyle w:val="ListParagraph"/>
        <w:rPr>
          <w:b/>
          <w:bCs/>
          <w:u w:val="single"/>
        </w:rPr>
      </w:pPr>
      <w:r w:rsidRPr="005D30BC">
        <w:rPr>
          <w:b/>
          <w:bCs/>
          <w:u w:val="single"/>
        </w:rPr>
        <w:t>Additional classes</w:t>
      </w:r>
    </w:p>
    <w:p w14:paraId="1608FA38" w14:textId="77777777" w:rsidR="005D30BC" w:rsidRDefault="005D30BC" w:rsidP="005D30BC">
      <w:pPr>
        <w:pStyle w:val="ListParagraph"/>
      </w:pPr>
      <w:r>
        <w:t>Cloud Storage supports several additional storage classes; however, these classes cannot be set using the Cloud Console. Unless you already are using one of these additional classes, you should use Standard Storage instead.</w:t>
      </w:r>
    </w:p>
    <w:p w14:paraId="717404B7" w14:textId="77777777" w:rsidR="005D30BC" w:rsidRDefault="005D30BC" w:rsidP="005D30BC">
      <w:pPr>
        <w:pStyle w:val="ListParagraph"/>
      </w:pPr>
    </w:p>
    <w:p w14:paraId="2FE3AB95" w14:textId="49CEBA68" w:rsidR="005D30BC" w:rsidRDefault="005D30BC" w:rsidP="005D30BC">
      <w:pPr>
        <w:pStyle w:val="ListParagraph"/>
      </w:pPr>
      <w:r w:rsidRPr="005D30BC">
        <w:rPr>
          <w:highlight w:val="yellow"/>
        </w:rPr>
        <w:t>Multi-Regional Storage</w:t>
      </w:r>
      <w:r>
        <w:t xml:space="preserve">: Equivalent to Standard Storage, except Multi-Regional Storage can only be used for objects stored in multi-regions or </w:t>
      </w:r>
      <w:proofErr w:type="gramStart"/>
      <w:r>
        <w:t>dual-regions</w:t>
      </w:r>
      <w:proofErr w:type="gramEnd"/>
      <w:r>
        <w:t>.</w:t>
      </w:r>
    </w:p>
    <w:p w14:paraId="701E2080" w14:textId="5A82A05D" w:rsidR="005D30BC" w:rsidRDefault="005D30BC" w:rsidP="005D30BC">
      <w:pPr>
        <w:pStyle w:val="ListParagraph"/>
      </w:pPr>
      <w:r w:rsidRPr="005D30BC">
        <w:rPr>
          <w:highlight w:val="yellow"/>
        </w:rPr>
        <w:t>Regional Storage</w:t>
      </w:r>
      <w:r>
        <w:t>: Equivalent to Standard Storage, except Regional Storage can only be used for objects stored in regions.</w:t>
      </w:r>
    </w:p>
    <w:p w14:paraId="6F174650" w14:textId="77777777" w:rsidR="005D30BC" w:rsidRDefault="005D30BC" w:rsidP="005D30BC">
      <w:pPr>
        <w:pStyle w:val="ListParagraph"/>
      </w:pPr>
      <w:r w:rsidRPr="005D30BC">
        <w:rPr>
          <w:highlight w:val="yellow"/>
        </w:rPr>
        <w:t>Durable Reduced Availability (DRA) Storage</w:t>
      </w:r>
      <w:r>
        <w:t xml:space="preserve">: </w:t>
      </w:r>
      <w:r>
        <w:t>Like</w:t>
      </w:r>
      <w:r>
        <w:t xml:space="preserve"> Standard Storage except:</w:t>
      </w:r>
    </w:p>
    <w:p w14:paraId="0401ABAE" w14:textId="74BF6F21" w:rsidR="005D30BC" w:rsidRDefault="005D30BC" w:rsidP="005D30BC">
      <w:pPr>
        <w:pStyle w:val="ListParagraph"/>
      </w:pPr>
      <w:r>
        <w:t>DRA has higher pricing for operations.</w:t>
      </w:r>
    </w:p>
    <w:p w14:paraId="4F23D6DA" w14:textId="77777777" w:rsidR="005D30BC" w:rsidRDefault="005D30BC" w:rsidP="005D30BC">
      <w:pPr>
        <w:pStyle w:val="ListParagraph"/>
      </w:pPr>
      <w:r>
        <w:t>DRA has lower performance, particularly in terms of availability (DRA has a 99% availability SLA).</w:t>
      </w:r>
    </w:p>
    <w:p w14:paraId="1090A245" w14:textId="1BDC1F31" w:rsidR="005D30BC" w:rsidRDefault="005D30BC" w:rsidP="005D30BC">
      <w:pPr>
        <w:pStyle w:val="ListParagraph"/>
      </w:pPr>
      <w:r>
        <w:t>You can move your data from DRA to other storage classes by performing a storage transfer.</w:t>
      </w:r>
    </w:p>
    <w:p w14:paraId="66A56C2C" w14:textId="44ECCBB2" w:rsidR="00054AAD" w:rsidRDefault="00054AAD" w:rsidP="00054AAD">
      <w:r>
        <w:t>Now move forward to doing 3</w:t>
      </w:r>
      <w:r w:rsidRPr="00054AAD">
        <w:rPr>
          <w:vertAlign w:val="superscript"/>
        </w:rPr>
        <w:t>rd</w:t>
      </w:r>
      <w:r>
        <w:t xml:space="preserve"> task and that is to create 3 storage </w:t>
      </w:r>
      <w:r w:rsidR="008649C8">
        <w:t>buckets</w:t>
      </w:r>
      <w:r>
        <w:t xml:space="preserve"> with 3 different storage class (</w:t>
      </w:r>
      <w:proofErr w:type="spellStart"/>
      <w:r>
        <w:t>Satnderd</w:t>
      </w:r>
      <w:proofErr w:type="spellEnd"/>
      <w:r>
        <w:t xml:space="preserve">/redline, </w:t>
      </w:r>
      <w:proofErr w:type="spellStart"/>
      <w:r>
        <w:t>Coldline</w:t>
      </w:r>
      <w:proofErr w:type="spellEnd"/>
      <w:r>
        <w:t xml:space="preserve"> and Archive). I</w:t>
      </w:r>
      <w:r w:rsidR="008649C8">
        <w:t>’</w:t>
      </w:r>
      <w:r>
        <w:t>m choosing cloud console to perform these tasks.</w:t>
      </w:r>
      <w:r w:rsidR="0003471C" w:rsidRPr="0003471C">
        <w:rPr>
          <w:noProof/>
        </w:rPr>
        <w:t xml:space="preserve"> </w:t>
      </w:r>
    </w:p>
    <w:p w14:paraId="4B4F46C7" w14:textId="75544704" w:rsidR="0095483B" w:rsidRDefault="0095483B" w:rsidP="0095483B">
      <w:pPr>
        <w:pStyle w:val="ListParagraph"/>
        <w:numPr>
          <w:ilvl w:val="0"/>
          <w:numId w:val="7"/>
        </w:numPr>
      </w:pPr>
      <w:proofErr w:type="spellStart"/>
      <w:r>
        <w:t>Hotline_storage</w:t>
      </w:r>
      <w:proofErr w:type="spellEnd"/>
      <w:r>
        <w:t xml:space="preserve"> with location region </w:t>
      </w:r>
      <w:proofErr w:type="spellStart"/>
      <w:r>
        <w:t>asia-mumbai</w:t>
      </w:r>
      <w:proofErr w:type="spellEnd"/>
      <w:r w:rsidRPr="0095483B">
        <w:drawing>
          <wp:inline distT="0" distB="0" distL="0" distR="0" wp14:anchorId="50A81C1E" wp14:editId="2B6C5060">
            <wp:extent cx="5922818" cy="2662432"/>
            <wp:effectExtent l="0" t="0" r="1905"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940320" cy="2670300"/>
                    </a:xfrm>
                    <a:prstGeom prst="rect">
                      <a:avLst/>
                    </a:prstGeom>
                  </pic:spPr>
                </pic:pic>
              </a:graphicData>
            </a:graphic>
          </wp:inline>
        </w:drawing>
      </w:r>
    </w:p>
    <w:p w14:paraId="5A68784D" w14:textId="27550AF5" w:rsidR="00620691" w:rsidRDefault="0095483B" w:rsidP="00620691">
      <w:pPr>
        <w:pStyle w:val="ListParagraph"/>
        <w:numPr>
          <w:ilvl w:val="0"/>
          <w:numId w:val="7"/>
        </w:numPr>
      </w:pPr>
      <w:proofErr w:type="spellStart"/>
      <w:r>
        <w:lastRenderedPageBreak/>
        <w:t>Coldline_storage</w:t>
      </w:r>
      <w:proofErr w:type="spellEnd"/>
      <w:r>
        <w:t xml:space="preserve"> with location </w:t>
      </w:r>
      <w:proofErr w:type="spellStart"/>
      <w:r>
        <w:t>dual_region</w:t>
      </w:r>
      <w:proofErr w:type="spellEnd"/>
      <w:r>
        <w:t xml:space="preserve"> </w:t>
      </w:r>
      <w:r w:rsidR="00620691">
        <w:t>(</w:t>
      </w:r>
      <w:proofErr w:type="spellStart"/>
      <w:r w:rsidR="00620691">
        <w:t>lova</w:t>
      </w:r>
      <w:proofErr w:type="spellEnd"/>
      <w:r w:rsidR="00620691">
        <w:t xml:space="preserve"> and </w:t>
      </w:r>
      <w:proofErr w:type="gramStart"/>
      <w:r w:rsidR="00620691">
        <w:t>south Carolina</w:t>
      </w:r>
      <w:proofErr w:type="gramEnd"/>
      <w:r w:rsidR="00620691">
        <w:t>)</w:t>
      </w:r>
      <w:r w:rsidR="00620691" w:rsidRPr="00620691">
        <w:drawing>
          <wp:inline distT="0" distB="0" distL="0" distR="0" wp14:anchorId="41804AE7" wp14:editId="1091DD87">
            <wp:extent cx="6109855" cy="2726842"/>
            <wp:effectExtent l="0" t="0" r="571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6120881" cy="2731763"/>
                    </a:xfrm>
                    <a:prstGeom prst="rect">
                      <a:avLst/>
                    </a:prstGeom>
                  </pic:spPr>
                </pic:pic>
              </a:graphicData>
            </a:graphic>
          </wp:inline>
        </w:drawing>
      </w:r>
    </w:p>
    <w:p w14:paraId="04922057" w14:textId="2D9DFED3" w:rsidR="00620691" w:rsidRDefault="00620691" w:rsidP="00620691">
      <w:pPr>
        <w:pStyle w:val="ListParagraph"/>
        <w:numPr>
          <w:ilvl w:val="0"/>
          <w:numId w:val="7"/>
        </w:numPr>
      </w:pPr>
      <w:r>
        <w:t xml:space="preserve">Custom_storage with Location </w:t>
      </w:r>
      <w:proofErr w:type="spellStart"/>
      <w:r>
        <w:t>multiregion</w:t>
      </w:r>
      <w:proofErr w:type="spellEnd"/>
      <w:r w:rsidRPr="00620691">
        <w:drawing>
          <wp:inline distT="0" distB="0" distL="0" distR="0" wp14:anchorId="0CDA9EB5" wp14:editId="43699FC2">
            <wp:extent cx="6144491" cy="2755217"/>
            <wp:effectExtent l="0" t="0" r="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6157872" cy="2761217"/>
                    </a:xfrm>
                    <a:prstGeom prst="rect">
                      <a:avLst/>
                    </a:prstGeom>
                  </pic:spPr>
                </pic:pic>
              </a:graphicData>
            </a:graphic>
          </wp:inline>
        </w:drawing>
      </w:r>
      <w:r w:rsidR="000F3E7D">
        <w:t>final view is</w:t>
      </w:r>
      <w:r w:rsidR="000F3E7D" w:rsidRPr="000F3E7D">
        <w:drawing>
          <wp:inline distT="0" distB="0" distL="0" distR="0" wp14:anchorId="21459FD9" wp14:editId="575CBF85">
            <wp:extent cx="6130636" cy="1139902"/>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2060" cy="1142026"/>
                    </a:xfrm>
                    <a:prstGeom prst="rect">
                      <a:avLst/>
                    </a:prstGeom>
                  </pic:spPr>
                </pic:pic>
              </a:graphicData>
            </a:graphic>
          </wp:inline>
        </w:drawing>
      </w:r>
    </w:p>
    <w:p w14:paraId="3D759389" w14:textId="65326B23" w:rsidR="00620691" w:rsidRDefault="00620691" w:rsidP="00620691">
      <w:r w:rsidRPr="000F3E7D">
        <w:rPr>
          <w:highlight w:val="yellow"/>
        </w:rPr>
        <w:t xml:space="preserve">As we know Location Regional have lowest </w:t>
      </w:r>
      <w:r w:rsidR="000F3E7D" w:rsidRPr="000F3E7D">
        <w:rPr>
          <w:highlight w:val="yellow"/>
        </w:rPr>
        <w:t>latency and highest throughput</w:t>
      </w:r>
    </w:p>
    <w:p w14:paraId="5A44FB99" w14:textId="137B2220" w:rsidR="00571FE2" w:rsidRDefault="00571FE2" w:rsidP="00F10D0F">
      <w:pPr>
        <w:jc w:val="center"/>
        <w:rPr>
          <w:noProof/>
        </w:rPr>
      </w:pPr>
      <w:r>
        <w:t>Now move towards 3</w:t>
      </w:r>
      <w:r w:rsidRPr="00571FE2">
        <w:rPr>
          <w:vertAlign w:val="superscript"/>
        </w:rPr>
        <w:t>rd</w:t>
      </w:r>
      <w:r>
        <w:t xml:space="preserve"> task to perform import database to the Cloud SQL database using </w:t>
      </w:r>
      <w:r w:rsidR="0028650A">
        <w:t>“</w:t>
      </w:r>
      <w:r>
        <w:t>redline_storage</w:t>
      </w:r>
      <w:r w:rsidR="0028650A">
        <w:t xml:space="preserve">_assignment8” because its Location is Regional, and it have highest latency. Navigate through      </w:t>
      </w:r>
      <w:r w:rsidR="0028650A" w:rsidRPr="001E68F2">
        <w:rPr>
          <w:highlight w:val="yellow"/>
        </w:rPr>
        <w:t>Menu-&gt;</w:t>
      </w:r>
      <w:proofErr w:type="spellStart"/>
      <w:r w:rsidR="0028650A" w:rsidRPr="001E68F2">
        <w:rPr>
          <w:highlight w:val="yellow"/>
        </w:rPr>
        <w:t>Sql</w:t>
      </w:r>
      <w:proofErr w:type="spellEnd"/>
      <w:r w:rsidR="0028650A">
        <w:t xml:space="preserve"> and click on “create instance”</w:t>
      </w:r>
      <w:r w:rsidR="001E68F2">
        <w:t xml:space="preserve"> and fill required details and region same as redline_storage_assignment8 bucket so that we can import the database from the bucket storage.</w:t>
      </w:r>
      <w:r w:rsidR="001E68F2" w:rsidRPr="001E68F2">
        <w:rPr>
          <w:noProof/>
        </w:rPr>
        <w:t xml:space="preserve"> </w:t>
      </w:r>
      <w:r w:rsidR="001E68F2" w:rsidRPr="001E68F2">
        <w:lastRenderedPageBreak/>
        <w:drawing>
          <wp:inline distT="0" distB="0" distL="0" distR="0" wp14:anchorId="307DFD2E" wp14:editId="1BCA2C84">
            <wp:extent cx="6645910" cy="328485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6645910" cy="3284855"/>
                    </a:xfrm>
                    <a:prstGeom prst="rect">
                      <a:avLst/>
                    </a:prstGeom>
                  </pic:spPr>
                </pic:pic>
              </a:graphicData>
            </a:graphic>
          </wp:inline>
        </w:drawing>
      </w:r>
      <w:r w:rsidR="001E68F2">
        <w:rPr>
          <w:noProof/>
        </w:rPr>
        <w:t>select SQL database</w:t>
      </w:r>
      <w:r w:rsidR="001E68F2" w:rsidRPr="001E68F2">
        <w:rPr>
          <w:noProof/>
        </w:rPr>
        <w:drawing>
          <wp:inline distT="0" distB="0" distL="0" distR="0" wp14:anchorId="184B77A5" wp14:editId="70EF76CB">
            <wp:extent cx="6645910" cy="1685925"/>
            <wp:effectExtent l="0" t="0" r="254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6645910" cy="1685925"/>
                    </a:xfrm>
                    <a:prstGeom prst="rect">
                      <a:avLst/>
                    </a:prstGeom>
                  </pic:spPr>
                </pic:pic>
              </a:graphicData>
            </a:graphic>
          </wp:inline>
        </w:drawing>
      </w:r>
      <w:r w:rsidR="00B00B58" w:rsidRPr="00B00B58">
        <w:rPr>
          <w:noProof/>
        </w:rPr>
        <w:drawing>
          <wp:inline distT="0" distB="0" distL="0" distR="0" wp14:anchorId="2A78692F" wp14:editId="72C5C7D8">
            <wp:extent cx="6645910" cy="3218815"/>
            <wp:effectExtent l="0" t="0" r="2540" b="63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a:stretch>
                      <a:fillRect/>
                    </a:stretch>
                  </pic:blipFill>
                  <pic:spPr>
                    <a:xfrm>
                      <a:off x="0" y="0"/>
                      <a:ext cx="6645910" cy="3218815"/>
                    </a:xfrm>
                    <a:prstGeom prst="rect">
                      <a:avLst/>
                    </a:prstGeom>
                  </pic:spPr>
                </pic:pic>
              </a:graphicData>
            </a:graphic>
          </wp:inline>
        </w:drawing>
      </w:r>
      <w:r w:rsidR="00321C00">
        <w:rPr>
          <w:noProof/>
        </w:rPr>
        <w:t>creating SQL instance taking bit time to up and runnign arount 10 to 15 minute. Now we have SQL database up and running and we have to import the sqlfile from bucket now</w:t>
      </w:r>
      <w:r w:rsidR="00321C00" w:rsidRPr="00321C00">
        <w:rPr>
          <w:noProof/>
        </w:rPr>
        <w:lastRenderedPageBreak/>
        <w:drawing>
          <wp:inline distT="0" distB="0" distL="0" distR="0" wp14:anchorId="4C3E19C5" wp14:editId="325C874F">
            <wp:extent cx="6645910" cy="322262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6645910" cy="3222625"/>
                    </a:xfrm>
                    <a:prstGeom prst="rect">
                      <a:avLst/>
                    </a:prstGeom>
                  </pic:spPr>
                </pic:pic>
              </a:graphicData>
            </a:graphic>
          </wp:inline>
        </w:drawing>
      </w:r>
      <w:r w:rsidR="006636C2">
        <w:rPr>
          <w:noProof/>
        </w:rPr>
        <w:t>let’s create a “demo-assignment8” Database to import SQL files</w:t>
      </w:r>
      <w:r w:rsidR="006636C2" w:rsidRPr="006636C2">
        <w:rPr>
          <w:noProof/>
        </w:rPr>
        <w:drawing>
          <wp:inline distT="0" distB="0" distL="0" distR="0" wp14:anchorId="18B092CD" wp14:editId="7F87A7D0">
            <wp:extent cx="6645910" cy="244348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6645910" cy="2443480"/>
                    </a:xfrm>
                    <a:prstGeom prst="rect">
                      <a:avLst/>
                    </a:prstGeom>
                  </pic:spPr>
                </pic:pic>
              </a:graphicData>
            </a:graphic>
          </wp:inline>
        </w:drawing>
      </w:r>
      <w:r w:rsidR="00F10D0F">
        <w:rPr>
          <w:noProof/>
        </w:rPr>
        <w:t>now import sqlfile from “redline_storage_assignment8”</w:t>
      </w:r>
      <w:r w:rsidR="00F10D0F" w:rsidRPr="00F10D0F">
        <w:rPr>
          <w:noProof/>
        </w:rPr>
        <w:t xml:space="preserve"> </w:t>
      </w:r>
      <w:r w:rsidR="00F10D0F" w:rsidRPr="00F10D0F">
        <w:rPr>
          <w:noProof/>
        </w:rPr>
        <w:lastRenderedPageBreak/>
        <w:drawing>
          <wp:inline distT="0" distB="0" distL="0" distR="0" wp14:anchorId="49D766F0" wp14:editId="7785EB9F">
            <wp:extent cx="6645910" cy="322580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6645910" cy="3225800"/>
                    </a:xfrm>
                    <a:prstGeom prst="rect">
                      <a:avLst/>
                    </a:prstGeom>
                  </pic:spPr>
                </pic:pic>
              </a:graphicData>
            </a:graphic>
          </wp:inline>
        </w:drawing>
      </w:r>
      <w:r w:rsidR="00F10D0F" w:rsidRPr="00F10D0F">
        <w:rPr>
          <w:noProof/>
        </w:rPr>
        <w:drawing>
          <wp:inline distT="0" distB="0" distL="0" distR="0" wp14:anchorId="7FCFB2C0" wp14:editId="5BE0F876">
            <wp:extent cx="6645910" cy="3228975"/>
            <wp:effectExtent l="0" t="0" r="2540" b="9525"/>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9"/>
                    <a:stretch>
                      <a:fillRect/>
                    </a:stretch>
                  </pic:blipFill>
                  <pic:spPr>
                    <a:xfrm>
                      <a:off x="0" y="0"/>
                      <a:ext cx="6645910" cy="3228975"/>
                    </a:xfrm>
                    <a:prstGeom prst="rect">
                      <a:avLst/>
                    </a:prstGeom>
                  </pic:spPr>
                </pic:pic>
              </a:graphicData>
            </a:graphic>
          </wp:inline>
        </w:drawing>
      </w:r>
      <w:r w:rsidR="00F10D0F" w:rsidRPr="00F10D0F">
        <w:rPr>
          <w:noProof/>
        </w:rPr>
        <w:drawing>
          <wp:inline distT="0" distB="0" distL="0" distR="0" wp14:anchorId="4F89211B" wp14:editId="3A48BCAE">
            <wp:extent cx="4904509" cy="2390378"/>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0"/>
                    <a:stretch>
                      <a:fillRect/>
                    </a:stretch>
                  </pic:blipFill>
                  <pic:spPr>
                    <a:xfrm>
                      <a:off x="0" y="0"/>
                      <a:ext cx="4908393" cy="2392271"/>
                    </a:xfrm>
                    <a:prstGeom prst="rect">
                      <a:avLst/>
                    </a:prstGeom>
                  </pic:spPr>
                </pic:pic>
              </a:graphicData>
            </a:graphic>
          </wp:inline>
        </w:drawing>
      </w:r>
    </w:p>
    <w:p w14:paraId="48D69653" w14:textId="77777777" w:rsidR="00E53AC7" w:rsidRDefault="0045118C" w:rsidP="00F10D0F">
      <w:pPr>
        <w:rPr>
          <w:noProof/>
        </w:rPr>
      </w:pPr>
      <w:r>
        <w:rPr>
          <w:noProof/>
        </w:rPr>
        <w:lastRenderedPageBreak/>
        <w:t>Now lets check the DATABASE in cloud shell “gcloud sql databases list -I INSTANCE_NAME”</w:t>
      </w:r>
      <w:r w:rsidRPr="0045118C">
        <w:rPr>
          <w:noProof/>
        </w:rPr>
        <w:t xml:space="preserve"> </w:t>
      </w:r>
      <w:r w:rsidRPr="0045118C">
        <w:rPr>
          <w:noProof/>
        </w:rPr>
        <w:drawing>
          <wp:inline distT="0" distB="0" distL="0" distR="0" wp14:anchorId="1772FD62" wp14:editId="4FF6684D">
            <wp:extent cx="6645910" cy="2092960"/>
            <wp:effectExtent l="0" t="0" r="2540" b="25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6645910" cy="2092960"/>
                    </a:xfrm>
                    <a:prstGeom prst="rect">
                      <a:avLst/>
                    </a:prstGeom>
                  </pic:spPr>
                </pic:pic>
              </a:graphicData>
            </a:graphic>
          </wp:inline>
        </w:drawing>
      </w:r>
    </w:p>
    <w:p w14:paraId="38F9C966" w14:textId="77777777" w:rsidR="00E53AC7" w:rsidRDefault="00E53AC7" w:rsidP="00F10D0F">
      <w:pPr>
        <w:rPr>
          <w:noProof/>
        </w:rPr>
      </w:pPr>
    </w:p>
    <w:p w14:paraId="3BCF66B2" w14:textId="77777777" w:rsidR="00E53AC7" w:rsidRDefault="00E53AC7" w:rsidP="00F10D0F">
      <w:pPr>
        <w:rPr>
          <w:noProof/>
        </w:rPr>
      </w:pPr>
    </w:p>
    <w:p w14:paraId="024BC425" w14:textId="77777777" w:rsidR="00E53AC7" w:rsidRDefault="00E53AC7" w:rsidP="00F10D0F">
      <w:pPr>
        <w:rPr>
          <w:noProof/>
        </w:rPr>
      </w:pPr>
    </w:p>
    <w:p w14:paraId="20B0E1FA" w14:textId="77777777" w:rsidR="00E53AC7" w:rsidRDefault="00E53AC7" w:rsidP="00F10D0F">
      <w:pPr>
        <w:rPr>
          <w:noProof/>
        </w:rPr>
      </w:pPr>
    </w:p>
    <w:p w14:paraId="10E3E541" w14:textId="77777777" w:rsidR="00E53AC7" w:rsidRDefault="00E53AC7" w:rsidP="00F10D0F">
      <w:pPr>
        <w:rPr>
          <w:noProof/>
        </w:rPr>
      </w:pPr>
    </w:p>
    <w:p w14:paraId="28139A77" w14:textId="77777777" w:rsidR="00E53AC7" w:rsidRDefault="00E53AC7" w:rsidP="00F10D0F">
      <w:pPr>
        <w:rPr>
          <w:noProof/>
        </w:rPr>
      </w:pPr>
    </w:p>
    <w:p w14:paraId="561785CF" w14:textId="77777777" w:rsidR="00E53AC7" w:rsidRDefault="00E53AC7" w:rsidP="00F10D0F">
      <w:pPr>
        <w:rPr>
          <w:noProof/>
        </w:rPr>
      </w:pPr>
    </w:p>
    <w:p w14:paraId="2FFCC792" w14:textId="77777777" w:rsidR="00E53AC7" w:rsidRDefault="00E53AC7" w:rsidP="00F10D0F">
      <w:pPr>
        <w:rPr>
          <w:noProof/>
        </w:rPr>
      </w:pPr>
    </w:p>
    <w:p w14:paraId="618F5425" w14:textId="77777777" w:rsidR="00E53AC7" w:rsidRDefault="00E53AC7" w:rsidP="00F10D0F">
      <w:pPr>
        <w:rPr>
          <w:noProof/>
        </w:rPr>
      </w:pPr>
    </w:p>
    <w:p w14:paraId="446AC8A5" w14:textId="77777777" w:rsidR="00E53AC7" w:rsidRDefault="00E53AC7" w:rsidP="00F10D0F">
      <w:pPr>
        <w:rPr>
          <w:noProof/>
        </w:rPr>
      </w:pPr>
    </w:p>
    <w:p w14:paraId="508F9FEC" w14:textId="77777777" w:rsidR="00E53AC7" w:rsidRDefault="00E53AC7" w:rsidP="00F10D0F">
      <w:pPr>
        <w:rPr>
          <w:noProof/>
        </w:rPr>
      </w:pPr>
    </w:p>
    <w:p w14:paraId="10A6AC2B" w14:textId="77777777" w:rsidR="00E53AC7" w:rsidRDefault="00E53AC7" w:rsidP="00F10D0F">
      <w:pPr>
        <w:rPr>
          <w:noProof/>
        </w:rPr>
      </w:pPr>
    </w:p>
    <w:p w14:paraId="3E2AD8EF" w14:textId="77777777" w:rsidR="00E53AC7" w:rsidRDefault="00E53AC7" w:rsidP="00F10D0F">
      <w:pPr>
        <w:rPr>
          <w:noProof/>
        </w:rPr>
      </w:pPr>
    </w:p>
    <w:p w14:paraId="4C6859BC" w14:textId="77777777" w:rsidR="00E53AC7" w:rsidRDefault="00E53AC7" w:rsidP="00F10D0F">
      <w:pPr>
        <w:rPr>
          <w:noProof/>
        </w:rPr>
      </w:pPr>
    </w:p>
    <w:p w14:paraId="7DA88915" w14:textId="77777777" w:rsidR="00E53AC7" w:rsidRDefault="00E53AC7" w:rsidP="00F10D0F">
      <w:pPr>
        <w:rPr>
          <w:noProof/>
        </w:rPr>
      </w:pPr>
    </w:p>
    <w:p w14:paraId="2342DC3A" w14:textId="77777777" w:rsidR="00E53AC7" w:rsidRDefault="00E53AC7" w:rsidP="00F10D0F">
      <w:pPr>
        <w:rPr>
          <w:noProof/>
        </w:rPr>
      </w:pPr>
    </w:p>
    <w:p w14:paraId="53BA4234" w14:textId="77777777" w:rsidR="00E53AC7" w:rsidRDefault="00E53AC7" w:rsidP="00F10D0F">
      <w:pPr>
        <w:rPr>
          <w:noProof/>
        </w:rPr>
      </w:pPr>
    </w:p>
    <w:p w14:paraId="031479C9" w14:textId="77777777" w:rsidR="00E53AC7" w:rsidRDefault="00E53AC7" w:rsidP="00F10D0F">
      <w:pPr>
        <w:rPr>
          <w:noProof/>
        </w:rPr>
      </w:pPr>
    </w:p>
    <w:p w14:paraId="2598356C" w14:textId="77777777" w:rsidR="00E53AC7" w:rsidRDefault="00E53AC7" w:rsidP="00F10D0F">
      <w:pPr>
        <w:rPr>
          <w:noProof/>
        </w:rPr>
      </w:pPr>
    </w:p>
    <w:p w14:paraId="31751982" w14:textId="77777777" w:rsidR="00E53AC7" w:rsidRDefault="00E53AC7" w:rsidP="00F10D0F">
      <w:pPr>
        <w:rPr>
          <w:noProof/>
        </w:rPr>
      </w:pPr>
    </w:p>
    <w:p w14:paraId="304531B2" w14:textId="77777777" w:rsidR="00E53AC7" w:rsidRDefault="00E53AC7" w:rsidP="00F10D0F">
      <w:pPr>
        <w:rPr>
          <w:noProof/>
        </w:rPr>
      </w:pPr>
    </w:p>
    <w:p w14:paraId="5FCC59F3" w14:textId="77777777" w:rsidR="00E53AC7" w:rsidRDefault="00E53AC7" w:rsidP="00F10D0F">
      <w:pPr>
        <w:rPr>
          <w:noProof/>
        </w:rPr>
      </w:pPr>
    </w:p>
    <w:p w14:paraId="75D8E0F7" w14:textId="1C49D3D6" w:rsidR="00F10D0F" w:rsidRDefault="00E53AC7" w:rsidP="00E53AC7">
      <w:pPr>
        <w:jc w:val="right"/>
      </w:pPr>
      <w:r>
        <w:rPr>
          <w:noProof/>
        </w:rPr>
        <w:t>PTO</w:t>
      </w:r>
      <w:r w:rsidR="0045118C">
        <w:rPr>
          <w:noProof/>
        </w:rPr>
        <w:t xml:space="preserve"> </w:t>
      </w:r>
    </w:p>
    <w:p w14:paraId="22FE15E0" w14:textId="77777777" w:rsidR="000F3E7D" w:rsidRDefault="000F3E7D" w:rsidP="00620691"/>
    <w:sectPr w:rsidR="000F3E7D" w:rsidSect="00A0235C">
      <w:head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439E5" w14:textId="77777777" w:rsidR="002536BA" w:rsidRDefault="002536BA" w:rsidP="00A0235C">
      <w:pPr>
        <w:spacing w:after="0" w:line="240" w:lineRule="auto"/>
      </w:pPr>
      <w:r>
        <w:separator/>
      </w:r>
    </w:p>
  </w:endnote>
  <w:endnote w:type="continuationSeparator" w:id="0">
    <w:p w14:paraId="61FCF9E6" w14:textId="77777777" w:rsidR="002536BA" w:rsidRDefault="002536BA" w:rsidP="00A02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E1F47" w14:textId="77777777" w:rsidR="002536BA" w:rsidRDefault="002536BA" w:rsidP="00A0235C">
      <w:pPr>
        <w:spacing w:after="0" w:line="240" w:lineRule="auto"/>
      </w:pPr>
      <w:r>
        <w:separator/>
      </w:r>
    </w:p>
  </w:footnote>
  <w:footnote w:type="continuationSeparator" w:id="0">
    <w:p w14:paraId="0776645E" w14:textId="77777777" w:rsidR="002536BA" w:rsidRDefault="002536BA" w:rsidP="00A023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A0235C" w14:paraId="5DC036A8" w14:textId="77777777" w:rsidTr="001A0415">
      <w:trPr>
        <w:jc w:val="center"/>
      </w:trPr>
      <w:sdt>
        <w:sdtPr>
          <w:rPr>
            <w:caps/>
            <w:color w:val="FFFFFF" w:themeColor="background1"/>
            <w:sz w:val="18"/>
            <w:szCs w:val="18"/>
          </w:rPr>
          <w:alias w:val="Title"/>
          <w:tag w:val=""/>
          <w:id w:val="126446070"/>
          <w:placeholder>
            <w:docPart w:val="46855E92E4144FB1BDC36B60B19438AF"/>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tcBorders>
                <w:bottom w:val="single" w:sz="4" w:space="0" w:color="auto"/>
              </w:tcBorders>
              <w:shd w:val="clear" w:color="auto" w:fill="ED7D31" w:themeFill="accent2"/>
              <w:vAlign w:val="center"/>
            </w:tcPr>
            <w:p w14:paraId="728D090A" w14:textId="0ED35E66" w:rsidR="00A0235C" w:rsidRDefault="00A0235C">
              <w:pPr>
                <w:pStyle w:val="Header"/>
                <w:rPr>
                  <w:caps/>
                  <w:color w:val="FFFFFF" w:themeColor="background1"/>
                  <w:sz w:val="18"/>
                  <w:szCs w:val="18"/>
                </w:rPr>
              </w:pPr>
              <w:r>
                <w:rPr>
                  <w:caps/>
                  <w:color w:val="FFFFFF" w:themeColor="background1"/>
                  <w:sz w:val="18"/>
                  <w:szCs w:val="18"/>
                </w:rPr>
                <w:t>assignment - 8</w:t>
              </w:r>
            </w:p>
          </w:tc>
        </w:sdtContent>
      </w:sdt>
      <w:sdt>
        <w:sdtPr>
          <w:rPr>
            <w:caps/>
            <w:color w:val="FFFFFF" w:themeColor="background1"/>
            <w:sz w:val="18"/>
            <w:szCs w:val="18"/>
          </w:rPr>
          <w:alias w:val="Date"/>
          <w:tag w:val=""/>
          <w:id w:val="-1996566397"/>
          <w:placeholder>
            <w:docPart w:val="3D43293F892C45FFB6ED83FCAFCF1E9D"/>
          </w:placeholder>
          <w:dataBinding w:prefixMappings="xmlns:ns0='http://schemas.microsoft.com/office/2006/coverPageProps' " w:xpath="/ns0:CoverPageProperties[1]/ns0:PublishDate[1]" w:storeItemID="{55AF091B-3C7A-41E3-B477-F2FDAA23CFDA}"/>
          <w:date w:fullDate="2022-03-02T00:00:00Z">
            <w:dateFormat w:val="MM/dd/yyyy"/>
            <w:lid w:val="en-US"/>
            <w:storeMappedDataAs w:val="dateTime"/>
            <w:calendar w:val="gregorian"/>
          </w:date>
        </w:sdtPr>
        <w:sdtContent>
          <w:tc>
            <w:tcPr>
              <w:tcW w:w="4674" w:type="dxa"/>
              <w:shd w:val="clear" w:color="auto" w:fill="ED7D31" w:themeFill="accent2"/>
              <w:vAlign w:val="center"/>
            </w:tcPr>
            <w:p w14:paraId="27A0C55D" w14:textId="3B2A3F22" w:rsidR="00A0235C" w:rsidRDefault="00A0235C">
              <w:pPr>
                <w:pStyle w:val="Header"/>
                <w:jc w:val="right"/>
                <w:rPr>
                  <w:caps/>
                  <w:color w:val="FFFFFF" w:themeColor="background1"/>
                  <w:sz w:val="18"/>
                  <w:szCs w:val="18"/>
                </w:rPr>
              </w:pPr>
              <w:r>
                <w:rPr>
                  <w:caps/>
                  <w:color w:val="FFFFFF" w:themeColor="background1"/>
                  <w:sz w:val="18"/>
                  <w:szCs w:val="18"/>
                  <w:lang w:val="en-US"/>
                </w:rPr>
                <w:t>03/02/2022</w:t>
              </w:r>
            </w:p>
          </w:tc>
        </w:sdtContent>
      </w:sdt>
    </w:tr>
    <w:tr w:rsidR="00A0235C" w14:paraId="74859F65" w14:textId="77777777" w:rsidTr="001A0415">
      <w:trPr>
        <w:trHeight w:hRule="exact" w:val="115"/>
        <w:jc w:val="center"/>
      </w:trPr>
      <w:tc>
        <w:tcPr>
          <w:tcW w:w="4686" w:type="dxa"/>
          <w:tcBorders>
            <w:top w:val="single" w:sz="4" w:space="0" w:color="auto"/>
          </w:tcBorders>
          <w:shd w:val="clear" w:color="auto" w:fill="4472C4" w:themeFill="accent1"/>
          <w:tcMar>
            <w:top w:w="0" w:type="dxa"/>
            <w:bottom w:w="0" w:type="dxa"/>
          </w:tcMar>
        </w:tcPr>
        <w:p w14:paraId="31FDBBE0" w14:textId="77777777" w:rsidR="00A0235C" w:rsidRDefault="00A0235C">
          <w:pPr>
            <w:pStyle w:val="Header"/>
            <w:rPr>
              <w:caps/>
              <w:color w:val="FFFFFF" w:themeColor="background1"/>
              <w:sz w:val="18"/>
              <w:szCs w:val="18"/>
            </w:rPr>
          </w:pPr>
        </w:p>
      </w:tc>
      <w:tc>
        <w:tcPr>
          <w:tcW w:w="4674" w:type="dxa"/>
          <w:shd w:val="clear" w:color="auto" w:fill="4472C4" w:themeFill="accent1"/>
          <w:tcMar>
            <w:top w:w="0" w:type="dxa"/>
            <w:bottom w:w="0" w:type="dxa"/>
          </w:tcMar>
        </w:tcPr>
        <w:p w14:paraId="6E1D48FA" w14:textId="77777777" w:rsidR="00A0235C" w:rsidRDefault="00A0235C">
          <w:pPr>
            <w:pStyle w:val="Header"/>
            <w:rPr>
              <w:caps/>
              <w:color w:val="FFFFFF" w:themeColor="background1"/>
              <w:sz w:val="18"/>
              <w:szCs w:val="18"/>
            </w:rPr>
          </w:pPr>
        </w:p>
      </w:tc>
    </w:tr>
  </w:tbl>
  <w:p w14:paraId="465E4C42" w14:textId="77777777" w:rsidR="00A0235C" w:rsidRDefault="00A023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82485"/>
    <w:multiLevelType w:val="hybridMultilevel"/>
    <w:tmpl w:val="792AD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4721F0"/>
    <w:multiLevelType w:val="hybridMultilevel"/>
    <w:tmpl w:val="6BE0F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A7632"/>
    <w:multiLevelType w:val="hybridMultilevel"/>
    <w:tmpl w:val="7444B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660F63"/>
    <w:multiLevelType w:val="hybridMultilevel"/>
    <w:tmpl w:val="117041D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2854EAB"/>
    <w:multiLevelType w:val="hybridMultilevel"/>
    <w:tmpl w:val="51F20872"/>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5" w15:restartNumberingAfterBreak="0">
    <w:nsid w:val="45481E1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A6A7A50"/>
    <w:multiLevelType w:val="hybridMultilevel"/>
    <w:tmpl w:val="34840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35C"/>
    <w:rsid w:val="0003471C"/>
    <w:rsid w:val="00054AAD"/>
    <w:rsid w:val="000F3E7D"/>
    <w:rsid w:val="001A0415"/>
    <w:rsid w:val="001E68F2"/>
    <w:rsid w:val="002536BA"/>
    <w:rsid w:val="0028650A"/>
    <w:rsid w:val="002E126B"/>
    <w:rsid w:val="002F401E"/>
    <w:rsid w:val="00321C00"/>
    <w:rsid w:val="003D5657"/>
    <w:rsid w:val="0045118C"/>
    <w:rsid w:val="00571FE2"/>
    <w:rsid w:val="005C3194"/>
    <w:rsid w:val="005D262E"/>
    <w:rsid w:val="005D30BC"/>
    <w:rsid w:val="00620691"/>
    <w:rsid w:val="006636C2"/>
    <w:rsid w:val="008649C8"/>
    <w:rsid w:val="0095483B"/>
    <w:rsid w:val="00A0235C"/>
    <w:rsid w:val="00B00B58"/>
    <w:rsid w:val="00C86926"/>
    <w:rsid w:val="00CE6684"/>
    <w:rsid w:val="00E53AC7"/>
    <w:rsid w:val="00F10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00D49"/>
  <w15:chartTrackingRefBased/>
  <w15:docId w15:val="{E62D3B95-0A8E-42D0-B1D6-5F9403721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0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23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35C"/>
  </w:style>
  <w:style w:type="paragraph" w:styleId="Footer">
    <w:name w:val="footer"/>
    <w:basedOn w:val="Normal"/>
    <w:link w:val="FooterChar"/>
    <w:uiPriority w:val="99"/>
    <w:unhideWhenUsed/>
    <w:rsid w:val="00A023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35C"/>
  </w:style>
  <w:style w:type="paragraph" w:styleId="ListParagraph">
    <w:name w:val="List Paragraph"/>
    <w:basedOn w:val="Normal"/>
    <w:uiPriority w:val="34"/>
    <w:qFormat/>
    <w:rsid w:val="00A023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855E92E4144FB1BDC36B60B19438AF"/>
        <w:category>
          <w:name w:val="General"/>
          <w:gallery w:val="placeholder"/>
        </w:category>
        <w:types>
          <w:type w:val="bbPlcHdr"/>
        </w:types>
        <w:behaviors>
          <w:behavior w:val="content"/>
        </w:behaviors>
        <w:guid w:val="{27ED12AC-7B81-4164-A81F-B3F4E71AB5C7}"/>
      </w:docPartPr>
      <w:docPartBody>
        <w:p w:rsidR="00000000" w:rsidRDefault="003D4BF3" w:rsidP="003D4BF3">
          <w:pPr>
            <w:pStyle w:val="46855E92E4144FB1BDC36B60B19438AF"/>
          </w:pPr>
          <w:r>
            <w:rPr>
              <w:caps/>
              <w:color w:val="FFFFFF" w:themeColor="background1"/>
              <w:sz w:val="18"/>
              <w:szCs w:val="18"/>
            </w:rPr>
            <w:t>[Document title]</w:t>
          </w:r>
        </w:p>
      </w:docPartBody>
    </w:docPart>
    <w:docPart>
      <w:docPartPr>
        <w:name w:val="3D43293F892C45FFB6ED83FCAFCF1E9D"/>
        <w:category>
          <w:name w:val="General"/>
          <w:gallery w:val="placeholder"/>
        </w:category>
        <w:types>
          <w:type w:val="bbPlcHdr"/>
        </w:types>
        <w:behaviors>
          <w:behavior w:val="content"/>
        </w:behaviors>
        <w:guid w:val="{99E6FA94-E428-4DFC-8CF7-AC14D78D2A1C}"/>
      </w:docPartPr>
      <w:docPartBody>
        <w:p w:rsidR="00000000" w:rsidRDefault="003D4BF3" w:rsidP="003D4BF3">
          <w:pPr>
            <w:pStyle w:val="3D43293F892C45FFB6ED83FCAFCF1E9D"/>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BF3"/>
    <w:rsid w:val="000B7EDF"/>
    <w:rsid w:val="003D4B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855E92E4144FB1BDC36B60B19438AF">
    <w:name w:val="46855E92E4144FB1BDC36B60B19438AF"/>
    <w:rsid w:val="003D4BF3"/>
  </w:style>
  <w:style w:type="character" w:styleId="PlaceholderText">
    <w:name w:val="Placeholder Text"/>
    <w:basedOn w:val="DefaultParagraphFont"/>
    <w:uiPriority w:val="99"/>
    <w:semiHidden/>
    <w:rsid w:val="003D4BF3"/>
    <w:rPr>
      <w:color w:val="808080"/>
    </w:rPr>
  </w:style>
  <w:style w:type="paragraph" w:customStyle="1" w:styleId="3D43293F892C45FFB6ED83FCAFCF1E9D">
    <w:name w:val="3D43293F892C45FFB6ED83FCAFCF1E9D"/>
    <w:rsid w:val="003D4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2022-03-02T00:00:00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9</Pages>
  <Words>1299</Words>
  <Characters>7406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- 8</dc:title>
  <dc:subject/>
  <dc:creator>Hemant  Sahu</dc:creator>
  <cp:keywords/>
  <dc:description/>
  <cp:lastModifiedBy>Hemant  Sahu</cp:lastModifiedBy>
  <cp:revision>1</cp:revision>
  <dcterms:created xsi:type="dcterms:W3CDTF">2022-03-02T07:05:00Z</dcterms:created>
  <dcterms:modified xsi:type="dcterms:W3CDTF">2022-03-02T10:50:00Z</dcterms:modified>
</cp:coreProperties>
</file>