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Staff Software Engineer, Product Engineering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Staff Software Engineer</w:t>
      </w:r>
      <w:r>
        <w:rPr>
          <w:b w:val="0"/>
          <w:i w:val="0"/>
        </w:rPr>
        <w:t xml:space="preserve"> with extensive experience in </w:t>
      </w:r>
      <w:r>
        <w:rPr>
          <w:b/>
          <w:i w:val="0"/>
        </w:rPr>
        <w:t>Product Engineering</w:t>
      </w:r>
      <w:r>
        <w:rPr>
          <w:b w:val="0"/>
          <w:i w:val="0"/>
        </w:rPr>
        <w:t>, specializing in architecting and delivering scalable, high-performance web applications and systems.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Component-driven architecture, SPA,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Automation (GitHub Actions, GitLab CI)</w:t>
      </w:r>
      <w:r>
        <w:rPr>
          <w:b w:val="0"/>
          <w:i w:val="0"/>
        </w:rPr>
        <w:t xml:space="preserve">, Containerization (Docker concepts), </w:t>
      </w:r>
      <w:r>
        <w:rPr>
          <w:b/>
          <w:i w:val="0"/>
        </w:rPr>
        <w:t>Monitoring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Driving </w:t>
      </w:r>
      <w:r>
        <w:rPr>
          <w:b/>
          <w:i w:val="0"/>
        </w:rPr>
        <w:t>full-stack product development initiatives</w:t>
      </w:r>
      <w:r>
        <w:rPr>
          <w:b w:val="0"/>
          <w:i w:val="0"/>
        </w:rPr>
        <w:t xml:space="preserve"> across frontend, backend, and system design, with a focus on </w:t>
      </w:r>
      <w:r>
        <w:rPr>
          <w:b/>
          <w:i w:val="0"/>
        </w:rPr>
        <w:t>scalable architecture</w:t>
      </w:r>
      <w:r>
        <w:rPr>
          <w:b w:val="0"/>
          <w:i w:val="0"/>
        </w:rPr>
        <w:t xml:space="preserve"> and robust solutions.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Implementing </w:t>
      </w:r>
      <w:r>
        <w:rPr>
          <w:b/>
          <w:i w:val="0"/>
        </w:rPr>
        <w:t>advanced data processing techniques</w:t>
      </w:r>
      <w:r>
        <w:rPr>
          <w:b w:val="0"/>
          <w:i w:val="0"/>
        </w:rPr>
        <w:t xml:space="preserve"> and exploring integration of complex services into web-based solutions, enhancing problem-solving capabilities across the stack.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the development of complex </w:t>
      </w:r>
      <w:r>
        <w:rPr>
          <w:b/>
          <w:i w:val="0"/>
        </w:rPr>
        <w:t>product features</w:t>
      </w:r>
      <w:r>
        <w:rPr>
          <w:b w:val="0"/>
          <w:i w:val="0"/>
        </w:rPr>
        <w:t xml:space="preserve"> for a medical platform, contributing to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 and implementation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a critical performance optimization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3D mesh computation, significantly reducing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and enhancing user experience for complex data visualization.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Drove </w:t>
      </w:r>
      <w:r>
        <w:rPr>
          <w:b/>
          <w:i w:val="0"/>
        </w:rPr>
        <w:t>cross-functional collaboration</w:t>
      </w:r>
      <w:r>
        <w:rPr>
          <w:b w:val="0"/>
          <w:i w:val="0"/>
        </w:rPr>
        <w:t xml:space="preserve"> with backend, product, and design teams, owning the delivery of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and ensuring alignment with </w:t>
      </w:r>
      <w:r>
        <w:rPr>
          <w:b/>
          <w:i w:val="0"/>
        </w:rPr>
        <w:t>product roadmap</w:t>
      </w:r>
      <w:r>
        <w:rPr>
          <w:b w:val="0"/>
          <w:i w:val="0"/>
        </w:rPr>
        <w:t xml:space="preserve"> and technical standards.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built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and </w:t>
      </w:r>
      <w:r>
        <w:rPr>
          <w:b/>
          <w:i w:val="0"/>
        </w:rPr>
        <w:t>TypeScript</w:t>
      </w:r>
      <w:r>
        <w:rPr>
          <w:b w:val="0"/>
          <w:i w:val="0"/>
        </w:rPr>
        <w:t>, focusing on robust design patterns and maintainability.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>, facilitating seamless integration with existing Java services and supporting complex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resilient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</w:t>
      </w:r>
      <w:r>
        <w:rPr>
          <w:b/>
          <w:i w:val="0"/>
        </w:rPr>
        <w:t>mission-critical systems</w:t>
      </w:r>
      <w:r>
        <w:rPr>
          <w:b w:val="0"/>
          <w:i w:val="0"/>
        </w:rPr>
        <w:t>, ensuring data integrity and rapid response times.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comprehensive unit and integration tests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 enhancements</w:t>
      </w:r>
      <w:r>
        <w:rPr>
          <w:b w:val="0"/>
          <w:i w:val="0"/>
        </w:rPr>
        <w:t>, ensuring high code quality and reliable deployment processes for critical features.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