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Software Developer</w:t>
      </w:r>
      <w:r>
        <w:rPr>
          <w:b w:val="0"/>
          <w:i w:val="0"/>
        </w:rPr>
        <w:t xml:space="preserve"> with strong full-stack experience building scalable, high-performance web applications and robust backend services.</w:t>
      </w:r>
      <w:r>
        <w:rPr>
          <w:b w:val="0"/>
          <w:i w:val="0"/>
        </w:rPr>
        <w:t xml:space="preserve">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for advanced frontend, complemented by solid backend proficiency in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for end-to-end system development.</w:t>
      </w:r>
      <w:r>
        <w:t xml:space="preserve"> Focused on writing clean, maintainable code and solving complex UI/UX and data-flow challenges. Experienced in delivering end-to-end features, from implementation to optimization in production environments. Strong focus on writing clean, maintainable code and solving complex UI/UX and data-flow challenges. Experienced in delivering end-to-end features, from architecture design to implementation and optimization.</w:t>
      </w:r>
      <w:r>
        <w:t xml:space="preserve"> </w:t>
      </w:r>
      <w:r/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TypeScript, 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</w:t>
      </w:r>
      <w:r>
        <w:rPr>
          <w:b w:val="0"/>
          <w:i w:val="0"/>
        </w:rPr>
        <w:t>, Vite, Git, Jira,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>
      <w:pPr>
        <w:pStyle w:val="24"/>
        <w:numPr>
          <w:ilvl w:val="0"/>
          <w:numId w:val="1"/>
        </w:numPr>
      </w:pPr>
      <w:r>
        <w:t xml:space="preserve">Deepening expertise in </w:t>
      </w:r>
      <w:r>
        <w:t xml:space="preserve">cloud-native development</w:t>
      </w:r>
      <w:r>
        <w:t xml:space="preserve"> principles, </w:t>
      </w:r>
      <w:r>
        <w:t xml:space="preserve">microservices integration</w:t>
      </w:r>
      <w:r>
        <w:t xml:space="preserve">, and robust </w:t>
      </w:r>
      <w:r>
        <w:t xml:space="preserve">API design</w:t>
      </w:r>
      <w:r>
        <w:t xml:space="preserve"> for distributed systems</w:t>
      </w:r>
    </w:p>
    <w:p>
      <w:pPr>
        <w:pStyle w:val="24"/>
        <w:numPr>
          <w:ilvl w:val="0"/>
          <w:numId w:val="1"/>
        </w:numPr>
      </w:pPr>
      <w:r>
        <w:t xml:space="preserve">Practicing </w:t>
      </w:r>
      <w:r>
        <w:t xml:space="preserve">system design</w:t>
      </w:r>
      <w:r>
        <w:t xml:space="preserve"> and </w:t>
      </w:r>
      <w:r>
        <w:t xml:space="preserve">performance optimization</w:t>
      </w:r>
      <w:r>
        <w:t xml:space="preserve">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Exploring cutting-edge </w:t>
      </w:r>
      <w:r>
        <w:rPr>
          <w:b/>
          <w:i w:val="0"/>
        </w:rPr>
        <w:t>system architectures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full-stack solutions</w:t>
      </w:r>
      <w:r>
        <w:rPr>
          <w:b w:val="0"/>
          <w:i w:val="0"/>
        </w:rPr>
        <w:t>, applying principles of modern web application development and scalability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• 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</w:t>
      </w:r>
      <w:r>
        <w:rPr>
          <w:b/>
          <w:i w:val="0"/>
        </w:rPr>
        <w:t>secure deployment processes</w:t>
      </w:r>
      <w:r>
        <w:rPr>
          <w:b w:val="0"/>
          <w:i w:val="0"/>
        </w:rPr>
        <w:t>, ensuring high code quality and rapid feature delivery</w:t>
      </w:r>
      <w:r/>
    </w:p>
    <w:p w14:paraId="0914AC7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Collaborated closely with backend, product, and design teams, leading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 xml:space="preserve"> from architectural design to deployment and optimization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Development &amp; Integration: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backend APIs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establish robust data exchange protocols.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</w:t>
      </w:r>
      <w:r>
        <w:rPr>
          <w:b/>
          <w:i w:val="0"/>
        </w:rPr>
        <w:t>full-stack enterprise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logic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user interfaces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coupled with </w:t>
      </w:r>
      <w:r>
        <w:rPr>
          <w:b/>
          <w:i w:val="0"/>
        </w:rPr>
        <w:t>database query optimization</w:t>
      </w:r>
      <w:r>
        <w:rPr>
          <w:b w:val="0"/>
          <w:i w:val="0"/>
        </w:rPr>
        <w:t xml:space="preserve"> and schema design for high-volume, performance-critical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