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Full-Stack Engineer (React, TypeScript, Java, Python)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experienced </w:t>
      </w:r>
      <w:r>
        <w:rPr>
          <w:b/>
          <w:i w:val="0"/>
        </w:rPr>
        <w:t>Full-Stack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for enterprise environments. Proficient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>, with proven expertise in frontend architecture, backend API design, database optimization, and cloud deployment. Adept at leading end-to-end feature delivery, from conceptual architecture to robust implementation and production optimization, ensuring clean, maintainable code and exceptional user experience.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Databases &amp; Persistence:</w:t>
      </w:r>
      <w:r>
        <w:rPr>
          <w:b w:val="0"/>
          <w:i w:val="0"/>
        </w:rPr>
        <w:t xml:space="preserve"> MySQL, MongoDB, PostgreSQL, Redis, Hibernate/JPA</w:t>
        <w:br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AWS</w:t>
      </w:r>
      <w:r>
        <w:rPr>
          <w:b w:val="0"/>
          <w:i w:val="0"/>
        </w:rPr>
        <w:t>, Docker, Kubernetes, GitHub Actions, GitLab CI, Vite, Git, Jira, Bash, Terraform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Developing robust backend APIs and integrating complex data services, ensuring secure and performant full-stack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Frontend Architecture &amp; Development:</w:t>
      </w:r>
      <w:r>
        <w:rPr>
          <w:b w:val="0"/>
          <w:i w:val="0"/>
        </w:rPr>
        <w:t xml:space="preserve"> Architected and developed complex, high-performance frontend features for a </w:t>
      </w:r>
      <w:r>
        <w:rPr>
          <w:b/>
          <w:i w:val="0"/>
        </w:rPr>
        <w:t>business-critical web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>, ensuring modularity and scalability.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Ownership:</w:t>
      </w:r>
      <w:r>
        <w:rPr>
          <w:b w:val="0"/>
          <w:i w:val="0"/>
        </w:rPr>
        <w:t xml:space="preserve"> Led end-to-end development of critical user flows, collaborating with product and backend teams to ensure seamless integration, high responsiveness, and optimal user experience across the full stack.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Software Development Lifecycle:</w:t>
      </w:r>
      <w:r>
        <w:rPr>
          <w:b w:val="0"/>
          <w:i w:val="0"/>
        </w:rPr>
        <w:t xml:space="preserve"> Managed and contributed to the full </w:t>
      </w:r>
      <w:r>
        <w:rPr>
          <w:b/>
          <w:i w:val="0"/>
        </w:rPr>
        <w:t>Software Development Lifecycle (SDLC)</w:t>
      </w:r>
      <w:r>
        <w:rPr>
          <w:b w:val="0"/>
          <w:i w:val="0"/>
        </w:rPr>
        <w:t xml:space="preserve">, including </w:t>
      </w:r>
      <w:r>
        <w:rPr>
          <w:b/>
          <w:i w:val="0"/>
        </w:rPr>
        <w:t>architectural design</w:t>
      </w:r>
      <w:r>
        <w:rPr>
          <w:b w:val="0"/>
          <w:i w:val="0"/>
        </w:rPr>
        <w:t xml:space="preserve">, feature implementation, comprehensive testing, and </w:t>
      </w:r>
      <w:r>
        <w:rPr>
          <w:b/>
          <w:i w:val="0"/>
        </w:rPr>
        <w:t>production deployment</w:t>
      </w:r>
      <w:r>
        <w:rPr>
          <w:b w:val="0"/>
          <w:i w:val="0"/>
        </w:rPr>
        <w:t xml:space="preserve"> for enterprise applications.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robust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authorization,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complex business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frontends.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Architecture &amp; Performance: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PostgreSQL/MySQL 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high-volume, mission-critical systems</w:t>
      </w:r>
      <w:r>
        <w:rPr>
          <w:b w:val="0"/>
          <w:i w:val="0"/>
        </w:rPr>
        <w:t>, ensuring data integrity and high performance under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Automation:</w:t>
      </w:r>
      <w:r>
        <w:rPr>
          <w:b w:val="0"/>
          <w:i w:val="0"/>
        </w:rPr>
        <w:t xml:space="preserve"> Implemented comprehensive </w:t>
      </w:r>
      <w:r>
        <w:rPr>
          <w:b/>
          <w:i w:val="0"/>
        </w:rPr>
        <w:t>unit and integration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 automation</w:t>
      </w:r>
      <w:r>
        <w:rPr>
          <w:b w:val="0"/>
          <w:i w:val="0"/>
        </w:rPr>
        <w:t xml:space="preserve"> to maintain high code quality and enable reliable, frequent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