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Backend Developer (TypeScript / Node.js)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Backend Developer</w:t>
      </w:r>
      <w:r>
        <w:rPr>
          <w:b w:val="0"/>
          <w:i w:val="0"/>
        </w:rPr>
        <w:t xml:space="preserve"> with a robust background in building scalable, high-performance backend systems and APIs. Specialized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Node.js</w:t>
      </w:r>
      <w:r>
        <w:rPr>
          <w:b w:val="0"/>
          <w:i w:val="0"/>
        </w:rPr>
        <w:t>, with deep expertise in system architecture, database design, and microservices. Proven ability to design, develop, and optimize robust server-side applications, ensuring maintainability, security, and scalability in production environments. Focused on delivering end-to-end features, from architectural design to deployment and optimization, and collaborating effectively with cross-functional teams.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(Express.js, NestJS),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Java (Spring Boot),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>, System Design, Database Design (SQL/NoSQL), Event-driven Architecture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API performance tuning, database query optimization, caching strategies (Redis), load balancing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advanced system design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backend architecture</w:t>
      </w:r>
      <w:r>
        <w:rPr>
          <w:b w:val="0"/>
          <w:i w:val="0"/>
        </w:rPr>
        <w:t xml:space="preserve"> for high-throughput, fault-tolerant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deployment, ensuring </w:t>
      </w:r>
      <w:r>
        <w:rPr>
          <w:b/>
          <w:i w:val="0"/>
        </w:rPr>
        <w:t>rapid, reliable software delivery</w:t>
      </w:r>
      <w:r>
        <w:rPr>
          <w:b w:val="0"/>
          <w:i w:val="0"/>
        </w:rPr>
        <w:t xml:space="preserve"> and reducing integration time by </w:t>
      </w:r>
      <w:r>
        <w:rPr>
          <w:b/>
          <w:i w:val="0"/>
        </w:rPr>
        <w:t>25%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&amp; Microservice Development:</w:t>
      </w:r>
      <w:r>
        <w:rPr>
          <w:b w:val="0"/>
          <w:i w:val="0"/>
        </w:rPr>
        <w:t xml:space="preserve"> Designed and implemented secure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 and authorization, integrating seamlessly with existing Java microservices and ensuring robust data exchange.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System Design: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for high-volume systems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with indexing and partitioning strategies, improving data retrieval efficiency by </w:t>
      </w:r>
      <w:r>
        <w:rPr>
          <w:b/>
          <w:i w:val="0"/>
        </w:rPr>
        <w:t>30%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to ensure backend code quality and reliability, actively supporting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for automated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