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Backend &amp; Full-Stack Engineer (TypeScript / Node.js)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Backend Engineer</w:t>
      </w:r>
      <w:r>
        <w:rPr>
          <w:b w:val="0"/>
          <w:i w:val="0"/>
        </w:rPr>
        <w:t xml:space="preserve"> with 6+ years experience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specializing in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for dynamic, consumer-facing platforms. Proven expertise in </w:t>
      </w:r>
      <w:r>
        <w:rPr>
          <w:b/>
          <w:i w:val="0"/>
        </w:rPr>
        <w:t>microservice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cloud-native solutions</w:t>
      </w:r>
      <w:r>
        <w:rPr>
          <w:b w:val="0"/>
          <w:i w:val="0"/>
        </w:rPr>
        <w:t>, and optimizing application performance and scalability. Committed to writing clean, maintainable code and leading end-to-end feature delivery, from architectural design to deployment and operational excellence. Focused on delivering exceptional user experiences in complex data-intensive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Java, JavaScript; </w:t>
      </w:r>
      <w:r>
        <w:rPr>
          <w:b w:val="0"/>
          <w:i/>
        </w:rPr>
        <w:t>Frontend:</w:t>
      </w:r>
      <w:r>
        <w:rPr>
          <w:b w:val="0"/>
          <w:i w:val="0"/>
        </w:rPr>
        <w:t xml:space="preserve"> React, Redux,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AWS</w:t>
      </w:r>
      <w:r>
        <w:rPr>
          <w:b w:val="0"/>
          <w:i w:val="0"/>
        </w:rPr>
        <w:t xml:space="preserve"> (DynamoDB, SQS, SNS), GitLab CI, GitHub Actions, Docker, Kubernetes, Git, Jira, Bash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MongoDB, PostgreSQL, </w:t>
      </w:r>
      <w:r>
        <w:rPr>
          <w:b w:val="0"/>
          <w:i/>
        </w:rPr>
        <w:t>NoSQL/Relational concepts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contributing to full-stack backend development and advanced system design, with a strong focus on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cloud-native architectures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 focused on </w:t>
      </w:r>
      <w:r>
        <w:rPr>
          <w:b/>
          <w:i w:val="0"/>
        </w:rPr>
        <w:t>scalable backend services</w:t>
      </w:r>
      <w:r>
        <w:rPr>
          <w:b w:val="0"/>
          <w:i w:val="0"/>
        </w:rPr>
        <w:t xml:space="preserve">, API integrations, and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, applying best practices in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event-driven architectures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</w:t>
      </w:r>
      <w:r>
        <w:rPr>
          <w:b/>
          <w:i w:val="0"/>
        </w:rPr>
        <w:t>high-performance backend services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transaction processing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customer reward platforms</w:t>
      </w:r>
      <w:r>
        <w:rPr>
          <w:b w:val="0"/>
          <w:i w:val="0"/>
        </w:rPr>
        <w:t>, ensuring robustness and scalability for millions of users.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complex backend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APIs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high-traffic customer engagement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TypeScript</w:t>
      </w:r>
      <w:r>
        <w:rPr>
          <w:b w:val="0"/>
          <w:i w:val="0"/>
        </w:rPr>
        <w:t>, enabling seamless integration of user data and loyalty programs.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Cloud Integration: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for automated builds, tests, and deployments, enhancing reliability and efficiency for </w:t>
      </w:r>
      <w:r>
        <w:rPr>
          <w:b/>
          <w:i w:val="0"/>
        </w:rPr>
        <w:t>cloud-hosted backend services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Design &amp; Integration: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(Python) with OAuth2, facilitating integration with diverse </w:t>
      </w:r>
      <w:r>
        <w:rPr>
          <w:b/>
          <w:i w:val="0"/>
        </w:rPr>
        <w:t>enterprise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third-party payment gateways</w:t>
      </w:r>
      <w:r>
        <w:rPr>
          <w:b w:val="0"/>
          <w:i w:val="0"/>
        </w:rPr>
        <w:t xml:space="preserve"> for e-commerce transactions.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Architecture: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robust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-based frameworks, specializing in high-volume </w:t>
      </w:r>
      <w:r>
        <w:rPr>
          <w:b/>
          <w:i w:val="0"/>
        </w:rPr>
        <w:t>transaction processing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customer reward systems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relational/NoSQL 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shopping platform systems</w:t>
      </w:r>
      <w:r>
        <w:rPr>
          <w:b w:val="0"/>
          <w:i w:val="0"/>
        </w:rPr>
        <w:t>, reducing latency and ensuring data integrity for millions of daily interactions.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Based in Switzerland, open to relocation within EU or </w:t>
      </w:r>
      <w:r>
        <w:rPr>
          <w:b/>
          <w:i w:val="0"/>
        </w:rPr>
        <w:t>remote work from Germany</w:t>
      </w:r>
      <w:r>
        <w:rPr>
          <w:b w:val="0"/>
          <w:i w:val="0"/>
        </w:rPr>
        <w:t>.</w:t>
      </w:r>
      <w:r/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</w:t>
      </w:r>
      <w:r>
        <w:rPr>
          <w:b/>
          <w:i w:val="0"/>
        </w:rPr>
        <w:t>scalable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business efficiency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enhanced user experiences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