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Application Development Specialist</w:t>
      </w:r>
      <w:r>
        <w:rPr>
          <w:b w:val="0"/>
          <w:i w:val="0"/>
        </w:rPr>
        <w:t xml:space="preserve"> with extensive experience in building scalable, high-performance web applications. Proven expertise across </w:t>
      </w:r>
      <w:r>
        <w:rPr>
          <w:b/>
          <w:i w:val="0"/>
        </w:rPr>
        <w:t>frontend (React, TypeScript)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(Java, Python)</w:t>
      </w:r>
      <w:r>
        <w:rPr>
          <w:b w:val="0"/>
          <w:i w:val="0"/>
        </w:rPr>
        <w:t>, focusing on end-to-end feature delivery, system architecture, and robust problem-solving. Adept at optimizing performance, ensuring maintainability, and collaborating cross-functionally to drive successful project outcomes.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SQL/NoSQL, Shell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Kubernetes, GitHub Actions, GitLab CI, Vite,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Professional Skills:</w:t>
      </w:r>
      <w:r>
        <w:t xml:space="preserve"> Technical leadership, problem-solving, cross-functional collaboration, system design, code review, </w:t>
      </w:r>
      <w:r>
        <w:t xml:space="preserve">agile methodologies</w:t>
      </w:r>
      <w:r>
        <w:t xml:space="preserve">.
• </w:t>
      </w:r>
      <w:r>
        <w:t xml:space="preserve"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Fullstack Application Development Specialist</w:t>
      </w:r>
      <w:r>
        <w:rPr>
          <w:b w:val="0"/>
          <w:i w:val="0"/>
        </w:rPr>
        <w:t xml:space="preserve"> opportunities in Germany and Switzerland, leveraging comprehensive expertise in modern web technologies and backend systems.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scalable full-stack architectures</w:t>
      </w:r>
      <w:r>
        <w:rPr>
          <w:b w:val="0"/>
          <w:i w:val="0"/>
        </w:rPr>
        <w:t xml:space="preserve">, integrating </w:t>
      </w:r>
      <w:r>
        <w:rPr>
          <w:b/>
          <w:i w:val="0"/>
        </w:rPr>
        <w:t>React/TypeScript frontend</w:t>
      </w:r>
      <w:r>
        <w:rPr>
          <w:b w:val="0"/>
          <w:i w:val="0"/>
        </w:rPr>
        <w:t xml:space="preserve"> with robust </w:t>
      </w:r>
      <w:r>
        <w:rPr>
          <w:b/>
          <w:i w:val="0"/>
        </w:rPr>
        <w:t>Python/Java backend services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</w:t>
      </w:r>
      <w:r>
        <w:rPr>
          <w:b/>
          <w:i w:val="0"/>
        </w:rPr>
        <w:t>system design patterns</w:t>
      </w:r>
      <w:r>
        <w:rPr>
          <w:b w:val="0"/>
          <w:i w:val="0"/>
        </w:rPr>
        <w:t xml:space="preserve"> and leveraging </w:t>
      </w:r>
      <w:r>
        <w:rPr>
          <w:b/>
          <w:i w:val="0"/>
        </w:rPr>
        <w:t>emerging technologies</w:t>
      </w:r>
      <w:r>
        <w:rPr>
          <w:b w:val="0"/>
          <w:i w:val="0"/>
        </w:rPr>
        <w:t xml:space="preserve"> to solve complex challenges in web-based solutions, emphasizing scalability and maintainability.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CI/CD: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enabling automated regression testing and </w:t>
      </w:r>
      <w:r>
        <w:rPr>
          <w:b/>
          <w:i w:val="0"/>
        </w:rPr>
        <w:t>one-click deployment</w:t>
      </w:r>
      <w:r>
        <w:rPr>
          <w:b w:val="0"/>
          <w:i w:val="0"/>
        </w:rPr>
        <w:t xml:space="preserve">, significantly reducing release overhead and cutting integration time for new features by </w:t>
      </w:r>
      <w:r>
        <w:rPr>
          <w:b/>
          <w:i w:val="0"/>
        </w:rPr>
        <w:t>~40%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designing RESTful interfaces and integrating seamlessly with existing Java microservices for </w:t>
      </w:r>
      <w:r>
        <w:rPr>
          <w:b/>
          <w:i w:val="0"/>
        </w:rPr>
        <w:t>enterprise data flows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resilient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frontends, overseeing the entire application lifecycle.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Wrote </w:t>
      </w:r>
      <w:r>
        <w:rPr>
          <w:b/>
          <w:i w:val="0"/>
        </w:rPr>
        <w:t>comprehensive unit and integration tests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quality, stability, and adherence to release standards.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>
      <w:pPr>
        <w:pStyle w:val="23"/>
      </w:pPr>
      <w:r>
        <w:t xml:space="preserve">Jilin Normal University, China
• Focused on </w:t>
      </w:r>
      <w:r>
        <w:t xml:space="preserve">software engineering principles</w:t>
      </w:r>
      <w:r>
        <w:t xml:space="preserve">, data structures, and communication systems during academic tenure.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</w:t>
      </w:r>
      <w:r>
        <w:rPr>
          <w:b/>
          <w:i w:val="0"/>
        </w:rPr>
        <w:t>B1 (Intermediate working proficiency)</w:t>
      </w:r>
      <w:r>
        <w:rPr>
          <w:b w:val="0"/>
          <w:i w:val="0"/>
        </w:rPr>
        <w:t>, actively pursuing C1 level.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