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Fullstack Mobile Developer</w:t>
      </w:r>
      <w:r>
        <w:rPr>
          <w:b w:val="0"/>
          <w:i w:val="0"/>
        </w:rPr>
        <w:t xml:space="preserve"> with extensive experience in building scalable, high-performance web and mobile applications.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for frontend, complemented by strong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Seeking to leverage full-stack capabilities in a dynamic mobile development role, supported by </w:t>
      </w:r>
      <w:r>
        <w:rPr>
          <w:b/>
          <w:i w:val="0"/>
        </w:rPr>
        <w:t>B1 German proficiency</w:t>
      </w:r>
      <w:r>
        <w:rPr>
          <w:b w:val="0"/>
          <w:i w:val="0"/>
        </w:rPr>
        <w:t xml:space="preserve"> for effective collaboration in local teams.</w:t>
      </w:r>
      <w:r>
        <w:rPr>
          <w:b w:val="0"/>
          <w:i w:val="0"/>
        </w:rPr>
        <w:t xml:space="preserve"> backend expertise. Proven ability to deliver end-to-end features, from architecture design to deployment and optimization in production environments, with a focus on clean, maintainable code and solving complex UI/UX, data-flow, and mobile-specific challenges. 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Mobile: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Redux, Redux Toolkit,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JavaScript, Vue.js, AngularJS, Material UI, HTML5, CSS3, </w:t>
      </w:r>
      <w:r>
        <w:rPr>
          <w:b w:val="0"/>
          <w:i/>
        </w:rPr>
        <w:t>cross-platform development</w:t>
      </w:r>
      <w:r>
        <w:rPr>
          <w:b w:val="0"/>
          <w:i w:val="0"/>
        </w:rPr>
        <w:t>.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 w:val="0"/>
          <w:i/>
        </w:rPr>
        <w:t>Go (eagerness to learn)</w:t>
      </w:r>
      <w:r>
        <w:rPr>
          <w:b w:val="0"/>
          <w:i w:val="0"/>
        </w:rPr>
        <w:t>.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seeking challenging </w:t>
      </w:r>
      <w:r>
        <w:rPr>
          <w:b/>
          <w:i w:val="0"/>
        </w:rPr>
        <w:t>Fullstack Mobile Developer</w:t>
      </w:r>
      <w:r>
        <w:rPr>
          <w:b w:val="0"/>
          <w:i w:val="0"/>
        </w:rPr>
        <w:t xml:space="preserve"> roles in Germany and Switzerland, focusing on end-to-end product development.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Building and refining personal </w:t>
      </w:r>
      <w:r>
        <w:rPr>
          <w:b/>
          <w:i w:val="0"/>
        </w:rPr>
        <w:t>full-stack mobile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and modern backend services, emphasizing robust architecture and user experience.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</w:t>
      </w:r>
      <w:r>
        <w:rPr>
          <w:b/>
          <w:i w:val="0"/>
        </w:rPr>
        <w:t>AI-driven enhancements</w:t>
      </w:r>
      <w:r>
        <w:rPr>
          <w:b w:val="0"/>
          <w:i w:val="0"/>
        </w:rPr>
        <w:t xml:space="preserve"> (LLM / RAG / Agent) to augment traditional web and mobile application functionalities, focusing on practical user benefits.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Cross-Platform Mobile Development:</w:t>
      </w:r>
      <w:r>
        <w:rPr>
          <w:b w:val="0"/>
          <w:i w:val="0"/>
        </w:rPr>
        <w:t xml:space="preserve"> Built scalable </w:t>
      </w:r>
      <w:r>
        <w:rPr>
          <w:b/>
          <w:i w:val="0"/>
        </w:rPr>
        <w:t>cross-platform web and mobile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>, delivering consistent user experiences across devices.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Full-stack API Development: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seamlessly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 xml:space="preserve"> to power robust web and </w:t>
      </w:r>
      <w:r>
        <w:rPr>
          <w:b w:val="0"/>
          <w:i/>
        </w:rPr>
        <w:t>mobile application features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Full-stack Development: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enterprise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interfaces, supporting critical business operations.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API &amp; Database Optimization:</w:t>
      </w:r>
      <w:r>
        <w:rPr>
          <w:b w:val="0"/>
          <w:i w:val="0"/>
        </w:rPr>
        <w:t xml:space="preserve"> Designed and implemented highly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high-volume, </w:t>
      </w:r>
      <w:r>
        <w:rPr>
          <w:b w:val="0"/>
          <w:i/>
        </w:rPr>
        <w:t>performance-critical full-stack systems</w:t>
      </w:r>
      <w:r>
        <w:rPr>
          <w:b w:val="0"/>
          <w:i w:val="0"/>
        </w:rPr>
        <w:t>, ensuring data integrity and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Languages:</w:t>
      </w:r>
      <w:r>
        <w:rPr>
          <w:b w:val="0"/>
          <w:i w:val="0"/>
        </w:rPr>
        <w:t xml:space="preserve"> English (C1 - Professional), German (B1 - Intermediate working proficiency), Chinese (Native speaker)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