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468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bookmarkStart w:id="0" w:name="OLE_LINK1"/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33F3B761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7CEC919" w14:textId="47047E27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bookmarkStart w:id="1" w:name="OLE_LINK4"/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</w:t>
      </w:r>
      <w:r w:rsidR="008A1B0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</w:t>
      </w:r>
      <w:hyperlink r:id="rId7" w:history="1">
        <w:r w:rsidR="00926488" w:rsidRPr="00926488">
          <w:rPr>
            <w:rStyle w:val="Hyperlink"/>
            <w:rFonts w:ascii="Times New Roman" w:hAnsi="Times New Roman" w:cs="Times New Roman"/>
            <w:sz w:val="20"/>
            <w:szCs w:val="20"/>
            <w:lang w:eastAsia="zh-CN"/>
          </w:rPr>
          <w:t>LingYi Zhou | LinkedIn</w:t>
        </w:r>
      </w:hyperlink>
      <w:r w:rsidR="00926488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 </w:t>
      </w:r>
      <w:r w:rsidR="001345D7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| Blue</w:t>
      </w:r>
      <w:r w:rsidR="001345D7" w:rsidRPr="001345D7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Card visa holder</w:t>
      </w:r>
    </w:p>
    <w:bookmarkEnd w:id="1"/>
    <w:p w14:paraId="43059B2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91DDD3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19BB7938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82619B5" w14:textId="55CDA09F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AI Architect &amp; GenAI Engineer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with proven expertise in designing production-ready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Multi-Agent Systems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Graph RAG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and autonomous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Agentic Workflows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. Specializes in scaling LLM solutions (LangGraph, MCP) from prototype to enterprise-grade systems while maintaining high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eval-driven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accuracy and stability.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commercial-grade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Multi-Agent Systems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Graph RAG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and 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GenAI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 solutions. Specializes in transforming complex business requirements into scalable, autonomous AI platforms. Deep experience leading the full project lifecycle—from architecting Python/</w:t>
      </w:r>
      <w:r w:rsidR="000D5CA5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TypeScript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and Agentic workflows to managing CI/CD pipelines in hybrid cloud environments. Adept at bridging the gap between cutting-edge LLM research (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79F850C5" w14:textId="53419DC5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55B29E4F" w14:textId="0E6C4AEB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AI &amp; GenAI: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Multi-Agent Systems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Agentic Workflows,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Graph RAG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LangChain/LangGraph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MCP (Model Context Protocol)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Langfuse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evaluation,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n8n orchestration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RAGFlow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DeepSeek/Qwen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architectures,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Vector Databases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(Pinecone, Milvus).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920259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920259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="00920259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F212CD" w:rsidRPr="00F212CD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F212CD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proofErr w:type="spellStart"/>
      <w:r w:rsidR="00F212CD" w:rsidRPr="00F212CD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="00F212CD" w:rsidRPr="00F212CD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F212CD" w:rsidRPr="00F212CD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="00F212CD" w:rsidRPr="00F212CD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</w:p>
    <w:p w14:paraId="40701C3C" w14:textId="05AEF158" w:rsidR="008866A3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Backend &amp; Languages: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Python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(FastAPI, PyTorch),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TypeScript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(Next.js),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SQL/NoSQL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(Supabase/PostgreSQL),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RESTful/Streaming APIs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Tool Use &amp; Function Calling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implementation.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7D5CFF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</w:p>
    <w:p w14:paraId="27F7F3FA" w14:textId="4E4A884C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Cloud &amp; DevOps: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Linux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Kubernetes (K8s)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Docker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Azure/AWS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CI/CD Automation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Microservices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Observability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(Prometheus, Grafana, OpenTelemetry).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F212CD" w:rsidRPr="00F212CD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</w:p>
    <w:p w14:paraId="318334DF" w14:textId="07827B12" w:rsidR="008A1B04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</w:t>
      </w:r>
      <w:r w:rsidR="00920259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B1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- Basic).</w:t>
      </w:r>
      <w:r w:rsidR="008A1B04" w:rsidRPr="008A1B04">
        <w:t xml:space="preserve"> </w:t>
      </w:r>
    </w:p>
    <w:bookmarkEnd w:id="0"/>
    <w:p w14:paraId="35B76938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584C5399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1D84200A" w14:textId="77777777" w:rsidR="0091774B" w:rsidRDefault="0091774B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5B5CD8C" w14:textId="15713D6E" w:rsidR="00F7723F" w:rsidRDefault="00602CA4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r w:rsidR="00F7723F" w:rsidRPr="00602CA4">
          <w:rPr>
            <w:rStyle w:val="Hyperlink"/>
            <w:rFonts w:ascii="Times New Roman" w:hAnsi="Times New Roman" w:cs="Times New Roman" w:hint="eastAsia"/>
            <w:b/>
            <w:color w:val="8064A2" w:themeColor="accent4"/>
            <w:sz w:val="20"/>
            <w:szCs w:val="20"/>
            <w:lang w:eastAsia="zh-CN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GREENZERO</w:t>
        </w:r>
      </w:hyperlink>
      <w:r w:rsidR="00F772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 w:rsidR="00F7723F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  <w:r w:rsidR="0091774B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y</w:t>
      </w:r>
    </w:p>
    <w:p w14:paraId="6A9B3FAF" w14:textId="6E9F41F3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917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60E715E2" w14:textId="2498B44E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866A3">
        <w:rPr>
          <w:i/>
          <w:iCs/>
          <w:sz w:val="20"/>
          <w:szCs w:val="20"/>
          <w:lang w:val="en-US"/>
        </w:rPr>
        <w:t>Leading the architecture and development of the "Horus Platform," an enterprise CRM and automation system for the ecological credits market</w:t>
      </w:r>
    </w:p>
    <w:p w14:paraId="11E3CA39" w14:textId="74A7A53E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i w:val="0"/>
          <w:sz w:val="20"/>
          <w:szCs w:val="20"/>
          <w:lang w:val="en-US"/>
        </w:rPr>
        <w:t>Enterprise AI Integration:</w:t>
      </w:r>
      <w:proofErr w:type="spellStart"/>
      <w:proofErr w:type="spellEnd"/>
      <w:r>
        <w:rPr>
          <w:b w:val="0"/>
          <w:i w:val="0"/>
          <w:sz w:val="20"/>
        </w:rPr>
        <w:t xml:space="preserve"> Architected a full-stack platform using </w:t>
      </w:r>
      <w:r>
        <w:rPr>
          <w:b/>
          <w:i w:val="0"/>
          <w:sz w:val="20"/>
        </w:rPr>
        <w:t>Next.js 16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Supabase</w:t>
      </w:r>
      <w:r>
        <w:rPr>
          <w:b w:val="0"/>
          <w:i w:val="0"/>
          <w:sz w:val="20"/>
        </w:rPr>
        <w:t xml:space="preserve">, implementing </w:t>
      </w:r>
      <w:r>
        <w:rPr>
          <w:b/>
          <w:i w:val="0"/>
          <w:sz w:val="20"/>
        </w:rPr>
        <w:t>autonomous data synchronization</w:t>
      </w:r>
      <w:r>
        <w:rPr>
          <w:b w:val="0"/>
          <w:i w:val="0"/>
          <w:sz w:val="20"/>
        </w:rPr>
        <w:t xml:space="preserve"> that aggregates competitor data across marketplaces to drive </w:t>
      </w:r>
      <w:r>
        <w:rPr>
          <w:b/>
          <w:i w:val="0"/>
          <w:sz w:val="20"/>
        </w:rPr>
        <w:t>AI-powered sustainability analytics</w:t>
      </w:r>
      <w:r>
        <w:rPr>
          <w:b w:val="0"/>
          <w:i w:val="0"/>
          <w:sz w:val="20"/>
        </w:rPr>
        <w:t xml:space="preserve"> and business intelligence.</w:t>
      </w:r>
    </w:p>
    <w:p w14:paraId="4E1378BD" w14:textId="53A914CE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i w:val="0"/>
          <w:sz w:val="20"/>
          <w:szCs w:val="20"/>
          <w:lang w:val="en-US"/>
        </w:rPr>
        <w:t>Agentic Workflow Automation:</w:t>
      </w:r>
      <w:proofErr w:type="spellStart"/>
      <w:proofErr w:type="spellEnd"/>
      <w:r>
        <w:rPr>
          <w:b w:val="0"/>
          <w:i w:val="0"/>
          <w:sz w:val="20"/>
        </w:rPr>
        <w:t xml:space="preserve"> Built orchestration pipelines using </w:t>
      </w:r>
      <w:r>
        <w:rPr>
          <w:b/>
          <w:i w:val="0"/>
          <w:sz w:val="20"/>
        </w:rPr>
        <w:t>n8n</w:t>
      </w:r>
      <w:r>
        <w:rPr>
          <w:b w:val="0"/>
          <w:i w:val="0"/>
          <w:sz w:val="20"/>
        </w:rPr>
        <w:t xml:space="preserve"> and LLMs to connect </w:t>
      </w:r>
      <w:r>
        <w:rPr>
          <w:b/>
          <w:i w:val="0"/>
          <w:sz w:val="20"/>
        </w:rPr>
        <w:t>HubSpot</w:t>
      </w:r>
      <w:r>
        <w:rPr>
          <w:b w:val="0"/>
          <w:i w:val="0"/>
          <w:sz w:val="20"/>
        </w:rPr>
        <w:t xml:space="preserve">, </w:t>
      </w:r>
      <w:r>
        <w:rPr>
          <w:b/>
          <w:i w:val="0"/>
          <w:sz w:val="20"/>
        </w:rPr>
        <w:t>WordPress</w:t>
      </w:r>
      <w:r>
        <w:rPr>
          <w:b w:val="0"/>
          <w:i w:val="0"/>
          <w:sz w:val="20"/>
        </w:rPr>
        <w:t xml:space="preserve">, and </w:t>
      </w:r>
      <w:r>
        <w:rPr>
          <w:b/>
          <w:i w:val="0"/>
          <w:sz w:val="20"/>
        </w:rPr>
        <w:t>SharePoint</w:t>
      </w:r>
      <w:r>
        <w:rPr>
          <w:b w:val="0"/>
          <w:i w:val="0"/>
          <w:sz w:val="20"/>
        </w:rPr>
        <w:t xml:space="preserve">, creating an </w:t>
      </w:r>
      <w:r>
        <w:rPr>
          <w:b/>
          <w:i w:val="0"/>
          <w:sz w:val="20"/>
        </w:rPr>
        <w:t>AI-powered procurement intelligence system</w:t>
      </w:r>
      <w:r>
        <w:rPr>
          <w:b w:val="0"/>
          <w:i w:val="0"/>
          <w:sz w:val="20"/>
        </w:rPr>
        <w:t xml:space="preserve"> that reduced manual review time by </w:t>
      </w:r>
      <w:r>
        <w:rPr>
          <w:b/>
          <w:i w:val="0"/>
          <w:sz w:val="20"/>
        </w:rPr>
        <w:t>80%</w:t>
      </w:r>
      <w:r>
        <w:rPr>
          <w:b w:val="0"/>
          <w:i w:val="0"/>
          <w:sz w:val="20"/>
        </w:rPr>
        <w:t xml:space="preserve"> through autonomous classification.</w:t>
      </w:r>
    </w:p>
    <w:p w14:paraId="032FEEA6" w14:textId="30CF9F56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2F0B02">
        <w:rPr>
          <w:b/>
          <w:bCs/>
          <w:i w:val="0"/>
          <w:sz w:val="20"/>
          <w:szCs w:val="20"/>
          <w:lang w:val="en-US"/>
        </w:rPr>
        <w:t>Advanced RAG Engineering:</w:t>
      </w:r>
      <w:bookmarkStart w:id="2" w:name="OLE_LINK3"/>
      <w:proofErr w:type="spellStart"/>
      <w:proofErr w:type="spellEnd"/>
      <w:proofErr w:type="gramStart"/>
      <w:proofErr w:type="gramEnd"/>
      <w:r>
        <w:rPr>
          <w:b w:val="0"/>
          <w:i w:val="0"/>
          <w:sz w:val="20"/>
        </w:rPr>
        <w:t xml:space="preserve"> Built an enterprise knowledge system using </w:t>
      </w:r>
      <w:r>
        <w:rPr>
          <w:b/>
          <w:i w:val="0"/>
          <w:sz w:val="20"/>
        </w:rPr>
        <w:t>RAGFlow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Hybrid Search</w:t>
      </w:r>
      <w:r>
        <w:rPr>
          <w:b w:val="0"/>
          <w:i w:val="0"/>
          <w:sz w:val="20"/>
        </w:rPr>
        <w:t xml:space="preserve"> (vector + keyword) to process financial data. Engineered </w:t>
      </w:r>
      <w:r>
        <w:rPr>
          <w:b/>
          <w:i w:val="0"/>
          <w:sz w:val="20"/>
        </w:rPr>
        <w:t>LangGraph-based agents</w:t>
      </w:r>
      <w:r>
        <w:rPr>
          <w:b w:val="0"/>
          <w:i w:val="0"/>
          <w:sz w:val="20"/>
        </w:rPr>
        <w:t xml:space="preserve"> for tender processes, increasing team throughput by </w:t>
      </w:r>
      <w:r>
        <w:rPr>
          <w:b/>
          <w:i w:val="0"/>
          <w:sz w:val="20"/>
        </w:rPr>
        <w:t>300%</w:t>
      </w:r>
      <w:r>
        <w:rPr>
          <w:b w:val="0"/>
          <w:i w:val="0"/>
          <w:sz w:val="20"/>
        </w:rPr>
        <w:t xml:space="preserve"> while ensuring citation-based grounding.</w:t>
      </w:r>
    </w:p>
    <w:bookmarkEnd w:id="2"/>
    <w:p w14:paraId="60E31684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 w:rsidRPr="00602CA4">
        <w:rPr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fldChar w:fldCharType="begin"/>
      </w:r>
      <w:r w:rsidRPr="00602CA4">
        <w:rPr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instrText>HYPERLINK "https://www.zhipuai.cn/en/"</w:instrText>
      </w:r>
      <w:r w:rsidRPr="00602CA4">
        <w:rPr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r>
      <w:r w:rsidRPr="00602CA4">
        <w:rPr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fldChar w:fldCharType="separate"/>
      </w:r>
      <w:r w:rsidRPr="00602CA4">
        <w:rPr>
          <w:rStyle w:val="Hyperlink"/>
          <w:rFonts w:ascii="Times New Roman" w:hAnsi="Times New Roman" w:cs="Times New Roman"/>
          <w:b/>
          <w:color w:val="8064A2" w:themeColor="accent4"/>
          <w:sz w:val="20"/>
          <w:szCs w:val="20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Z.</w:t>
      </w:r>
      <w:r w:rsidRPr="00602CA4">
        <w:rPr>
          <w:rStyle w:val="Hyperlink"/>
          <w:rFonts w:ascii="Times New Roman" w:hAnsi="Times New Roman" w:cs="Times New Roman" w:hint="eastAsia"/>
          <w:b/>
          <w:color w:val="8064A2" w:themeColor="accent4"/>
          <w:sz w:val="20"/>
          <w:szCs w:val="20"/>
          <w:lang w:eastAsia="zh-CN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AI</w:t>
      </w:r>
      <w:r w:rsidRPr="00602CA4">
        <w:rPr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fldChar w:fldCharType="end"/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40F6BBEC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3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3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63D879DA" w14:textId="77777777" w:rsid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</w:rPr>
        <w:t>"AI City" (Multi-Agent Metaverse</w:t>
      </w:r>
      <w:r w:rsidR="00C53D5E" w:rsidRPr="00C53D5E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lang w:eastAsia="zh-CN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</w:p>
    <w:p w14:paraId="5D4F4105" w14:textId="405DA6E5" w:rsidR="0091774B" w:rsidRP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3E386747" w14:textId="5BBAD609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Led the development of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AI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City </w:t>
      </w:r>
      <w:r>
        <w:rPr>
          <w:rFonts w:hint="eastAsia"/>
          <w:sz w:val="20"/>
          <w:szCs w:val="20"/>
        </w:rPr>
        <w:t xml:space="preserve">using </w:t>
      </w:r>
      <w:r w:rsidR="00C53D5E">
        <w:rPr>
          <w:rFonts w:ascii="Times New Roman Bold" w:hAnsi="Times New Roman Bold" w:cs="Times New Roman Bold"/>
          <w:b/>
          <w:bCs/>
          <w:sz w:val="20"/>
          <w:szCs w:val="20"/>
        </w:rPr>
        <w:t>TypeScript</w:t>
      </w:r>
      <w:r w:rsidR="00C53D5E">
        <w:rPr>
          <w:sz w:val="20"/>
          <w:szCs w:val="20"/>
        </w:rPr>
        <w:t>, evolving</w:t>
      </w:r>
      <w:r>
        <w:rPr>
          <w:rFonts w:eastAsia="SimSun" w:hint="eastAsia"/>
          <w:sz w:val="20"/>
          <w:szCs w:val="20"/>
          <w:lang w:val="en-US"/>
        </w:rPr>
        <w:t xml:space="preserve"> pure</w:t>
      </w:r>
      <w:r>
        <w:rPr>
          <w:rFonts w:hint="eastAsia"/>
          <w:sz w:val="20"/>
          <w:szCs w:val="20"/>
        </w:rPr>
        <w:t xml:space="preserve"> LLMs into a visualized multi-agent simulation platform with integrated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RAG knowledge </w:t>
      </w:r>
      <w:r w:rsidR="00287634">
        <w:rPr>
          <w:rFonts w:ascii="Times New Roman Bold" w:hAnsi="Times New Roman Bold" w:cs="Times New Roman Bold"/>
          <w:b/>
          <w:bCs/>
          <w:sz w:val="20"/>
          <w:szCs w:val="20"/>
        </w:rPr>
        <w:t>bases</w:t>
      </w:r>
      <w:r w:rsidR="00287634">
        <w:rPr>
          <w:rFonts w:eastAsia="SimSun"/>
          <w:sz w:val="20"/>
          <w:szCs w:val="20"/>
          <w:lang w:val="en-US"/>
        </w:rPr>
        <w:t xml:space="preserve"> </w:t>
      </w:r>
      <w:r w:rsidR="00287634">
        <w:rPr>
          <w:sz w:val="20"/>
          <w:szCs w:val="20"/>
        </w:rPr>
        <w:t>and</w:t>
      </w:r>
      <w:r>
        <w:rPr>
          <w:rFonts w:hint="eastAsia"/>
          <w:sz w:val="20"/>
          <w:szCs w:val="20"/>
        </w:rPr>
        <w:t xml:space="preserve"> human users through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chatbot</w:t>
      </w:r>
      <w:r>
        <w:rPr>
          <w:rFonts w:hint="eastAsia"/>
          <w:sz w:val="20"/>
          <w:szCs w:val="20"/>
        </w:rPr>
        <w:t xml:space="preserve"> interfaces.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r w:rsidR="00C53D5E">
        <w:rPr>
          <w:sz w:val="20"/>
          <w:szCs w:val="20"/>
          <w:lang w:val="en-US"/>
        </w:rPr>
        <w:t>environment.</w:t>
      </w:r>
    </w:p>
    <w:p w14:paraId="14DEDB26" w14:textId="523C2F77" w:rsidR="00444E51" w:rsidRPr="00C53D5E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b/>
          <w:bCs/>
          <w:i w:val="0"/>
          <w:sz w:val="20"/>
          <w:szCs w:val="20"/>
        </w:rPr>
        <w:t>Multi-Agent Orchestration:</w:t>
      </w:r>
      <w:proofErr w:type="spellStart"/>
      <w:proofErr w:type="spellEnd"/>
      <w:r>
        <w:rPr>
          <w:b w:val="0"/>
          <w:i w:val="0"/>
          <w:sz w:val="20"/>
        </w:rPr>
        <w:t xml:space="preserve"> Designed a scalable </w:t>
      </w:r>
      <w:r>
        <w:rPr>
          <w:b/>
          <w:i w:val="0"/>
          <w:sz w:val="20"/>
        </w:rPr>
        <w:t>A2A framework</w:t>
      </w:r>
      <w:r>
        <w:rPr>
          <w:b w:val="0"/>
          <w:i w:val="0"/>
          <w:sz w:val="20"/>
        </w:rPr>
        <w:t xml:space="preserve"> using </w:t>
      </w:r>
      <w:r>
        <w:rPr>
          <w:b/>
          <w:i w:val="0"/>
          <w:sz w:val="20"/>
        </w:rPr>
        <w:t>LangGraph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MCP</w:t>
      </w:r>
      <w:r>
        <w:rPr>
          <w:b w:val="0"/>
          <w:i w:val="0"/>
          <w:sz w:val="20"/>
        </w:rPr>
        <w:t xml:space="preserve">, optimizing coordination for </w:t>
      </w:r>
      <w:r>
        <w:rPr>
          <w:b/>
          <w:i w:val="0"/>
          <w:sz w:val="20"/>
        </w:rPr>
        <w:t>50+ enterprise agents</w:t>
      </w:r>
      <w:r>
        <w:rPr>
          <w:b w:val="0"/>
          <w:i w:val="0"/>
          <w:sz w:val="20"/>
        </w:rPr>
        <w:t xml:space="preserve">. Implemented sub-process spawning and </w:t>
      </w:r>
      <w:r>
        <w:rPr>
          <w:b/>
          <w:i w:val="0"/>
          <w:sz w:val="20"/>
        </w:rPr>
        <w:t>synchronized state management</w:t>
      </w:r>
      <w:r>
        <w:rPr>
          <w:b w:val="0"/>
          <w:i w:val="0"/>
          <w:sz w:val="20"/>
        </w:rPr>
        <w:t xml:space="preserve"> to ensure high reliability in autonomous multi-step tasks.</w:t>
      </w:r>
    </w:p>
    <w:p w14:paraId="09EFDD58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ind w:left="720"/>
        <w:rPr>
          <w:color w:val="000000" w:themeColor="text1"/>
          <w:sz w:val="20"/>
          <w:szCs w:val="20"/>
        </w:rPr>
      </w:pPr>
    </w:p>
    <w:p w14:paraId="6BB11D7A" w14:textId="77749576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rPr>
          <w:b/>
          <w:color w:val="000000" w:themeColor="text1"/>
          <w:sz w:val="20"/>
          <w:szCs w:val="20"/>
        </w:rPr>
      </w:pPr>
      <w:r w:rsidRPr="002F0B02">
        <w:rPr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b/>
          <w:i/>
          <w:iCs/>
          <w:color w:val="000000" w:themeColor="text1"/>
          <w:sz w:val="20"/>
          <w:szCs w:val="20"/>
        </w:rPr>
        <w:t>"</w:t>
      </w:r>
      <w:proofErr w:type="spellStart"/>
      <w:r w:rsidRPr="00C53D5E">
        <w:rPr>
          <w:b/>
          <w:i/>
          <w:iCs/>
          <w:color w:val="000000" w:themeColor="text1"/>
          <w:sz w:val="20"/>
          <w:szCs w:val="20"/>
        </w:rPr>
        <w:t>AutoGLM</w:t>
      </w:r>
      <w:proofErr w:type="spellEnd"/>
      <w:r w:rsidRPr="00C53D5E">
        <w:rPr>
          <w:b/>
          <w:i/>
          <w:iCs/>
          <w:color w:val="000000" w:themeColor="text1"/>
          <w:sz w:val="20"/>
          <w:szCs w:val="20"/>
        </w:rPr>
        <w:t>" Enterprise Agent Platform.</w:t>
      </w:r>
    </w:p>
    <w:p w14:paraId="1D8642E6" w14:textId="2908F36E" w:rsidR="00C55955" w:rsidRPr="0091774B" w:rsidRDefault="0091774B" w:rsidP="0091774B">
      <w:pPr>
        <w:pStyle w:val="NormalWeb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91774B">
        <w:rPr>
          <w:b/>
          <w:bCs/>
          <w:i w:val="0"/>
          <w:sz w:val="20"/>
          <w:szCs w:val="20"/>
          <w:lang w:val="en-US"/>
        </w:rPr>
        <w:t>Agentic Infrastructure Development:</w:t>
      </w:r>
      <w:proofErr w:type="spellStart"/>
      <w:proofErr w:type="spellEnd"/>
      <w:proofErr w:type="spellStart"/>
      <w:proofErr w:type="spellEnd"/>
      <w:r>
        <w:rPr>
          <w:b w:val="0"/>
          <w:i w:val="0"/>
          <w:sz w:val="20"/>
        </w:rPr>
        <w:t xml:space="preserve"> Architected the intelligence layer for an enterprise platform using a </w:t>
      </w:r>
      <w:r>
        <w:rPr>
          <w:b/>
          <w:i w:val="0"/>
          <w:sz w:val="20"/>
        </w:rPr>
        <w:t>ToolRouter/ToolHandler pattern</w:t>
      </w:r>
      <w:r>
        <w:rPr>
          <w:b w:val="0"/>
          <w:i w:val="0"/>
          <w:sz w:val="20"/>
        </w:rPr>
        <w:t xml:space="preserve">, enabling parallel execution of specialized agents with </w:t>
      </w:r>
      <w:r>
        <w:rPr>
          <w:b/>
          <w:i w:val="0"/>
          <w:sz w:val="20"/>
        </w:rPr>
        <w:t>automatic error recovery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dependency resolution</w:t>
      </w:r>
      <w:r>
        <w:rPr>
          <w:b w:val="0"/>
          <w:i w:val="0"/>
          <w:sz w:val="20"/>
        </w:rPr>
        <w:t>.</w:t>
      </w:r>
    </w:p>
    <w:p w14:paraId="1809F7BE" w14:textId="2A20082B" w:rsidR="002F0B02" w:rsidRPr="00C53D5E" w:rsidRDefault="0091774B" w:rsidP="002F0B02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3D5E">
        <w:rPr>
          <w:b/>
          <w:bCs/>
          <w:i w:val="0"/>
          <w:sz w:val="20"/>
          <w:szCs w:val="20"/>
          <w:lang w:val="en-US"/>
        </w:rPr>
        <w:t>Inter-Agent Communication:</w:t>
      </w:r>
      <w:proofErr w:type="spellStart"/>
      <w:proofErr w:type="spellEnd"/>
      <w:r>
        <w:rPr>
          <w:b w:val="0"/>
          <w:i w:val="0"/>
          <w:sz w:val="20"/>
        </w:rPr>
        <w:t xml:space="preserve"> Standardized system-wide communication using </w:t>
      </w:r>
      <w:r>
        <w:rPr>
          <w:b/>
          <w:i w:val="0"/>
          <w:sz w:val="20"/>
        </w:rPr>
        <w:t>Model Context Protocol (MCP)</w:t>
      </w:r>
      <w:r>
        <w:rPr>
          <w:b w:val="0"/>
          <w:i w:val="0"/>
          <w:sz w:val="20"/>
        </w:rPr>
        <w:t xml:space="preserve">, facilitating seamless tool integration and </w:t>
      </w:r>
      <w:r>
        <w:rPr>
          <w:b/>
          <w:i w:val="0"/>
          <w:sz w:val="20"/>
        </w:rPr>
        <w:t>data-prompt interoperability</w:t>
      </w:r>
      <w:r>
        <w:rPr>
          <w:b w:val="0"/>
          <w:i w:val="0"/>
          <w:sz w:val="20"/>
        </w:rPr>
        <w:t xml:space="preserve"> across heterogeneous agent types.</w:t>
      </w:r>
    </w:p>
    <w:p w14:paraId="7BF459BF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9" w:history="1">
        <w:proofErr w:type="spellStart"/>
        <w:r w:rsidRPr="00602CA4">
          <w:rPr>
            <w:rStyle w:val="Hyperlink"/>
            <w:rFonts w:ascii="Times New Roman" w:hAnsi="Times New Roman" w:cs="Times New Roman"/>
            <w:b/>
            <w:color w:val="8064A2" w:themeColor="accent4"/>
            <w:sz w:val="20"/>
            <w:szCs w:val="20"/>
            <w:lang w:eastAsia="zh-CN"/>
            <w14:textOutline w14:w="0" w14:cap="flat" w14:cmpd="sng" w14:algn="ctr">
              <w14:noFill/>
              <w14:prstDash w14:val="solid"/>
              <w14:round/>
            </w14:textOutline>
            <w14:props3d w14:extrusionH="57150" w14:contourW="0" w14:prstMaterial="softEdge">
              <w14:bevelT w14:w="25400" w14:h="38100" w14:prst="circle"/>
            </w14:props3d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1CD0EE3E" w14:textId="4F576B5B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6823F244" w14:textId="01A24B9D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4431CB92" w14:textId="4FEDC14C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i w:val="0"/>
          <w:sz w:val="20"/>
          <w:szCs w:val="20"/>
          <w:lang w:val="en-US"/>
        </w:rPr>
        <w:t>Graph RAG Development:</w:t>
      </w:r>
      <w:proofErr w:type="spellStart"/>
      <w:proofErr w:type="spellEnd"/>
      <w:proofErr w:type="spellStart"/>
      <w:proofErr w:type="spellEnd"/>
      <w:proofErr w:type="gramStart"/>
      <w:proofErr w:type="gramEnd"/>
      <w:r>
        <w:rPr>
          <w:b w:val="0"/>
          <w:i w:val="0"/>
          <w:sz w:val="20"/>
        </w:rPr>
        <w:t xml:space="preserve"> Led design of a commercial </w:t>
      </w:r>
      <w:r>
        <w:rPr>
          <w:b/>
          <w:i w:val="0"/>
          <w:sz w:val="20"/>
        </w:rPr>
        <w:t>Graph RAG</w:t>
      </w:r>
      <w:r>
        <w:rPr>
          <w:b w:val="0"/>
          <w:i w:val="0"/>
          <w:sz w:val="20"/>
        </w:rPr>
        <w:t xml:space="preserve"> system using </w:t>
      </w:r>
      <w:r>
        <w:rPr>
          <w:b/>
          <w:i w:val="0"/>
          <w:sz w:val="20"/>
        </w:rPr>
        <w:t>LangChain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Microsoft GraphRAG</w:t>
      </w:r>
      <w:r>
        <w:rPr>
          <w:b w:val="0"/>
          <w:i w:val="0"/>
          <w:sz w:val="20"/>
        </w:rPr>
        <w:t xml:space="preserve">, combining knowledge graphs with vector indexing to improve retrieval accuracy by </w:t>
      </w:r>
      <w:r>
        <w:rPr>
          <w:b/>
          <w:i w:val="0"/>
          <w:sz w:val="20"/>
        </w:rPr>
        <w:t>40%</w:t>
      </w:r>
      <w:r>
        <w:rPr>
          <w:b w:val="0"/>
          <w:i w:val="0"/>
          <w:sz w:val="20"/>
        </w:rPr>
        <w:t xml:space="preserve"> for complex multi-document queries.</w:t>
      </w:r>
    </w:p>
    <w:p w14:paraId="455B8318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i w:val="0"/>
          <w:sz w:val="20"/>
          <w:szCs w:val="20"/>
          <w:lang w:val="en-US"/>
        </w:rPr>
        <w:t>Cloud-Native AI Delivery:</w:t>
      </w:r>
      <w:proofErr w:type="spellStart"/>
      <w:proofErr w:type="spellEnd"/>
      <w:r>
        <w:rPr>
          <w:b w:val="0"/>
          <w:i w:val="0"/>
          <w:sz w:val="20"/>
        </w:rPr>
        <w:t xml:space="preserve"> Built backend infrastructure with </w:t>
      </w:r>
      <w:r>
        <w:rPr>
          <w:b/>
          <w:i w:val="0"/>
          <w:sz w:val="20"/>
        </w:rPr>
        <w:t>FastAPI</w:t>
      </w:r>
      <w:r>
        <w:rPr>
          <w:b w:val="0"/>
          <w:i w:val="0"/>
          <w:sz w:val="20"/>
        </w:rPr>
        <w:t xml:space="preserve"> (Streaming APIs) and established </w:t>
      </w:r>
      <w:r>
        <w:rPr>
          <w:b/>
          <w:i w:val="0"/>
          <w:sz w:val="20"/>
        </w:rPr>
        <w:t>CI/CD frameworks</w:t>
      </w:r>
      <w:r>
        <w:rPr>
          <w:b w:val="0"/>
          <w:i w:val="0"/>
          <w:sz w:val="20"/>
        </w:rPr>
        <w:t xml:space="preserve"> for </w:t>
      </w:r>
      <w:r>
        <w:rPr>
          <w:b/>
          <w:i w:val="0"/>
          <w:sz w:val="20"/>
        </w:rPr>
        <w:t>Azure/K8s</w:t>
      </w:r>
      <w:r>
        <w:rPr>
          <w:b w:val="0"/>
          <w:i w:val="0"/>
          <w:sz w:val="20"/>
        </w:rPr>
        <w:t>, enabling zero-downtime deployment for high-concurrency LLM services.</w:t>
      </w:r>
    </w:p>
    <w:p w14:paraId="62C10E80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i w:val="0"/>
          <w:sz w:val="20"/>
          <w:szCs w:val="20"/>
          <w:lang w:val="en-US"/>
        </w:rPr>
        <w:t>Intelligent Document Extraction:</w:t>
      </w:r>
      <w:r>
        <w:rPr>
          <w:b w:val="0"/>
          <w:i w:val="0"/>
          <w:sz w:val="20"/>
        </w:rPr>
        <w:t xml:space="preserve"> Engineered a </w:t>
      </w:r>
      <w:r>
        <w:rPr>
          <w:b/>
          <w:i w:val="0"/>
          <w:sz w:val="20"/>
        </w:rPr>
        <w:t>Zero-Shot LLM</w:t>
      </w:r>
      <w:r>
        <w:rPr>
          <w:b w:val="0"/>
          <w:i w:val="0"/>
          <w:sz w:val="20"/>
        </w:rPr>
        <w:t xml:space="preserve"> service with </w:t>
      </w:r>
      <w:r>
        <w:rPr>
          <w:b/>
          <w:i w:val="0"/>
          <w:sz w:val="20"/>
        </w:rPr>
        <w:t>JSON Schema enforcement</w:t>
      </w:r>
      <w:r>
        <w:rPr>
          <w:b w:val="0"/>
          <w:i w:val="0"/>
          <w:sz w:val="20"/>
        </w:rPr>
        <w:t xml:space="preserve"> and </w:t>
      </w:r>
      <w:r>
        <w:rPr>
          <w:b/>
          <w:i w:val="0"/>
          <w:sz w:val="20"/>
        </w:rPr>
        <w:t>Human-in-the-Loop (HITL)</w:t>
      </w:r>
      <w:r>
        <w:rPr>
          <w:b w:val="0"/>
          <w:i w:val="0"/>
          <w:sz w:val="20"/>
        </w:rPr>
        <w:t xml:space="preserve"> validation, achieving </w:t>
      </w:r>
      <w:r>
        <w:rPr>
          <w:b/>
          <w:i w:val="0"/>
          <w:sz w:val="20"/>
        </w:rPr>
        <w:t>&gt;95% accuracy</w:t>
      </w:r>
      <w:r>
        <w:rPr>
          <w:b w:val="0"/>
          <w:i w:val="0"/>
          <w:sz w:val="20"/>
        </w:rPr>
        <w:t xml:space="preserve"> on structured data extraction from unformatted PDFs.</w:t>
      </w:r>
    </w:p>
    <w:p w14:paraId="6F4B23EC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30ADFF0F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1E1EB2B3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BA451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6FA12F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27ED5" w14:textId="77777777" w:rsidR="001A78F8" w:rsidRDefault="001A78F8">
      <w:pPr>
        <w:spacing w:line="240" w:lineRule="auto"/>
      </w:pPr>
      <w:r>
        <w:separator/>
      </w:r>
    </w:p>
  </w:endnote>
  <w:endnote w:type="continuationSeparator" w:id="0">
    <w:p w14:paraId="4C75325F" w14:textId="77777777" w:rsidR="001A78F8" w:rsidRDefault="001A78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491F7" w14:textId="77777777" w:rsidR="001A78F8" w:rsidRDefault="001A78F8">
      <w:pPr>
        <w:spacing w:after="0"/>
      </w:pPr>
      <w:r>
        <w:separator/>
      </w:r>
    </w:p>
  </w:footnote>
  <w:footnote w:type="continuationSeparator" w:id="0">
    <w:p w14:paraId="6AED7E9C" w14:textId="77777777" w:rsidR="001A78F8" w:rsidRDefault="001A78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60C"/>
    <w:multiLevelType w:val="multilevel"/>
    <w:tmpl w:val="A4E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076A"/>
    <w:multiLevelType w:val="multilevel"/>
    <w:tmpl w:val="3D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10"/>
  </w:num>
  <w:num w:numId="3" w16cid:durableId="1072776908">
    <w:abstractNumId w:val="9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  <w:num w:numId="10" w16cid:durableId="551506837">
    <w:abstractNumId w:val="7"/>
  </w:num>
  <w:num w:numId="11" w16cid:durableId="108029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6F68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600A"/>
    <w:rsid w:val="000A7A3E"/>
    <w:rsid w:val="000A7F9C"/>
    <w:rsid w:val="000B6B1A"/>
    <w:rsid w:val="000C5C46"/>
    <w:rsid w:val="000D5CA5"/>
    <w:rsid w:val="000F4220"/>
    <w:rsid w:val="000F7D1C"/>
    <w:rsid w:val="00114597"/>
    <w:rsid w:val="001217B4"/>
    <w:rsid w:val="001345D7"/>
    <w:rsid w:val="001403BB"/>
    <w:rsid w:val="00146AEB"/>
    <w:rsid w:val="001552AF"/>
    <w:rsid w:val="001722A4"/>
    <w:rsid w:val="00185C56"/>
    <w:rsid w:val="001A3867"/>
    <w:rsid w:val="001A78F8"/>
    <w:rsid w:val="001B11FC"/>
    <w:rsid w:val="001B35D1"/>
    <w:rsid w:val="001B542D"/>
    <w:rsid w:val="001C2576"/>
    <w:rsid w:val="001C2B48"/>
    <w:rsid w:val="001C35BE"/>
    <w:rsid w:val="001C3EFD"/>
    <w:rsid w:val="001C4C3C"/>
    <w:rsid w:val="001E49E3"/>
    <w:rsid w:val="001F2835"/>
    <w:rsid w:val="002122A2"/>
    <w:rsid w:val="00216D61"/>
    <w:rsid w:val="00220C95"/>
    <w:rsid w:val="00225EF2"/>
    <w:rsid w:val="00237CA4"/>
    <w:rsid w:val="0026650C"/>
    <w:rsid w:val="002869B3"/>
    <w:rsid w:val="00287634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0D7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02CA4"/>
    <w:rsid w:val="00616492"/>
    <w:rsid w:val="006255C3"/>
    <w:rsid w:val="00646C53"/>
    <w:rsid w:val="006471BB"/>
    <w:rsid w:val="00651FE1"/>
    <w:rsid w:val="00656964"/>
    <w:rsid w:val="0066051A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D4B55"/>
    <w:rsid w:val="006E001E"/>
    <w:rsid w:val="006E395C"/>
    <w:rsid w:val="006E5C76"/>
    <w:rsid w:val="006F022C"/>
    <w:rsid w:val="006F0772"/>
    <w:rsid w:val="006F529F"/>
    <w:rsid w:val="006F6C61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A0AA1"/>
    <w:rsid w:val="007B4998"/>
    <w:rsid w:val="007D01BB"/>
    <w:rsid w:val="007D5CFF"/>
    <w:rsid w:val="007E11AC"/>
    <w:rsid w:val="007E6E9F"/>
    <w:rsid w:val="00813B62"/>
    <w:rsid w:val="00814EEA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B04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2C18"/>
    <w:rsid w:val="00903A0E"/>
    <w:rsid w:val="0091774B"/>
    <w:rsid w:val="00920259"/>
    <w:rsid w:val="00926488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E40F0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14EA"/>
    <w:rsid w:val="00A24857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93B3E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63CE"/>
    <w:rsid w:val="00B67BD3"/>
    <w:rsid w:val="00B67C68"/>
    <w:rsid w:val="00B75C5F"/>
    <w:rsid w:val="00B811F2"/>
    <w:rsid w:val="00BA1652"/>
    <w:rsid w:val="00BA3D85"/>
    <w:rsid w:val="00BB17AC"/>
    <w:rsid w:val="00BB5621"/>
    <w:rsid w:val="00BC2652"/>
    <w:rsid w:val="00BC5B3C"/>
    <w:rsid w:val="00BE01A9"/>
    <w:rsid w:val="00BF1891"/>
    <w:rsid w:val="00C0024C"/>
    <w:rsid w:val="00C006EC"/>
    <w:rsid w:val="00C04FF3"/>
    <w:rsid w:val="00C0692E"/>
    <w:rsid w:val="00C07906"/>
    <w:rsid w:val="00C10413"/>
    <w:rsid w:val="00C163FA"/>
    <w:rsid w:val="00C1751E"/>
    <w:rsid w:val="00C2208D"/>
    <w:rsid w:val="00C251FC"/>
    <w:rsid w:val="00C53D5E"/>
    <w:rsid w:val="00C55955"/>
    <w:rsid w:val="00C62BD2"/>
    <w:rsid w:val="00C70A9B"/>
    <w:rsid w:val="00C8209F"/>
    <w:rsid w:val="00C84DB6"/>
    <w:rsid w:val="00C92E56"/>
    <w:rsid w:val="00CA08D8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2C7B"/>
    <w:rsid w:val="00EB4460"/>
    <w:rsid w:val="00EB529A"/>
    <w:rsid w:val="00EC08B4"/>
    <w:rsid w:val="00EC2019"/>
    <w:rsid w:val="00EC37CF"/>
    <w:rsid w:val="00ED2208"/>
    <w:rsid w:val="00ED43EE"/>
    <w:rsid w:val="00EE2AAA"/>
    <w:rsid w:val="00F020FF"/>
    <w:rsid w:val="00F212CD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84F9C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E6EE6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E06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  <w:style w:type="character" w:styleId="UnresolvedMention">
    <w:name w:val="Unresolved Mention"/>
    <w:basedOn w:val="DefaultParagraphFont"/>
    <w:uiPriority w:val="99"/>
    <w:semiHidden/>
    <w:unhideWhenUsed/>
    <w:rsid w:val="00134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reenzero.e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ingyi-zhou-gen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atagrand.com/english-inde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786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9</cp:revision>
  <cp:lastPrinted>2025-07-30T17:24:00Z</cp:lastPrinted>
  <dcterms:created xsi:type="dcterms:W3CDTF">2026-02-02T13:57:00Z</dcterms:created>
  <dcterms:modified xsi:type="dcterms:W3CDTF">2026-02-09T17:09:00Z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