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1750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08C04EE7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549FAA8A" w14:textId="77777777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0C5E59EF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ACEB96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76D6911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088F0A8" w14:textId="77777777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eastAsia="Times New Roman" w:hAnsi="Times New Roman"/>
          <w:b/>
          <w:color w:val="000000"/>
          <w:sz w:val="20"/>
        </w:rPr>
        <w:t>AI Architect and Full-Stack Engineer with proven expertise building commercial-grade Multi-Agent Systems, Graph RAG, and GenAI solutions; strong in LangChain, FastAPI, LLM API integrations, prompt engineering, and customer-facing prototyping.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408513A7" w14:textId="77777777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4C4FD777" w14:textId="77777777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bookmarkStart w:id="1" w:name="OLE_LINK3"/>
      <w:r>
        <w:rPr>
          <w:rFonts w:ascii="Times New Roman" w:eastAsia="Times New Roman" w:hAnsi="Times New Roman"/>
          <w:b/>
          <w:color w:val="000000"/>
          <w:sz w:val="20"/>
        </w:rPr>
        <w:t xml:space="preserve">AI &amp; GenAI: Multi-Agent Systems, RAG, Graph RAG, AI Agentic, LangChain, LangGraph, n8n workflow, Prompt Engineering, LLM API integrations, Semantic Search, MCP (Model Context Protocol), </w:t>
      </w:r>
      <w:proofErr w:type="spellStart"/>
      <w:r>
        <w:rPr>
          <w:rFonts w:ascii="Times New Roman" w:eastAsia="Times New Roman" w:hAnsi="Times New Roman"/>
          <w:b/>
          <w:color w:val="000000"/>
          <w:sz w:val="20"/>
        </w:rPr>
        <w:t>Langfuse</w:t>
      </w:r>
      <w:proofErr w:type="spellEnd"/>
      <w:r>
        <w:rPr>
          <w:rFonts w:ascii="Times New Roman" w:eastAsia="Times New Roman" w:hAnsi="Times New Roman"/>
          <w:b/>
          <w:color w:val="000000"/>
          <w:sz w:val="20"/>
        </w:rPr>
        <w:t>.</w:t>
      </w:r>
    </w:p>
    <w:p w14:paraId="2E09DC5A" w14:textId="77777777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eastAsia="Times New Roman" w:hAnsi="Times New Roman"/>
          <w:b/>
          <w:color w:val="000000"/>
          <w:sz w:val="20"/>
        </w:rPr>
        <w:t>Backend &amp; Languages: Python (advanced), FastAPI, TypeScript, Java, Next.js, SQL/NoSQL, RESTful APIs, GraphQL, Vector DBs, LLM API integrations.</w:t>
      </w:r>
    </w:p>
    <w:p w14:paraId="4B5746A8" w14:textId="77777777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6E3E6C53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bookmarkEnd w:id="1"/>
    <w:p w14:paraId="6BCEAF6D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732CCB6D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88504EB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21A69A3" w14:textId="7777777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0A5369E2" w14:textId="77777777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D11CA82" w14:textId="77777777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6E92BB09" w14:textId="77777777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0E1E31FF" w14:textId="77777777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n8n Workflow Automation &amp; LLM Integrations:</w:t>
      </w:r>
      <w:r>
        <w:rPr>
          <w:sz w:val="20"/>
        </w:rPr>
        <w:t xml:space="preserve"> Built automated workflows using </w:t>
      </w:r>
      <w:r>
        <w:rPr>
          <w:b/>
          <w:sz w:val="20"/>
        </w:rPr>
        <w:t>n8n</w:t>
      </w:r>
      <w:r>
        <w:rPr>
          <w:sz w:val="20"/>
        </w:rPr>
        <w:t xml:space="preserve"> and </w:t>
      </w:r>
      <w:r>
        <w:rPr>
          <w:b/>
          <w:sz w:val="20"/>
        </w:rPr>
        <w:t>LLM API integrations</w:t>
      </w:r>
      <w:r>
        <w:rPr>
          <w:sz w:val="20"/>
        </w:rPr>
        <w:t xml:space="preserve">, connecting HubSpot, WordPress, Supabase, and SharePoint; led prompt engineering and customer prototyping cycles and ran A/B evaluation to reduce manual review time by </w:t>
      </w:r>
      <w:r>
        <w:rPr>
          <w:b/>
          <w:sz w:val="20"/>
        </w:rPr>
        <w:t>80%</w:t>
      </w:r>
      <w:r>
        <w:rPr>
          <w:sz w:val="20"/>
        </w:rPr>
        <w:t>.</w:t>
      </w:r>
    </w:p>
    <w:p w14:paraId="3770C281" w14:textId="7777777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7BE2918C" w14:textId="77777777" w:rsidR="00D95142" w:rsidRDefault="00000000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Evaluation &amp; Monitoring:</w:t>
      </w:r>
      <w:r>
        <w:rPr>
          <w:sz w:val="20"/>
          <w:szCs w:val="20"/>
          <w:lang w:val="en-US"/>
        </w:rPr>
        <w:t xml:space="preserve"> Implemented evaluation pipelines and monitoring for RAG systems using </w:t>
      </w:r>
      <w:r>
        <w:rPr>
          <w:b/>
          <w:sz w:val="20"/>
          <w:szCs w:val="20"/>
          <w:lang w:val="en-US"/>
        </w:rPr>
        <w:t>Langfuse</w:t>
      </w:r>
      <w:r>
        <w:rPr>
          <w:sz w:val="20"/>
          <w:szCs w:val="20"/>
          <w:lang w:val="en-US"/>
        </w:rPr>
        <w:t>, automated retrieval tests, and drift detection to maintain factuality and performance.</w:t>
      </w:r>
    </w:p>
    <w:p w14:paraId="3DF69B06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38A61610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2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2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56A93855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34E2EA86" w14:textId="77777777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004BE1C3" w14:textId="77777777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7A20A976" w14:textId="77777777" w:rsidR="00D95142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Customer Collaboration &amp; Prototyping:</w:t>
      </w:r>
      <w:r>
        <w:rPr>
          <w:rFonts w:hint="eastAsia"/>
          <w:sz w:val="20"/>
          <w:szCs w:val="20"/>
        </w:rPr>
        <w:t xml:space="preserve"> Partnered with pilot customers to co-design prototypes, run prompt iterations and </w:t>
      </w:r>
      <w:r>
        <w:rPr>
          <w:rFonts w:hint="eastAsia"/>
          <w:b/>
          <w:sz w:val="20"/>
          <w:szCs w:val="20"/>
        </w:rPr>
        <w:t>LLM API</w:t>
      </w:r>
      <w:r>
        <w:rPr>
          <w:rFonts w:hint="eastAsia"/>
          <w:sz w:val="20"/>
          <w:szCs w:val="20"/>
        </w:rPr>
        <w:t xml:space="preserve"> integrations, and perform user validation across two city pilots to refine agent behavior and prompts.</w:t>
      </w:r>
    </w:p>
    <w:p w14:paraId="521219D7" w14:textId="777777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1B762CA4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1F9B59C2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25CF3A93" w14:textId="77777777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 xml:space="preserve">tool </w:t>
      </w:r>
      <w:r w:rsidRPr="0091774B">
        <w:rPr>
          <w:b/>
          <w:bCs/>
          <w:sz w:val="20"/>
          <w:szCs w:val="20"/>
          <w:lang w:val="en-US"/>
        </w:rPr>
        <w:lastRenderedPageBreak/>
        <w:t>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A06DDBD" w14:textId="77777777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14756851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772F97EE" w14:textId="77777777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77E4819D" w14:textId="77777777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144D637E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Development:</w:t>
      </w:r>
      <w:r>
        <w:rPr>
          <w:sz w:val="20"/>
        </w:rPr>
        <w:t xml:space="preserve"> Led design of a commercial </w:t>
      </w:r>
      <w:r>
        <w:rPr>
          <w:b/>
          <w:sz w:val="20"/>
        </w:rPr>
        <w:t>Graph RAG</w:t>
      </w:r>
      <w:r>
        <w:rPr>
          <w:sz w:val="20"/>
        </w:rPr>
        <w:t xml:space="preserve"> using </w:t>
      </w:r>
      <w:r>
        <w:rPr>
          <w:b/>
          <w:sz w:val="20"/>
        </w:rPr>
        <w:t>LangChain</w:t>
      </w:r>
      <w:r>
        <w:rPr>
          <w:sz w:val="20"/>
        </w:rPr>
        <w:t xml:space="preserve"> &amp; Microsoft GraphRAG; combined vector indexing with knowledge graphs, engineered prompt templates and semantic search, and implemented retrieval evaluation/monitoring to improve accuracy by </w:t>
      </w:r>
      <w:r>
        <w:rPr>
          <w:b/>
          <w:sz w:val="20"/>
        </w:rPr>
        <w:t>40%</w:t>
      </w:r>
      <w:r>
        <w:rPr>
          <w:sz w:val="20"/>
        </w:rPr>
        <w:t>.</w:t>
      </w:r>
    </w:p>
    <w:p w14:paraId="77EE8B32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Cloud-Native DevOps &amp; Service Delivery:</w:t>
      </w:r>
      <w:r>
        <w:rPr>
          <w:sz w:val="20"/>
        </w:rPr>
        <w:t xml:space="preserve"> Built backend infrastructure with </w:t>
      </w:r>
      <w:r>
        <w:rPr>
          <w:b/>
          <w:sz w:val="20"/>
        </w:rPr>
        <w:t>FastAPI</w:t>
      </w:r>
      <w:r>
        <w:rPr>
          <w:sz w:val="20"/>
        </w:rPr>
        <w:t xml:space="preserve"> (Python), implemented </w:t>
      </w:r>
      <w:r>
        <w:rPr>
          <w:b/>
          <w:sz w:val="20"/>
        </w:rPr>
        <w:t>LLM API integrations</w:t>
      </w:r>
      <w:r>
        <w:rPr>
          <w:sz w:val="20"/>
        </w:rPr>
        <w:t xml:space="preserve">, streaming REST APIs, CI/CD automation for hybrid Azure &amp; on‑prem Kubernetes, and integrated evaluation/monitoring using </w:t>
      </w:r>
      <w:r>
        <w:rPr>
          <w:b/>
          <w:sz w:val="20"/>
        </w:rPr>
        <w:t>Langfuse</w:t>
      </w:r>
      <w:r>
        <w:rPr>
          <w:sz w:val="20"/>
        </w:rPr>
        <w:t>.</w:t>
      </w:r>
    </w:p>
    <w:p w14:paraId="155F06BC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799220A7" w14:textId="77777777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75FB9602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4FB6C7EE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3220E362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32BFEBF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07CD040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5524" w14:textId="77777777" w:rsidR="002030AD" w:rsidRDefault="002030AD">
      <w:pPr>
        <w:spacing w:line="240" w:lineRule="auto"/>
      </w:pPr>
      <w:r>
        <w:separator/>
      </w:r>
    </w:p>
  </w:endnote>
  <w:endnote w:type="continuationSeparator" w:id="0">
    <w:p w14:paraId="48F147CB" w14:textId="77777777" w:rsidR="002030AD" w:rsidRDefault="00203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79648" w14:textId="77777777" w:rsidR="002030AD" w:rsidRDefault="002030AD">
      <w:pPr>
        <w:spacing w:after="0"/>
      </w:pPr>
      <w:r>
        <w:separator/>
      </w:r>
    </w:p>
  </w:footnote>
  <w:footnote w:type="continuationSeparator" w:id="0">
    <w:p w14:paraId="4A9EB359" w14:textId="77777777" w:rsidR="002030AD" w:rsidRDefault="002030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030AD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D2E7A"/>
    <w:rsid w:val="009E40F0"/>
    <w:rsid w:val="009F0949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5142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3931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4</cp:revision>
  <cp:lastPrinted>2025-07-30T17:24:00Z</cp:lastPrinted>
  <dcterms:created xsi:type="dcterms:W3CDTF">2026-02-02T13:57:00Z</dcterms:created>
  <dcterms:modified xsi:type="dcterms:W3CDTF">2026-02-03T09:06:00Z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