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</w:r>
      <CT_R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CT_R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Multi-Agent Systems, </w:t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RAG,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Graph RAG,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AI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Agentic,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LangChain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n8n workflow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Prompt Engineering, Semantic Search, MCP (Model Context Protocol).</w:t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CT_R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Python, TypeScript, </w:t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Java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FastAPI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Next.js, SQL/NoSQL</w:t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,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RESTful APIs, </w:t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GraphQL</w:t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Vector </w:t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DBs.</w:t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  <w:b/>
        </w:rPr>
        <w:t xml:space="preserve">Customer Collaboration &amp; Prototyping:</w:t>
      </w:r>
      <w:r>
        <w:rPr>
          <w:sz w:val="20"/>
          <w:szCs w:val="20"/>
          <w:lang w:val="en-US"/>
        </w:rPr>
        <w:t xml:space="preserve"> Partnered with pilot customers to co-design </w:t>
      </w:r>
      <w:r>
        <w:rPr>
          <w:sz w:val="20"/>
          <w:szCs w:val="20"/>
          <w:lang w:val="en-US"/>
          <w:b/>
        </w:rPr>
        <w:t xml:space="preserve">prototypes</w:t>
      </w:r>
      <w:r>
        <w:rPr>
          <w:sz w:val="20"/>
          <w:szCs w:val="20"/>
          <w:lang w:val="en-US"/>
        </w:rPr>
        <w:t xml:space="preserve">, integrate </w:t>
      </w:r>
      <w:r>
        <w:rPr>
          <w:sz w:val="20"/>
          <w:szCs w:val="20"/>
          <w:lang w:val="en-US"/>
          <w:b/>
        </w:rPr>
        <w:t xml:space="preserve">LLM APIs</w:t>
      </w:r>
      <w:r>
        <w:rPr>
          <w:sz w:val="20"/>
          <w:szCs w:val="20"/>
          <w:lang w:val="en-US"/>
        </w:rPr>
        <w:t xml:space="preserve">, iterate prompts, and run user feedback cycles that validated workflows and shortened delivery cycles.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  <w:b/>
        </w:rPr>
        <w:t xml:space="preserve">Customer Prototyping &amp; Pilot Evaluation:</w:t>
      </w:r>
      <w:r>
        <w:rPr>
          <w:rFonts w:hint="eastAsia"/>
          <w:sz w:val="20"/>
          <w:szCs w:val="20"/>
        </w:rPr>
        <w:t xml:space="preserve"> Ran enterprise pilot deployments and collaborated with partner customers to refine agent behaviors, iterate prompts and LLM integrations, and collect telemetry for pilot evaluation and product-market fit validation.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Graph RAG Development:</w:t>
      </w:r>
      <w:proofErr w:type="spellStart"/>
      <w:proofErr w:type="spellEnd"/>
      <w:proofErr w:type="spellStart"/>
      <w:proofErr w:type="spellEnd"/>
      <w:proofErr w:type="gramStart"/>
      <w:proofErr w:type="gramEnd"/>
      <w:r>
        <w:rPr>
          <w:b w:val="0"/>
          <w:i w:val="0"/>
          <w:sz w:val="20"/>
        </w:rPr>
        <w:t xml:space="preserve"> Led design of commercial Graph RAG using </w:t>
      </w:r>
      <w:r>
        <w:rPr>
          <w:b/>
          <w:i w:val="0"/>
          <w:sz w:val="20"/>
        </w:rPr>
        <w:t>LangChain</w:t>
      </w:r>
      <w:r>
        <w:rPr>
          <w:b w:val="0"/>
          <w:i w:val="0"/>
          <w:sz w:val="20"/>
        </w:rPr>
        <w:t xml:space="preserve"> &amp; Microsoft GraphRAG; combined vector indexing with knowledge graphs, added prompt-tuned reranking and semantic search pipelines, and implemented automated retrieval evaluation to improve accuracy by </w:t>
      </w:r>
      <w:r>
        <w:rPr>
          <w:b/>
          <w:i w:val="0"/>
          <w:sz w:val="20"/>
        </w:rPr>
        <w:t>40%</w:t>
      </w:r>
      <w:r>
        <w:rPr>
          <w:b w:val="0"/>
          <w:i w:val="0"/>
          <w:sz w:val="20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Cloud-Native DevOps &amp; LLM Service Delivery:</w:t>
      </w:r>
      <w:proofErr w:type="spellStart"/>
      <w:proofErr w:type="spellEnd"/>
      <w:r>
        <w:rPr>
          <w:b w:val="0"/>
          <w:i w:val="0"/>
          <w:sz w:val="20"/>
        </w:rPr>
        <w:t xml:space="preserve"> Built backend infrastructure with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(streaming REST APIs), integrated production </w:t>
      </w:r>
      <w:r>
        <w:rPr>
          <w:b/>
          <w:i w:val="0"/>
          <w:sz w:val="20"/>
        </w:rPr>
        <w:t>LLM APIs</w:t>
      </w:r>
      <w:r>
        <w:rPr>
          <w:b w:val="0"/>
          <w:i w:val="0"/>
          <w:sz w:val="20"/>
        </w:rPr>
        <w:t xml:space="preserve"> and prompt pipelines, implemented CI/CD for hybrid-cloud (Azure &amp; K8s), and instrumented evaluation/monitoring with </w:t>
      </w:r>
      <w:r>
        <w:rPr>
          <w:b/>
          <w:i w:val="0"/>
          <w:sz w:val="20"/>
        </w:rPr>
        <w:t>Langfuse</w:t>
      </w:r>
      <w:r>
        <w:rPr>
          <w:b w:val="0"/>
          <w:i w:val="0"/>
          <w:sz w:val="20"/>
        </w:rPr>
        <w:t xml:space="preserve"> and custom telemetry for prompt/version tracking and response-quality metrics.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