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8E7C93" w:rsidRDefault="008E7C93">
      <w:pPr>
        <w:rPr>
          <w:rFonts w:ascii="Times New Roman" w:hAnsi="Times New Roman" w:cs="Times New Roman"/>
          <w:b/>
          <w:sz w:val="24"/>
          <w:szCs w:val="24"/>
        </w:rPr>
      </w:pPr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Objektif</w:t>
      </w:r>
      <w:proofErr w:type="spellEnd"/>
    </w:p>
    <w:p w:rsidR="00816878" w:rsidRDefault="00816878" w:rsidP="00816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khurafat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6878" w:rsidRDefault="00816878" w:rsidP="00816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membezakan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khurafat</w:t>
      </w:r>
      <w:proofErr w:type="spellEnd"/>
    </w:p>
    <w:p w:rsidR="00816878" w:rsidRDefault="00816878" w:rsidP="00816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khurafat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penyiaran</w:t>
      </w:r>
      <w:proofErr w:type="spellEnd"/>
    </w:p>
    <w:p w:rsidR="00816878" w:rsidRPr="00816878" w:rsidRDefault="00816878" w:rsidP="00816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khurafat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</w:p>
    <w:p w:rsidR="00DE0EAF" w:rsidRDefault="00D950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</w:p>
    <w:p w:rsidR="00BC784C" w:rsidRPr="00BC784C" w:rsidRDefault="00BC784C" w:rsidP="00BC784C">
      <w:pPr>
        <w:jc w:val="both"/>
        <w:rPr>
          <w:rFonts w:ascii="Times New Roman" w:hAnsi="Times New Roman" w:cs="Times New Roman"/>
          <w:sz w:val="24"/>
          <w:szCs w:val="24"/>
        </w:rPr>
      </w:pPr>
      <w:r w:rsidRPr="00BC784C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MY"/>
        </w:rPr>
        <w:t>   </w:t>
      </w:r>
    </w:p>
    <w:p w:rsidR="00BC784C" w:rsidRPr="00BC784C" w:rsidRDefault="00BC784C" w:rsidP="008E7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terdedah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tahyul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keramat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sihir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cerita-cerita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misteri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ajaib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Pelbagai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filem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berunsurkan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mistik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Pr="00BC784C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Pr="00BC78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naluri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penggiat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sebegini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mempublisiti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sebahagian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produser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matlamat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pembikinan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iktibar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disebaliknya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akidah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>.</w:t>
      </w:r>
    </w:p>
    <w:p w:rsidR="00BC784C" w:rsidRPr="00BC784C" w:rsidRDefault="00BC784C" w:rsidP="008E7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84C">
        <w:rPr>
          <w:rFonts w:ascii="Times New Roman" w:hAnsi="Times New Roman" w:cs="Times New Roman"/>
          <w:sz w:val="24"/>
          <w:szCs w:val="24"/>
        </w:rPr>
        <w:t xml:space="preserve">            HM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Tuah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Iskandar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Mengislamisasikan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Warta”DBP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1997 “Media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massa,sama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bercetak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mahupun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dinafikan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keberkesanan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insan.Bagaimanapun,kesan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kerana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keberkesanan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berbeza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samada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, neutral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>” .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bahawa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minda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>.</w:t>
      </w:r>
    </w:p>
    <w:p w:rsidR="00BC784C" w:rsidRPr="00BC784C" w:rsidRDefault="00BC784C" w:rsidP="008E7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84C">
        <w:rPr>
          <w:rFonts w:ascii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tapisan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bercetak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audio visual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agar media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4C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C78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784C" w:rsidRPr="00BC784C" w:rsidRDefault="00BC784C" w:rsidP="00BC78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84C" w:rsidRDefault="00BC784C">
      <w:pPr>
        <w:rPr>
          <w:rFonts w:ascii="Times New Roman" w:eastAsia="Times New Roman" w:hAnsi="Times New Roman" w:cs="Times New Roman"/>
          <w:color w:val="444444"/>
          <w:sz w:val="24"/>
          <w:szCs w:val="24"/>
          <w:lang w:val="en-MY"/>
        </w:rPr>
      </w:pPr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Khurafat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quran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7F36" w:rsidRDefault="00F37F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Khurafat</w:t>
      </w:r>
      <w:proofErr w:type="spellEnd"/>
    </w:p>
    <w:p w:rsidR="00F37F36" w:rsidRPr="00F37F36" w:rsidRDefault="00F37F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F37F36" w:rsidRPr="00F37F36" w:rsidRDefault="00F37F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F36">
        <w:rPr>
          <w:rFonts w:ascii="Times New Roman" w:hAnsi="Times New Roman" w:cs="Times New Roman"/>
          <w:sz w:val="24"/>
          <w:szCs w:val="24"/>
        </w:rPr>
        <w:t>Susuk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kejelitaan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950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Khurafat</w:t>
      </w:r>
      <w:proofErr w:type="spellEnd"/>
    </w:p>
    <w:p w:rsidR="00D95057" w:rsidRPr="00F37F36" w:rsidRDefault="00D95057" w:rsidP="00D95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F36">
        <w:rPr>
          <w:rFonts w:ascii="Times New Roman" w:hAnsi="Times New Roman" w:cs="Times New Roman"/>
          <w:sz w:val="24"/>
          <w:szCs w:val="24"/>
        </w:rPr>
        <w:t>Filem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F36">
        <w:rPr>
          <w:rFonts w:ascii="Times New Roman" w:hAnsi="Times New Roman" w:cs="Times New Roman"/>
          <w:sz w:val="24"/>
          <w:szCs w:val="24"/>
        </w:rPr>
        <w:t>francais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Harry Potter</w:t>
      </w:r>
      <w:r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F3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F3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F36">
        <w:rPr>
          <w:rFonts w:ascii="Times New Roman" w:hAnsi="Times New Roman" w:cs="Times New Roman"/>
          <w:sz w:val="24"/>
          <w:szCs w:val="24"/>
        </w:rPr>
        <w:t>sihir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F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F36">
        <w:rPr>
          <w:rFonts w:ascii="Times New Roman" w:hAnsi="Times New Roman" w:cs="Times New Roman"/>
          <w:sz w:val="24"/>
          <w:szCs w:val="24"/>
        </w:rPr>
        <w:t>magis</w:t>
      </w:r>
      <w:proofErr w:type="spellEnd"/>
    </w:p>
    <w:p w:rsidR="00D95057" w:rsidRPr="00F37F36" w:rsidRDefault="00D95057" w:rsidP="00D950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F36">
        <w:rPr>
          <w:rFonts w:ascii="Times New Roman" w:hAnsi="Times New Roman" w:cs="Times New Roman"/>
          <w:sz w:val="24"/>
          <w:szCs w:val="24"/>
        </w:rPr>
        <w:t>Filem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</w:t>
      </w:r>
      <w:r w:rsidR="00F37F36" w:rsidRPr="00F37F36">
        <w:rPr>
          <w:rFonts w:ascii="Times New Roman" w:hAnsi="Times New Roman" w:cs="Times New Roman"/>
          <w:sz w:val="24"/>
          <w:szCs w:val="24"/>
        </w:rPr>
        <w:t xml:space="preserve"> Cloud</w:t>
      </w:r>
      <w:proofErr w:type="gram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Atlas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watak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watak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Zachary Son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diagungkan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7F36" w:rsidRPr="00F37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36" w:rsidRPr="00F37F36">
        <w:rPr>
          <w:rFonts w:ascii="Times New Roman" w:hAnsi="Times New Roman" w:cs="Times New Roman"/>
          <w:sz w:val="24"/>
          <w:szCs w:val="24"/>
        </w:rPr>
        <w:t>Tuhan</w:t>
      </w:r>
      <w:proofErr w:type="spellEnd"/>
    </w:p>
    <w:p w:rsidR="00F37F36" w:rsidRDefault="00F37F36" w:rsidP="00D95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F36">
        <w:rPr>
          <w:rFonts w:ascii="Times New Roman" w:hAnsi="Times New Roman" w:cs="Times New Roman"/>
          <w:sz w:val="24"/>
          <w:szCs w:val="24"/>
        </w:rPr>
        <w:t>Filem</w:t>
      </w:r>
      <w:proofErr w:type="spellEnd"/>
      <w:r w:rsidRPr="00F37F36">
        <w:rPr>
          <w:rFonts w:ascii="Times New Roman" w:hAnsi="Times New Roman" w:cs="Times New Roman"/>
          <w:sz w:val="24"/>
          <w:szCs w:val="24"/>
        </w:rPr>
        <w:t xml:space="preserve"> Dracula Untold </w:t>
      </w:r>
      <w:r>
        <w:rPr>
          <w:rFonts w:ascii="Times New Roman" w:hAnsi="Times New Roman" w:cs="Times New Roman"/>
          <w:sz w:val="24"/>
          <w:szCs w:val="24"/>
        </w:rPr>
        <w:t xml:space="preserve">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84C" w:rsidRPr="00F37F36" w:rsidRDefault="00BC784C" w:rsidP="00D95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 Korea Goblin</w:t>
      </w:r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Khurafat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Syirik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Berlaku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Khurafat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Syirik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Rujukan</w:t>
      </w:r>
      <w:proofErr w:type="spellEnd"/>
    </w:p>
    <w:p w:rsid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</w:p>
    <w:p w:rsidR="00D95057" w:rsidRPr="00D95057" w:rsidRDefault="00D95057">
      <w:pPr>
        <w:rPr>
          <w:rFonts w:ascii="Times New Roman" w:hAnsi="Times New Roman" w:cs="Times New Roman"/>
          <w:b/>
          <w:sz w:val="24"/>
          <w:szCs w:val="24"/>
        </w:rPr>
      </w:pPr>
    </w:p>
    <w:sectPr w:rsidR="00D95057" w:rsidRPr="00D9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91D7D"/>
    <w:multiLevelType w:val="hybridMultilevel"/>
    <w:tmpl w:val="F432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57"/>
    <w:rsid w:val="00816878"/>
    <w:rsid w:val="008E7C93"/>
    <w:rsid w:val="00BC784C"/>
    <w:rsid w:val="00D95057"/>
    <w:rsid w:val="00DE0EAF"/>
    <w:rsid w:val="00F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A4F32-7BCF-4DC4-9E42-A08622F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</dc:creator>
  <cp:keywords/>
  <dc:description/>
  <cp:lastModifiedBy>Ain</cp:lastModifiedBy>
  <cp:revision>1</cp:revision>
  <dcterms:created xsi:type="dcterms:W3CDTF">2017-08-24T14:11:00Z</dcterms:created>
  <dcterms:modified xsi:type="dcterms:W3CDTF">2017-08-24T15:01:00Z</dcterms:modified>
</cp:coreProperties>
</file>