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278A7" w14:textId="19F48C5C" w:rsidR="00535225" w:rsidRDefault="00535225" w:rsidP="00E3592D">
      <w:pPr>
        <w:pStyle w:val="4"/>
      </w:pPr>
      <w:r>
        <w:rPr>
          <w:rFonts w:hint="eastAsia"/>
        </w:rPr>
        <w:t>官方文档</w:t>
      </w:r>
    </w:p>
    <w:p w14:paraId="55B96B41" w14:textId="78B0D13C" w:rsidR="00535225" w:rsidRPr="00535225" w:rsidRDefault="00535225" w:rsidP="00535225">
      <w:pPr>
        <w:rPr>
          <w:rFonts w:hint="eastAsia"/>
        </w:rPr>
      </w:pPr>
      <w:hyperlink r:id="rId6" w:history="1">
        <w:r w:rsidRPr="00535225">
          <w:rPr>
            <w:rStyle w:val="a7"/>
          </w:rPr>
          <w:t>https://docs.microsoft.com/zh-cn/dotnet/architecture/microservices/multi-container-microservice-net-applications/microservice-application-design</w:t>
        </w:r>
      </w:hyperlink>
    </w:p>
    <w:p w14:paraId="4B8DE4A0" w14:textId="19426E69" w:rsidR="00881D0D" w:rsidRDefault="00E3592D" w:rsidP="00E3592D">
      <w:pPr>
        <w:pStyle w:val="4"/>
      </w:pPr>
      <w:r>
        <w:rPr>
          <w:rFonts w:hint="eastAsia"/>
        </w:rPr>
        <w:t>数据库主键用</w:t>
      </w:r>
      <w:proofErr w:type="spellStart"/>
      <w:r>
        <w:rPr>
          <w:rFonts w:hint="eastAsia"/>
        </w:rPr>
        <w:t>Hi</w:t>
      </w:r>
      <w:r>
        <w:t>Lo</w:t>
      </w:r>
      <w:proofErr w:type="spellEnd"/>
    </w:p>
    <w:p w14:paraId="3E3DB5F0" w14:textId="6D57028C" w:rsidR="00E3592D" w:rsidRDefault="00E3592D" w:rsidP="00E3592D">
      <w:r>
        <w:rPr>
          <w:rFonts w:hint="eastAsia"/>
        </w:rPr>
        <w:t>详细介绍：</w:t>
      </w:r>
      <w:hyperlink r:id="rId7" w:history="1">
        <w:r w:rsidRPr="00E36C94">
          <w:rPr>
            <w:rStyle w:val="a7"/>
          </w:rPr>
          <w:t>https://www.cnblogs.com/tdfblog/p/entity-framework-core-hilo.html</w:t>
        </w:r>
      </w:hyperlink>
    </w:p>
    <w:p w14:paraId="78F0E47D" w14:textId="1370B04E" w:rsidR="008E69BC" w:rsidRDefault="008E69BC" w:rsidP="008E69BC">
      <w:pPr>
        <w:pStyle w:val="3"/>
      </w:pPr>
      <w:r>
        <w:rPr>
          <w:rFonts w:hint="eastAsia"/>
        </w:rPr>
        <w:t>Env</w:t>
      </w:r>
      <w:r>
        <w:t>oy</w:t>
      </w:r>
    </w:p>
    <w:p w14:paraId="662778CD" w14:textId="6AD6F811" w:rsidR="00ED360A" w:rsidRDefault="00ED360A" w:rsidP="008E69BC">
      <w:r>
        <w:rPr>
          <w:noProof/>
        </w:rPr>
        <w:drawing>
          <wp:inline distT="0" distB="0" distL="0" distR="0" wp14:anchorId="6147AF18" wp14:editId="2D645B25">
            <wp:extent cx="5274310" cy="31108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CACD9" w14:textId="521AB891" w:rsidR="006110E2" w:rsidRDefault="006110E2" w:rsidP="008E69BC">
      <w:r>
        <w:rPr>
          <w:rFonts w:hint="eastAsia"/>
        </w:rPr>
        <w:t>参考帖：</w:t>
      </w:r>
      <w:hyperlink r:id="rId9" w:history="1">
        <w:r w:rsidRPr="006110E2">
          <w:rPr>
            <w:rStyle w:val="a7"/>
          </w:rPr>
          <w:t>https://blog.csdn.net/ysj1163620987/article/details/109172861</w:t>
        </w:r>
      </w:hyperlink>
    </w:p>
    <w:p w14:paraId="65286A97" w14:textId="64E072B0" w:rsidR="008E69BC" w:rsidRDefault="008E69BC" w:rsidP="008E69BC">
      <w:r>
        <w:rPr>
          <w:rFonts w:hint="eastAsia"/>
        </w:rPr>
        <w:t>中文说明：</w:t>
      </w:r>
      <w:r w:rsidR="00B75EF4">
        <w:fldChar w:fldCharType="begin"/>
      </w:r>
      <w:r w:rsidR="00B75EF4">
        <w:instrText xml:space="preserve"> HYPERLINK "https://www.servicemesher.com/envoy/" </w:instrText>
      </w:r>
      <w:r w:rsidR="00B75EF4">
        <w:fldChar w:fldCharType="separate"/>
      </w:r>
      <w:r w:rsidRPr="00E36C94">
        <w:rPr>
          <w:rStyle w:val="a7"/>
        </w:rPr>
        <w:t>https://www.servicemesher.com/envoy/</w:t>
      </w:r>
      <w:r w:rsidR="00B75EF4">
        <w:rPr>
          <w:rStyle w:val="a7"/>
        </w:rPr>
        <w:fldChar w:fldCharType="end"/>
      </w:r>
    </w:p>
    <w:p w14:paraId="2B31BB17" w14:textId="63E91B92" w:rsidR="008E69BC" w:rsidRDefault="00E161CF" w:rsidP="008E69BC">
      <w:r>
        <w:rPr>
          <w:rFonts w:hint="eastAsia"/>
        </w:rPr>
        <w:t xml:space="preserve">使用： </w:t>
      </w:r>
      <w:hyperlink r:id="rId10" w:history="1">
        <w:r w:rsidRPr="00E36C94">
          <w:rPr>
            <w:rStyle w:val="a7"/>
          </w:rPr>
          <w:t>https://zhuanlan.zhihu.com/p/386721970</w:t>
        </w:r>
      </w:hyperlink>
    </w:p>
    <w:p w14:paraId="672DA996" w14:textId="49C1A75D" w:rsidR="00E161CF" w:rsidRPr="00E161CF" w:rsidRDefault="001603E3" w:rsidP="008E69BC">
      <w:r>
        <w:rPr>
          <w:rFonts w:hint="eastAsia"/>
        </w:rPr>
        <w:t>E</w:t>
      </w:r>
      <w:r>
        <w:t>nvoy</w:t>
      </w:r>
      <w:r>
        <w:rPr>
          <w:rFonts w:hint="eastAsia"/>
        </w:rPr>
        <w:t>服务发现：</w:t>
      </w:r>
      <w:hyperlink r:id="rId11" w:history="1">
        <w:r w:rsidRPr="001603E3">
          <w:rPr>
            <w:rStyle w:val="a7"/>
          </w:rPr>
          <w:t>https://www.kancloud.cn/linimbus/envoyproxy/498716</w:t>
        </w:r>
      </w:hyperlink>
    </w:p>
    <w:p w14:paraId="0B22BB77" w14:textId="6418F5A6" w:rsidR="00E3592D" w:rsidRDefault="008E69BC" w:rsidP="008E69BC">
      <w:pPr>
        <w:pStyle w:val="3"/>
      </w:pPr>
      <w:r>
        <w:rPr>
          <w:rFonts w:hint="eastAsia"/>
        </w:rPr>
        <w:lastRenderedPageBreak/>
        <w:t>在容器内的程序可以加入健康检查</w:t>
      </w:r>
    </w:p>
    <w:p w14:paraId="2C94C303" w14:textId="0113DEF3" w:rsidR="00F84F96" w:rsidRDefault="00F84F96" w:rsidP="00F84F96">
      <w:pPr>
        <w:pStyle w:val="4"/>
      </w:pPr>
      <w:proofErr w:type="spellStart"/>
      <w:r>
        <w:rPr>
          <w:rFonts w:hint="eastAsia"/>
        </w:rPr>
        <w:t>Grpc</w:t>
      </w:r>
      <w:proofErr w:type="spellEnd"/>
    </w:p>
    <w:p w14:paraId="725CBD02" w14:textId="5A768529" w:rsidR="00F14C9C" w:rsidRDefault="00F14C9C" w:rsidP="00F14C9C">
      <w:pPr>
        <w:pStyle w:val="4"/>
      </w:pPr>
      <w:r>
        <w:t xml:space="preserve">CQRS &amp; </w:t>
      </w:r>
      <w:r>
        <w:rPr>
          <w:rFonts w:hint="eastAsia"/>
        </w:rPr>
        <w:t>D</w:t>
      </w:r>
      <w:r>
        <w:t>DD</w:t>
      </w:r>
    </w:p>
    <w:p w14:paraId="0FDF6730" w14:textId="52014F7E" w:rsidR="00F14C9C" w:rsidRDefault="00F14C9C" w:rsidP="00F14C9C">
      <w:r>
        <w:rPr>
          <w:noProof/>
        </w:rPr>
        <w:drawing>
          <wp:inline distT="0" distB="0" distL="0" distR="0" wp14:anchorId="0DAB2CB5" wp14:editId="01F14604">
            <wp:extent cx="5274310" cy="30219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37954" w14:textId="2F4B6B9D" w:rsidR="00B131CB" w:rsidRDefault="00B131CB" w:rsidP="00B131CB">
      <w:pPr>
        <w:pStyle w:val="4"/>
      </w:pPr>
      <w:r>
        <w:rPr>
          <w:rFonts w:hint="eastAsia"/>
        </w:rPr>
        <w:t>D</w:t>
      </w:r>
      <w:r>
        <w:t>omain Events &amp; Integration Events</w:t>
      </w:r>
    </w:p>
    <w:p w14:paraId="2442B259" w14:textId="728838C0" w:rsidR="00615C0E" w:rsidRDefault="00615C0E" w:rsidP="00B131CB">
      <w:hyperlink r:id="rId13" w:history="1">
        <w:r w:rsidRPr="00615C0E">
          <w:rPr>
            <w:rStyle w:val="a7"/>
          </w:rPr>
          <w:t>https://docs.microsoft.com/zh-cn/dotnet/architecture/microservices/microservice-ddd-cqrs-patterns/domain-events-design-implementation</w:t>
        </w:r>
      </w:hyperlink>
    </w:p>
    <w:p w14:paraId="7B6C286B" w14:textId="6479807A" w:rsidR="00B131CB" w:rsidRDefault="00B131CB" w:rsidP="00B131CB">
      <w:r>
        <w:rPr>
          <w:rFonts w:hint="eastAsia"/>
        </w:rPr>
        <w:t>相同点：都是对已发生事件的通知；</w:t>
      </w:r>
    </w:p>
    <w:p w14:paraId="11F7A94F" w14:textId="1DA176AB" w:rsidR="00B131CB" w:rsidRDefault="00B131CB" w:rsidP="00B131CB">
      <w:r>
        <w:rPr>
          <w:rFonts w:hint="eastAsia"/>
        </w:rPr>
        <w:t>不同点：实现方式不一样；</w:t>
      </w:r>
    </w:p>
    <w:p w14:paraId="44527BBA" w14:textId="5D47CA03" w:rsidR="00B131CB" w:rsidRDefault="00B131CB" w:rsidP="00B131CB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hint="eastAsia"/>
        </w:rPr>
        <w:t>Domain</w:t>
      </w:r>
      <w:r>
        <w:t xml:space="preserve"> Events </w:t>
      </w:r>
      <w:r>
        <w:rPr>
          <w:rFonts w:ascii="Segoe UI" w:hAnsi="Segoe UI" w:cs="Segoe UI"/>
          <w:color w:val="171717"/>
          <w:shd w:val="clear" w:color="auto" w:fill="FFFFFF"/>
        </w:rPr>
        <w:t>是推送到域事件调度程序的消息，可基于</w:t>
      </w:r>
      <w:r>
        <w:rPr>
          <w:rFonts w:ascii="Segoe UI" w:hAnsi="Segoe UI" w:cs="Segoe UI"/>
          <w:color w:val="171717"/>
          <w:shd w:val="clear" w:color="auto" w:fill="FFFFFF"/>
        </w:rPr>
        <w:t xml:space="preserve"> IoC </w:t>
      </w:r>
      <w:r>
        <w:rPr>
          <w:rFonts w:ascii="Segoe UI" w:hAnsi="Segoe UI" w:cs="Segoe UI"/>
          <w:color w:val="171717"/>
          <w:shd w:val="clear" w:color="auto" w:fill="FFFFFF"/>
        </w:rPr>
        <w:t>容器或任何其他方法作为内存中转存进程实现。</w:t>
      </w:r>
    </w:p>
    <w:p w14:paraId="261DB8E5" w14:textId="1122FD49" w:rsidR="00615C0E" w:rsidRDefault="00615C0E" w:rsidP="00B131CB">
      <w:pPr>
        <w:rPr>
          <w:rFonts w:ascii="Segoe UI" w:hAnsi="Segoe UI" w:cs="Segoe UI" w:hint="eastAsia"/>
          <w:color w:val="171717"/>
          <w:shd w:val="clear" w:color="auto" w:fill="FFFFFF"/>
        </w:rPr>
      </w:pPr>
    </w:p>
    <w:p w14:paraId="4B09783D" w14:textId="5D1E6277" w:rsidR="00B131CB" w:rsidRPr="00B131CB" w:rsidRDefault="00B131CB" w:rsidP="00B131CB">
      <w:pPr>
        <w:rPr>
          <w:rFonts w:hint="eastAsia"/>
        </w:rPr>
      </w:pPr>
      <w:r>
        <w:rPr>
          <w:rFonts w:ascii="Segoe UI" w:hAnsi="Segoe UI" w:cs="Segoe UI" w:hint="eastAsia"/>
          <w:color w:val="171717"/>
          <w:shd w:val="clear" w:color="auto" w:fill="FFFFFF"/>
        </w:rPr>
        <w:t>Int</w:t>
      </w:r>
      <w:r>
        <w:rPr>
          <w:rFonts w:ascii="Segoe UI" w:hAnsi="Segoe UI" w:cs="Segoe UI"/>
          <w:color w:val="171717"/>
          <w:shd w:val="clear" w:color="auto" w:fill="FFFFFF"/>
        </w:rPr>
        <w:t>egration Events</w:t>
      </w:r>
      <w:r>
        <w:rPr>
          <w:rFonts w:ascii="Segoe UI" w:hAnsi="Segoe UI" w:cs="Segoe UI"/>
          <w:color w:val="171717"/>
          <w:shd w:val="clear" w:color="auto" w:fill="FFFFFF"/>
        </w:rPr>
        <w:t>的目的是将已提交事务和更新传播到其他子系统，无论它们是其他微服务、绑定上下文，还是外部应用程序。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因此，它们应仅在成功保存实体时发生，否则便会如同整个操作从未发生一样。</w:t>
      </w:r>
      <w:r>
        <w:rPr>
          <w:rFonts w:ascii="Segoe UI" w:hAnsi="Segoe UI" w:cs="Segoe UI" w:hint="eastAsia"/>
          <w:color w:val="171717"/>
          <w:shd w:val="clear" w:color="auto" w:fill="FFFFFF"/>
        </w:rPr>
        <w:t>Int</w:t>
      </w:r>
      <w:r>
        <w:rPr>
          <w:rFonts w:ascii="Segoe UI" w:hAnsi="Segoe UI" w:cs="Segoe UI"/>
          <w:color w:val="171717"/>
          <w:shd w:val="clear" w:color="auto" w:fill="FFFFFF"/>
        </w:rPr>
        <w:t>egration Events</w:t>
      </w:r>
      <w:r w:rsidRPr="00B131CB">
        <w:rPr>
          <w:rFonts w:ascii="Segoe UI" w:hAnsi="Segoe UI" w:cs="Segoe UI" w:hint="eastAsia"/>
          <w:color w:val="171717"/>
          <w:shd w:val="clear" w:color="auto" w:fill="FFFFFF"/>
        </w:rPr>
        <w:t>必须基于多个微服务（其他绑定上下文）或外部系统</w:t>
      </w:r>
      <w:r w:rsidRPr="00B131CB">
        <w:rPr>
          <w:rFonts w:ascii="Segoe UI" w:hAnsi="Segoe UI" w:cs="Segoe UI"/>
          <w:color w:val="171717"/>
          <w:shd w:val="clear" w:color="auto" w:fill="FFFFFF"/>
        </w:rPr>
        <w:t>/</w:t>
      </w:r>
      <w:r w:rsidRPr="00B131CB">
        <w:rPr>
          <w:rFonts w:ascii="Segoe UI" w:hAnsi="Segoe UI" w:cs="Segoe UI"/>
          <w:color w:val="171717"/>
          <w:shd w:val="clear" w:color="auto" w:fill="FFFFFF"/>
        </w:rPr>
        <w:t>应用程序之间的异步通信。</w:t>
      </w:r>
    </w:p>
    <w:sectPr w:rsidR="00B131CB" w:rsidRPr="00B13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CC7BA" w14:textId="77777777" w:rsidR="00B75EF4" w:rsidRDefault="00B75EF4" w:rsidP="00E3592D">
      <w:r>
        <w:separator/>
      </w:r>
    </w:p>
  </w:endnote>
  <w:endnote w:type="continuationSeparator" w:id="0">
    <w:p w14:paraId="49DB5D08" w14:textId="77777777" w:rsidR="00B75EF4" w:rsidRDefault="00B75EF4" w:rsidP="00E35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1B0AA" w14:textId="77777777" w:rsidR="00B75EF4" w:rsidRDefault="00B75EF4" w:rsidP="00E3592D">
      <w:r>
        <w:separator/>
      </w:r>
    </w:p>
  </w:footnote>
  <w:footnote w:type="continuationSeparator" w:id="0">
    <w:p w14:paraId="6B98F0C8" w14:textId="77777777" w:rsidR="00B75EF4" w:rsidRDefault="00B75EF4" w:rsidP="00E359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0D"/>
    <w:rsid w:val="001603E3"/>
    <w:rsid w:val="001612B6"/>
    <w:rsid w:val="00535225"/>
    <w:rsid w:val="006110E2"/>
    <w:rsid w:val="00615C0E"/>
    <w:rsid w:val="00881D0D"/>
    <w:rsid w:val="008E69BC"/>
    <w:rsid w:val="00B131CB"/>
    <w:rsid w:val="00B75EF4"/>
    <w:rsid w:val="00CF7666"/>
    <w:rsid w:val="00E161CF"/>
    <w:rsid w:val="00E3592D"/>
    <w:rsid w:val="00ED360A"/>
    <w:rsid w:val="00F14C9C"/>
    <w:rsid w:val="00F43668"/>
    <w:rsid w:val="00F8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28C42"/>
  <w15:chartTrackingRefBased/>
  <w15:docId w15:val="{3740106E-FBE1-4F34-812A-6C3F43A0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359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59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359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59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59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59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592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359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3592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3592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E3592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3592D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ED36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zh-cn/dotnet/architecture/microservices/microservice-ddd-cqrs-patterns/domain-events-design-implement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tdfblog/p/entity-framework-core-hilo.html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zh-cn/dotnet/architecture/microservices/multi-container-microservice-net-applications/microservice-application-design" TargetMode="External"/><Relationship Id="rId11" Type="http://schemas.openxmlformats.org/officeDocument/2006/relationships/hyperlink" Target="https://www.kancloud.cn/linimbus/envoyproxy/498716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zhuanlan.zhihu.com/p/38672197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ysj1163620987/article/details/10917286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</dc:creator>
  <cp:keywords/>
  <dc:description/>
  <cp:lastModifiedBy>NORA</cp:lastModifiedBy>
  <cp:revision>12</cp:revision>
  <dcterms:created xsi:type="dcterms:W3CDTF">2021-07-20T01:43:00Z</dcterms:created>
  <dcterms:modified xsi:type="dcterms:W3CDTF">2021-07-23T06:26:00Z</dcterms:modified>
</cp:coreProperties>
</file>