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ACB23" w14:textId="108F3F46" w:rsidR="007E525B" w:rsidRDefault="007E525B" w:rsidP="007E525B">
      <w:pPr>
        <w:rPr>
          <w:b/>
          <w:bCs/>
          <w:rtl/>
        </w:rPr>
      </w:pPr>
      <w:r w:rsidRPr="007E525B">
        <w:rPr>
          <w:b/>
          <w:bCs/>
        </w:rPr>
        <w:t xml:space="preserve">Project </w:t>
      </w:r>
      <w:r>
        <w:rPr>
          <w:b/>
          <w:bCs/>
        </w:rPr>
        <w:t>Name</w:t>
      </w:r>
    </w:p>
    <w:p w14:paraId="3445A34F" w14:textId="7ED3D6E5" w:rsidR="00922D97" w:rsidRPr="00E31CEC" w:rsidRDefault="00922D97" w:rsidP="00922D97">
      <w:r w:rsidRPr="00E31CEC">
        <w:t>Electric Vehicles vs Petrol Cars Analysis</w:t>
      </w:r>
      <w:r w:rsidR="00476AF9">
        <w:t>,</w:t>
      </w:r>
    </w:p>
    <w:p w14:paraId="751D8625" w14:textId="42B0BA48" w:rsidR="008A649D" w:rsidRPr="00E31CEC" w:rsidRDefault="008A649D" w:rsidP="008A649D">
      <w:r w:rsidRPr="00E31CEC">
        <w:t>A Comparative Study of Cost, Efficiency, and Environmental Impact</w:t>
      </w:r>
    </w:p>
    <w:p w14:paraId="0CEC6330" w14:textId="77777777" w:rsidR="007E525B" w:rsidRPr="007E525B" w:rsidRDefault="00000000" w:rsidP="007E525B">
      <w:r>
        <w:pict w14:anchorId="7B5340E7">
          <v:rect id="_x0000_i1026" style="width:0;height:3pt" o:hralign="center" o:hrstd="t" o:hr="t" fillcolor="#a0a0a0" stroked="f"/>
        </w:pict>
      </w:r>
    </w:p>
    <w:p w14:paraId="63A5D5D8" w14:textId="77777777" w:rsidR="007E525B" w:rsidRDefault="007E525B" w:rsidP="007E525B">
      <w:pPr>
        <w:rPr>
          <w:b/>
          <w:bCs/>
        </w:rPr>
      </w:pPr>
      <w:r w:rsidRPr="007E525B">
        <w:rPr>
          <w:b/>
          <w:bCs/>
        </w:rPr>
        <w:t>Project Idea</w:t>
      </w:r>
    </w:p>
    <w:p w14:paraId="5C916DF4" w14:textId="71A1FA83" w:rsidR="00D83997" w:rsidRPr="00242C7B" w:rsidRDefault="006C04AD" w:rsidP="00242C7B">
      <w:r w:rsidRPr="00242C7B">
        <w:t xml:space="preserve">This project focuses on </w:t>
      </w:r>
      <w:r w:rsidR="006F5F99" w:rsidRPr="00242C7B">
        <w:t>analysing</w:t>
      </w:r>
      <w:r w:rsidRPr="00242C7B">
        <w:t xml:space="preserve"> </w:t>
      </w:r>
      <w:r w:rsidR="00476AF9" w:rsidRPr="00242C7B">
        <w:t>cost, performance, efficiency, and environmental impact of Electric Vehicles (EVs) and Petrol (Gasoline) Vehicles</w:t>
      </w:r>
      <w:r w:rsidRPr="00242C7B">
        <w:t xml:space="preserve"> to understand the factors that contribute to </w:t>
      </w:r>
      <w:r w:rsidR="00476AF9" w:rsidRPr="00242C7B">
        <w:t>change The Future of Mobility in the world achieving a sustainable transport sector in the future, due to their very low to zero carbon emissions, low noise, high efficiency, and flexibility in grid operation and integration</w:t>
      </w:r>
      <w:r w:rsidR="006F5F99">
        <w:t xml:space="preserve"> this is </w:t>
      </w:r>
      <w:hyperlink r:id="rId5" w:history="1">
        <w:r w:rsidR="00D83997" w:rsidRPr="00242C7B">
          <w:t>The new challenge of smart urban mobility</w:t>
        </w:r>
      </w:hyperlink>
      <w:r w:rsidR="00D83997" w:rsidRPr="00242C7B">
        <w:t xml:space="preserve"> and </w:t>
      </w:r>
      <w:hyperlink r:id="rId6" w:history="1">
        <w:r w:rsidR="00D83997" w:rsidRPr="00242C7B">
          <w:t>Alternative Fuels</w:t>
        </w:r>
        <w:r w:rsidR="008D09BC">
          <w:t>.</w:t>
        </w:r>
        <w:r w:rsidR="00D83997" w:rsidRPr="00242C7B">
          <w:t xml:space="preserve"> </w:t>
        </w:r>
      </w:hyperlink>
    </w:p>
    <w:p w14:paraId="647596B3" w14:textId="77777777" w:rsidR="007E525B" w:rsidRPr="007E525B" w:rsidRDefault="00000000" w:rsidP="007E525B">
      <w:r>
        <w:pict w14:anchorId="43EDE3AA">
          <v:rect id="_x0000_i1027" style="width:0;height:3pt" o:hralign="center" o:hrstd="t" o:hr="t" fillcolor="#a0a0a0" stroked="f"/>
        </w:pict>
      </w:r>
    </w:p>
    <w:p w14:paraId="3002726C" w14:textId="77777777" w:rsidR="008A649D" w:rsidRDefault="007E525B" w:rsidP="007E525B">
      <w:pPr>
        <w:rPr>
          <w:b/>
          <w:bCs/>
        </w:rPr>
      </w:pPr>
      <w:r w:rsidRPr="007E525B">
        <w:rPr>
          <w:b/>
          <w:bCs/>
        </w:rPr>
        <w:t>Team Members</w:t>
      </w:r>
    </w:p>
    <w:p w14:paraId="40BFBEAA" w14:textId="51E340DB" w:rsidR="00BE6B8C" w:rsidRPr="00BE6B8C" w:rsidRDefault="00BE6B8C" w:rsidP="00BE6B8C">
      <w:pPr>
        <w:rPr>
          <w:rFonts w:cs="Arial"/>
        </w:rPr>
      </w:pPr>
      <w:r w:rsidRPr="008A649D">
        <w:rPr>
          <w:rFonts w:cs="Arial"/>
        </w:rPr>
        <w:t>Aliaa Ahmed Mohamed</w:t>
      </w:r>
    </w:p>
    <w:p w14:paraId="5DDAD046" w14:textId="77777777" w:rsidR="00BE6B8C" w:rsidRDefault="00BE6B8C" w:rsidP="00BE6B8C">
      <w:pPr>
        <w:rPr>
          <w:lang w:bidi="ar-EG"/>
        </w:rPr>
      </w:pPr>
      <w:r>
        <w:rPr>
          <w:lang w:bidi="ar-EG"/>
        </w:rPr>
        <w:t>Ahmed Farg Ahmed</w:t>
      </w:r>
    </w:p>
    <w:p w14:paraId="152A34F6" w14:textId="6A7FAF5A" w:rsidR="00BE6B8C" w:rsidRPr="00BE6B8C" w:rsidRDefault="00BE6B8C" w:rsidP="00BE6B8C">
      <w:pPr>
        <w:rPr>
          <w:rFonts w:cs="Arial"/>
        </w:rPr>
      </w:pPr>
      <w:r w:rsidRPr="008A649D">
        <w:rPr>
          <w:rFonts w:cs="Arial"/>
        </w:rPr>
        <w:t>Manar Abdel Raouf Mohamed</w:t>
      </w:r>
    </w:p>
    <w:p w14:paraId="758B571F" w14:textId="5D1D8497" w:rsidR="008A649D" w:rsidRPr="008A649D" w:rsidRDefault="008A649D" w:rsidP="007E525B">
      <w:pPr>
        <w:rPr>
          <w:rFonts w:cs="Arial"/>
        </w:rPr>
      </w:pPr>
      <w:r w:rsidRPr="008A649D">
        <w:rPr>
          <w:rFonts w:cs="Arial"/>
        </w:rPr>
        <w:t>Mohamed Abdallah Abdo</w:t>
      </w:r>
    </w:p>
    <w:p w14:paraId="590CBA72" w14:textId="58EECC4B" w:rsidR="008A649D" w:rsidRPr="008A649D" w:rsidRDefault="008A649D" w:rsidP="007E525B">
      <w:pPr>
        <w:rPr>
          <w:rFonts w:cs="Arial"/>
        </w:rPr>
      </w:pPr>
      <w:r w:rsidRPr="008A649D">
        <w:rPr>
          <w:rFonts w:cs="Arial"/>
        </w:rPr>
        <w:t>Mohamed Mounir Ibrahim</w:t>
      </w:r>
    </w:p>
    <w:p w14:paraId="098BBF3F" w14:textId="3F77106C" w:rsidR="00BE6B8C" w:rsidRPr="00BE6B8C" w:rsidRDefault="00BE6B8C" w:rsidP="00BE6B8C">
      <w:r w:rsidRPr="008A649D">
        <w:rPr>
          <w:lang w:bidi="ar-EG"/>
        </w:rPr>
        <w:t>Nourhan Mostafa Rassem (leader)</w:t>
      </w:r>
      <w:r w:rsidRPr="008A649D">
        <w:t xml:space="preserve"> </w:t>
      </w:r>
    </w:p>
    <w:p w14:paraId="3DB100D7" w14:textId="77777777" w:rsidR="007E525B" w:rsidRPr="007E525B" w:rsidRDefault="00000000" w:rsidP="007E525B">
      <w:r>
        <w:pict w14:anchorId="1843D371">
          <v:rect id="_x0000_i1028" style="width:0;height:3pt" o:hralign="center" o:hrstd="t" o:hr="t" fillcolor="#a0a0a0" stroked="f"/>
        </w:pict>
      </w:r>
    </w:p>
    <w:p w14:paraId="4A7A1ED5" w14:textId="77777777" w:rsidR="007E525B" w:rsidRPr="007E525B" w:rsidRDefault="007E525B" w:rsidP="007E525B">
      <w:pPr>
        <w:rPr>
          <w:b/>
          <w:bCs/>
        </w:rPr>
      </w:pPr>
      <w:r w:rsidRPr="007E525B">
        <w:rPr>
          <w:b/>
          <w:bCs/>
        </w:rPr>
        <w:t>Work Plan</w:t>
      </w:r>
    </w:p>
    <w:p w14:paraId="49FDAC57" w14:textId="77777777" w:rsidR="007E525B" w:rsidRPr="007E525B" w:rsidRDefault="007E525B" w:rsidP="007E525B">
      <w:pPr>
        <w:numPr>
          <w:ilvl w:val="0"/>
          <w:numId w:val="3"/>
        </w:numPr>
      </w:pPr>
      <w:r w:rsidRPr="007E525B">
        <w:rPr>
          <w:b/>
          <w:bCs/>
        </w:rPr>
        <w:t>Research &amp; Analysis</w:t>
      </w:r>
    </w:p>
    <w:p w14:paraId="23C97314" w14:textId="0CA321EB" w:rsidR="007E525B" w:rsidRDefault="007E525B" w:rsidP="00242C7B">
      <w:pPr>
        <w:pStyle w:val="ListParagraph"/>
        <w:numPr>
          <w:ilvl w:val="2"/>
          <w:numId w:val="27"/>
        </w:numPr>
      </w:pPr>
      <w:r w:rsidRPr="007E525B">
        <w:t>Audience personas</w:t>
      </w:r>
      <w:r w:rsidR="00387E62">
        <w:t>:</w:t>
      </w:r>
    </w:p>
    <w:p w14:paraId="5CB9D56F" w14:textId="77777777" w:rsidR="00D5135B" w:rsidRPr="00242C7B" w:rsidRDefault="00D5135B" w:rsidP="00242C7B">
      <w:pPr>
        <w:pStyle w:val="ListParagraph"/>
        <w:numPr>
          <w:ilvl w:val="1"/>
          <w:numId w:val="27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242C7B">
        <w:rPr>
          <w:rFonts w:ascii="Segoe UI" w:hAnsi="Segoe UI" w:cs="Segoe UI"/>
          <w:b/>
          <w:bCs/>
          <w:sz w:val="21"/>
          <w:szCs w:val="21"/>
        </w:rPr>
        <w:t>Automotive Manufacturers</w:t>
      </w:r>
      <w:r w:rsidRPr="00242C7B">
        <w:rPr>
          <w:rFonts w:ascii="Segoe UI" w:hAnsi="Segoe UI" w:cs="Segoe UI"/>
          <w:sz w:val="21"/>
          <w:szCs w:val="21"/>
        </w:rPr>
        <w:t xml:space="preserve"> </w:t>
      </w:r>
      <w:r w:rsidRPr="006C04AD">
        <w:t xml:space="preserve">: </w:t>
      </w:r>
    </w:p>
    <w:p w14:paraId="742ADA82" w14:textId="4276A58C" w:rsidR="00D5135B" w:rsidRPr="00242C7B" w:rsidRDefault="00D5135B" w:rsidP="00242C7B">
      <w:pPr>
        <w:pStyle w:val="ListParagraph"/>
        <w:numPr>
          <w:ilvl w:val="2"/>
          <w:numId w:val="27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6C04AD">
        <w:t xml:space="preserve">Need insights for </w:t>
      </w:r>
      <w:r w:rsidRPr="00D5135B">
        <w:t>Understand consumer preferences by region (SUV vs sedan, range expectations, price sensitivity).</w:t>
      </w:r>
    </w:p>
    <w:p w14:paraId="3FF5CA75" w14:textId="77777777" w:rsidR="00D5135B" w:rsidRPr="00D5135B" w:rsidRDefault="00387E62" w:rsidP="00242C7B">
      <w:pPr>
        <w:pStyle w:val="ListParagraph"/>
        <w:numPr>
          <w:ilvl w:val="1"/>
          <w:numId w:val="27"/>
        </w:numPr>
      </w:pPr>
      <w:r w:rsidRPr="00242C7B">
        <w:rPr>
          <w:rFonts w:ascii="Segoe UI" w:hAnsi="Segoe UI" w:cs="Segoe UI"/>
          <w:b/>
          <w:bCs/>
          <w:sz w:val="21"/>
          <w:szCs w:val="21"/>
        </w:rPr>
        <w:t>R&amp;D teams</w:t>
      </w:r>
      <w:r w:rsidR="006C04AD" w:rsidRPr="006C04AD">
        <w:t>:</w:t>
      </w:r>
    </w:p>
    <w:p w14:paraId="5A4F9B06" w14:textId="3AFF16CB" w:rsidR="006C04AD" w:rsidRPr="00387E62" w:rsidRDefault="006C04AD" w:rsidP="00242C7B">
      <w:pPr>
        <w:pStyle w:val="ListParagraph"/>
        <w:numPr>
          <w:ilvl w:val="2"/>
          <w:numId w:val="27"/>
        </w:numPr>
      </w:pPr>
      <w:r w:rsidRPr="006C04AD">
        <w:t xml:space="preserve">Interested in </w:t>
      </w:r>
      <w:r w:rsidR="00387E62" w:rsidRPr="00387E62">
        <w:t>Analyse battery performance, driving range, charging behaviour, and failure rates.</w:t>
      </w:r>
    </w:p>
    <w:p w14:paraId="5A5A6653" w14:textId="48F5ABF0" w:rsidR="00D5135B" w:rsidRPr="00D5135B" w:rsidRDefault="00D5135B" w:rsidP="00242C7B">
      <w:pPr>
        <w:pStyle w:val="ListParagraph"/>
        <w:numPr>
          <w:ilvl w:val="2"/>
          <w:numId w:val="27"/>
        </w:numPr>
        <w:spacing w:line="300" w:lineRule="atLeast"/>
      </w:pPr>
      <w:r w:rsidRPr="00242C7B">
        <w:rPr>
          <w:b/>
          <w:bCs/>
        </w:rPr>
        <w:t>Consumers</w:t>
      </w:r>
      <w:r w:rsidR="006C04AD" w:rsidRPr="006C04AD">
        <w:t xml:space="preserve">: </w:t>
      </w:r>
    </w:p>
    <w:p w14:paraId="5AB1853D" w14:textId="5364BAAD" w:rsidR="00D5135B" w:rsidRDefault="00D5135B" w:rsidP="00242C7B">
      <w:pPr>
        <w:pStyle w:val="ListParagraph"/>
        <w:numPr>
          <w:ilvl w:val="2"/>
          <w:numId w:val="27"/>
        </w:numPr>
        <w:spacing w:line="300" w:lineRule="atLeast"/>
      </w:pPr>
      <w:r w:rsidRPr="00D5135B">
        <w:t>Compare range, cost, charging time, and reliability.</w:t>
      </w:r>
    </w:p>
    <w:p w14:paraId="7B9D6729" w14:textId="77777777" w:rsidR="00D5135B" w:rsidRDefault="00387E62" w:rsidP="00242C7B">
      <w:pPr>
        <w:pStyle w:val="ListParagraph"/>
        <w:numPr>
          <w:ilvl w:val="1"/>
          <w:numId w:val="27"/>
        </w:numPr>
        <w:spacing w:line="300" w:lineRule="atLeast"/>
      </w:pPr>
      <w:r w:rsidRPr="00242C7B">
        <w:rPr>
          <w:rFonts w:ascii="Segoe UI" w:hAnsi="Segoe UI" w:cs="Segoe UI"/>
          <w:b/>
          <w:bCs/>
          <w:sz w:val="21"/>
          <w:szCs w:val="21"/>
        </w:rPr>
        <w:t>Government &amp; Policy Makers</w:t>
      </w:r>
      <w:r w:rsidR="00D5135B">
        <w:t xml:space="preserve">: </w:t>
      </w:r>
    </w:p>
    <w:p w14:paraId="269165EF" w14:textId="77777777" w:rsidR="00D5135B" w:rsidRDefault="00387E62" w:rsidP="00242C7B">
      <w:pPr>
        <w:pStyle w:val="ListParagraph"/>
        <w:numPr>
          <w:ilvl w:val="2"/>
          <w:numId w:val="27"/>
        </w:numPr>
        <w:spacing w:line="300" w:lineRule="atLeast"/>
      </w:pPr>
      <w:r w:rsidRPr="00D5135B">
        <w:t>Decide where to build public charging stations based on usage patterns.</w:t>
      </w:r>
    </w:p>
    <w:p w14:paraId="2B17EE77" w14:textId="77777777" w:rsidR="00D5135B" w:rsidRDefault="00D5135B" w:rsidP="00242C7B">
      <w:pPr>
        <w:pStyle w:val="ListParagraph"/>
        <w:numPr>
          <w:ilvl w:val="2"/>
          <w:numId w:val="27"/>
        </w:numPr>
        <w:spacing w:line="300" w:lineRule="atLeast"/>
      </w:pPr>
      <w:r w:rsidRPr="00242C7B">
        <w:rPr>
          <w:rFonts w:ascii="Segoe UI" w:hAnsi="Segoe UI" w:cs="Segoe UI"/>
          <w:sz w:val="21"/>
          <w:szCs w:val="21"/>
        </w:rPr>
        <w:t>Adjust pricing models based on demand and charging duration.</w:t>
      </w:r>
    </w:p>
    <w:p w14:paraId="4131F4C5" w14:textId="6F37FE56" w:rsidR="00A942F4" w:rsidRDefault="00387E62" w:rsidP="00242C7B">
      <w:pPr>
        <w:pStyle w:val="ListParagraph"/>
        <w:numPr>
          <w:ilvl w:val="2"/>
          <w:numId w:val="27"/>
        </w:numPr>
        <w:spacing w:line="300" w:lineRule="atLeast"/>
      </w:pPr>
      <w:r w:rsidRPr="00242C7B">
        <w:rPr>
          <w:rFonts w:ascii="Segoe UI" w:hAnsi="Segoe UI" w:cs="Segoe UI"/>
          <w:sz w:val="21"/>
          <w:szCs w:val="21"/>
        </w:rPr>
        <w:t>Track CO₂ reduction, fuel displacement, and air-quality improvements.</w:t>
      </w:r>
    </w:p>
    <w:p w14:paraId="72138171" w14:textId="77777777" w:rsidR="00D5135B" w:rsidRDefault="00D5135B" w:rsidP="00D5135B">
      <w:pPr>
        <w:spacing w:line="300" w:lineRule="atLeast"/>
      </w:pPr>
    </w:p>
    <w:p w14:paraId="56F5222E" w14:textId="77777777" w:rsidR="00D5135B" w:rsidRPr="00D5135B" w:rsidRDefault="00D5135B" w:rsidP="00D5135B">
      <w:pPr>
        <w:spacing w:line="300" w:lineRule="atLeast"/>
      </w:pPr>
    </w:p>
    <w:p w14:paraId="3EBD3DF4" w14:textId="77777777" w:rsidR="007E525B" w:rsidRPr="007E525B" w:rsidRDefault="007E525B" w:rsidP="007E525B">
      <w:pPr>
        <w:numPr>
          <w:ilvl w:val="0"/>
          <w:numId w:val="3"/>
        </w:numPr>
      </w:pPr>
      <w:r w:rsidRPr="007E525B">
        <w:rPr>
          <w:b/>
          <w:bCs/>
        </w:rPr>
        <w:t>Visual Identity</w:t>
      </w:r>
    </w:p>
    <w:p w14:paraId="7CFE9A72" w14:textId="77777777" w:rsidR="007E525B" w:rsidRDefault="007E525B" w:rsidP="00242C7B">
      <w:pPr>
        <w:pStyle w:val="ListParagraph"/>
        <w:numPr>
          <w:ilvl w:val="0"/>
          <w:numId w:val="25"/>
        </w:numPr>
      </w:pPr>
      <w:r w:rsidRPr="007E525B">
        <w:t>Logo design</w:t>
      </w:r>
    </w:p>
    <w:p w14:paraId="6D4275CA" w14:textId="140F76C4" w:rsidR="006C04AD" w:rsidRDefault="006C04AD" w:rsidP="00242C7B">
      <w:pPr>
        <w:pStyle w:val="ListParagraph"/>
        <w:numPr>
          <w:ilvl w:val="0"/>
          <w:numId w:val="25"/>
        </w:numPr>
      </w:pPr>
      <w:r w:rsidRPr="006C04AD">
        <w:t xml:space="preserve">Simple logistics-themed logo (truck, warehouse, or data chart). </w:t>
      </w:r>
    </w:p>
    <w:p w14:paraId="4D0BBE05" w14:textId="7C12C37D" w:rsidR="006C04AD" w:rsidRDefault="008D09BC" w:rsidP="00242C7B">
      <w:pPr>
        <w:pStyle w:val="ListParagraph"/>
        <w:numPr>
          <w:ilvl w:val="0"/>
          <w:numId w:val="25"/>
        </w:numPr>
      </w:pPr>
      <w:r w:rsidRPr="006C04AD">
        <w:t>Colour</w:t>
      </w:r>
      <w:r w:rsidR="006C04AD" w:rsidRPr="006C04AD">
        <w:t xml:space="preserve"> Palette: </w:t>
      </w:r>
      <w:r w:rsidR="00D5135B">
        <w:t>violet and orange palette</w:t>
      </w:r>
      <w:r w:rsidR="006C04AD" w:rsidRPr="006C04AD">
        <w:t xml:space="preserve"> to represent logistics and data clarity.</w:t>
      </w:r>
    </w:p>
    <w:p w14:paraId="0D906EBC" w14:textId="77777777" w:rsidR="009A1A29" w:rsidRPr="00A942F4" w:rsidRDefault="009A1A29" w:rsidP="00242C7B">
      <w:pPr>
        <w:pStyle w:val="ListParagraph"/>
        <w:numPr>
          <w:ilvl w:val="0"/>
          <w:numId w:val="25"/>
        </w:numPr>
      </w:pPr>
      <w:r w:rsidRPr="00A942F4">
        <w:t>Creating visualizations to highlight patterns and insights</w:t>
      </w:r>
    </w:p>
    <w:p w14:paraId="530F5082" w14:textId="76E29DA0" w:rsidR="009A1A29" w:rsidRPr="007E525B" w:rsidRDefault="009A1A29" w:rsidP="00242C7B">
      <w:pPr>
        <w:pStyle w:val="ListParagraph"/>
        <w:numPr>
          <w:ilvl w:val="0"/>
          <w:numId w:val="25"/>
        </w:numPr>
      </w:pPr>
      <w:r w:rsidRPr="00A942F4">
        <w:t xml:space="preserve">Charts </w:t>
      </w:r>
    </w:p>
    <w:p w14:paraId="2F7B37BB" w14:textId="77777777" w:rsidR="007E525B" w:rsidRPr="007E525B" w:rsidRDefault="007E525B" w:rsidP="007E525B">
      <w:pPr>
        <w:numPr>
          <w:ilvl w:val="0"/>
          <w:numId w:val="3"/>
        </w:numPr>
      </w:pPr>
      <w:r w:rsidRPr="007E525B">
        <w:rPr>
          <w:b/>
          <w:bCs/>
        </w:rPr>
        <w:t>Main Designs</w:t>
      </w:r>
    </w:p>
    <w:p w14:paraId="0891924C" w14:textId="446B1704" w:rsidR="006C04AD" w:rsidRPr="007E525B" w:rsidRDefault="00242C7B" w:rsidP="00242C7B">
      <w:r>
        <w:t xml:space="preserve">             </w:t>
      </w:r>
      <w:r w:rsidR="006C04AD" w:rsidRPr="00D5135B">
        <w:t>A visual poster explaining the purpose of the project, dataset, and key insights.</w:t>
      </w:r>
    </w:p>
    <w:p w14:paraId="636E36DE" w14:textId="77777777" w:rsidR="007E525B" w:rsidRPr="00D5135B" w:rsidRDefault="007E525B" w:rsidP="007E525B">
      <w:pPr>
        <w:numPr>
          <w:ilvl w:val="0"/>
          <w:numId w:val="3"/>
        </w:numPr>
      </w:pPr>
      <w:r w:rsidRPr="007E525B">
        <w:rPr>
          <w:b/>
          <w:bCs/>
        </w:rPr>
        <w:lastRenderedPageBreak/>
        <w:t>Complementary Products</w:t>
      </w:r>
    </w:p>
    <w:p w14:paraId="1FB3CF95" w14:textId="3EF2D1BC" w:rsidR="00D5135B" w:rsidRDefault="00D5135B" w:rsidP="00242C7B">
      <w:pPr>
        <w:pStyle w:val="ListParagraph"/>
        <w:numPr>
          <w:ilvl w:val="0"/>
          <w:numId w:val="24"/>
        </w:numPr>
      </w:pPr>
      <w:r>
        <w:t>Dashboard (Power BI or Python visualization).</w:t>
      </w:r>
    </w:p>
    <w:p w14:paraId="433ACC31" w14:textId="3069A64D" w:rsidR="00D5135B" w:rsidRDefault="00D5135B" w:rsidP="00242C7B">
      <w:pPr>
        <w:pStyle w:val="ListParagraph"/>
        <w:numPr>
          <w:ilvl w:val="0"/>
          <w:numId w:val="24"/>
        </w:numPr>
      </w:pPr>
      <w:r>
        <w:t xml:space="preserve">Data reports. </w:t>
      </w:r>
    </w:p>
    <w:p w14:paraId="4B550E1F" w14:textId="0BAF91C0" w:rsidR="00D5135B" w:rsidRDefault="00D5135B" w:rsidP="00242C7B">
      <w:pPr>
        <w:pStyle w:val="ListParagraph"/>
        <w:numPr>
          <w:ilvl w:val="0"/>
          <w:numId w:val="24"/>
        </w:numPr>
      </w:pPr>
      <w:r>
        <w:t>Charts and graphs.</w:t>
      </w:r>
    </w:p>
    <w:p w14:paraId="31FCD3C6" w14:textId="77777777" w:rsidR="00D5135B" w:rsidRPr="007E525B" w:rsidRDefault="00D5135B" w:rsidP="00D5135B">
      <w:pPr>
        <w:ind w:left="720"/>
      </w:pPr>
    </w:p>
    <w:p w14:paraId="34E0F1FF" w14:textId="77777777" w:rsidR="00D5135B" w:rsidRPr="009A1A29" w:rsidRDefault="007E525B" w:rsidP="00D5135B">
      <w:pPr>
        <w:numPr>
          <w:ilvl w:val="0"/>
          <w:numId w:val="3"/>
        </w:numPr>
      </w:pPr>
      <w:r w:rsidRPr="007E525B">
        <w:rPr>
          <w:b/>
          <w:bCs/>
        </w:rPr>
        <w:t>Review &amp; Finalization</w:t>
      </w:r>
    </w:p>
    <w:p w14:paraId="4065CF8D" w14:textId="77777777" w:rsidR="009A1A29" w:rsidRPr="00A942F4" w:rsidRDefault="009A1A29" w:rsidP="00242C7B">
      <w:pPr>
        <w:pStyle w:val="ListParagraph"/>
        <w:numPr>
          <w:ilvl w:val="0"/>
          <w:numId w:val="22"/>
        </w:numPr>
      </w:pPr>
      <w:r w:rsidRPr="00A942F4">
        <w:t xml:space="preserve">Reviewing </w:t>
      </w:r>
      <w:r>
        <w:t>data</w:t>
      </w:r>
    </w:p>
    <w:p w14:paraId="082CF954" w14:textId="2C047224" w:rsidR="009A1A29" w:rsidRPr="009A1A29" w:rsidRDefault="009A1A29" w:rsidP="00242C7B">
      <w:pPr>
        <w:pStyle w:val="ListParagraph"/>
        <w:numPr>
          <w:ilvl w:val="0"/>
          <w:numId w:val="22"/>
        </w:numPr>
      </w:pPr>
      <w:r w:rsidRPr="00A942F4">
        <w:t>Validating insights</w:t>
      </w:r>
    </w:p>
    <w:p w14:paraId="72D1AB05" w14:textId="590F1072" w:rsidR="006C04AD" w:rsidRDefault="006C04AD" w:rsidP="00242C7B">
      <w:pPr>
        <w:pStyle w:val="ListParagraph"/>
        <w:numPr>
          <w:ilvl w:val="0"/>
          <w:numId w:val="22"/>
        </w:numPr>
      </w:pPr>
      <w:r w:rsidRPr="006C04AD">
        <w:t>Check data accuracy</w:t>
      </w:r>
    </w:p>
    <w:p w14:paraId="7C45E45B" w14:textId="0BAAEE5B" w:rsidR="006C04AD" w:rsidRDefault="006C04AD" w:rsidP="00242C7B">
      <w:pPr>
        <w:pStyle w:val="ListParagraph"/>
        <w:numPr>
          <w:ilvl w:val="0"/>
          <w:numId w:val="22"/>
        </w:numPr>
      </w:pPr>
      <w:r w:rsidRPr="006C04AD">
        <w:t>Improve visualizations.</w:t>
      </w:r>
    </w:p>
    <w:p w14:paraId="53DCEBB4" w14:textId="1A906436" w:rsidR="006C04AD" w:rsidRDefault="006C04AD" w:rsidP="00242C7B">
      <w:pPr>
        <w:pStyle w:val="ListParagraph"/>
        <w:numPr>
          <w:ilvl w:val="0"/>
          <w:numId w:val="22"/>
        </w:numPr>
      </w:pPr>
      <w:r w:rsidRPr="006C04AD">
        <w:t>Ensure code is clean and documented.</w:t>
      </w:r>
    </w:p>
    <w:p w14:paraId="6B297F56" w14:textId="77777777" w:rsidR="009A1A29" w:rsidRPr="00A942F4" w:rsidRDefault="009A1A29" w:rsidP="00242C7B">
      <w:pPr>
        <w:pStyle w:val="ListParagraph"/>
        <w:numPr>
          <w:ilvl w:val="0"/>
          <w:numId w:val="22"/>
        </w:numPr>
      </w:pPr>
      <w:r w:rsidRPr="00A942F4">
        <w:t>Preparing the final report</w:t>
      </w:r>
    </w:p>
    <w:p w14:paraId="27A0889F" w14:textId="77777777" w:rsidR="009A1A29" w:rsidRPr="007E525B" w:rsidRDefault="009A1A29" w:rsidP="006C04AD">
      <w:pPr>
        <w:ind w:left="720"/>
      </w:pPr>
    </w:p>
    <w:p w14:paraId="2B697EB3" w14:textId="77777777" w:rsidR="007E525B" w:rsidRPr="009A1A29" w:rsidRDefault="007E525B" w:rsidP="007E525B">
      <w:pPr>
        <w:numPr>
          <w:ilvl w:val="0"/>
          <w:numId w:val="3"/>
        </w:numPr>
      </w:pPr>
      <w:r w:rsidRPr="007E525B">
        <w:rPr>
          <w:b/>
          <w:bCs/>
        </w:rPr>
        <w:t>Final Presentation</w:t>
      </w:r>
    </w:p>
    <w:p w14:paraId="67F631DF" w14:textId="70437C74" w:rsidR="009A1A29" w:rsidRPr="009A1A29" w:rsidRDefault="006C04AD" w:rsidP="00242C7B">
      <w:pPr>
        <w:pStyle w:val="ListParagraph"/>
        <w:numPr>
          <w:ilvl w:val="0"/>
          <w:numId w:val="21"/>
        </w:numPr>
      </w:pPr>
      <w:r w:rsidRPr="006C04AD">
        <w:t>Project overview</w:t>
      </w:r>
      <w:r w:rsidR="009A1A29">
        <w:t>:</w:t>
      </w:r>
      <w:r w:rsidR="009A1A29" w:rsidRPr="009A1A29">
        <w:t xml:space="preserve"> </w:t>
      </w:r>
      <w:r w:rsidR="009A1A29" w:rsidRPr="00A942F4">
        <w:t>Presenting insights and findings</w:t>
      </w:r>
    </w:p>
    <w:p w14:paraId="41C5FCDF" w14:textId="4DD144A6" w:rsidR="006C04AD" w:rsidRDefault="006C04AD" w:rsidP="00242C7B">
      <w:pPr>
        <w:pStyle w:val="ListParagraph"/>
        <w:numPr>
          <w:ilvl w:val="0"/>
          <w:numId w:val="21"/>
        </w:numPr>
      </w:pPr>
      <w:r w:rsidRPr="006C04AD">
        <w:t xml:space="preserve">Methodology </w:t>
      </w:r>
    </w:p>
    <w:p w14:paraId="2CEF08BB" w14:textId="58444328" w:rsidR="006C04AD" w:rsidRDefault="006C04AD" w:rsidP="00242C7B">
      <w:pPr>
        <w:pStyle w:val="ListParagraph"/>
        <w:numPr>
          <w:ilvl w:val="0"/>
          <w:numId w:val="21"/>
        </w:numPr>
      </w:pPr>
      <w:r w:rsidRPr="006C04AD">
        <w:t xml:space="preserve">Data analysis results </w:t>
      </w:r>
    </w:p>
    <w:p w14:paraId="401DA659" w14:textId="4C265CE2" w:rsidR="006C04AD" w:rsidRDefault="006C04AD" w:rsidP="00242C7B">
      <w:pPr>
        <w:pStyle w:val="ListParagraph"/>
        <w:numPr>
          <w:ilvl w:val="0"/>
          <w:numId w:val="21"/>
        </w:numPr>
      </w:pPr>
      <w:r w:rsidRPr="006C04AD">
        <w:t>Visual dashboards</w:t>
      </w:r>
    </w:p>
    <w:p w14:paraId="7BE6A98D" w14:textId="703B5A1D" w:rsidR="00242C7B" w:rsidRDefault="006C04AD" w:rsidP="00242C7B">
      <w:pPr>
        <w:pStyle w:val="ListParagraph"/>
        <w:numPr>
          <w:ilvl w:val="0"/>
          <w:numId w:val="21"/>
        </w:numPr>
      </w:pPr>
      <w:r w:rsidRPr="006C04AD">
        <w:t xml:space="preserve"> Key findings and recommendations</w:t>
      </w:r>
    </w:p>
    <w:p w14:paraId="52DC53AF" w14:textId="17BAFF73" w:rsidR="009A1A29" w:rsidRPr="00A942F4" w:rsidRDefault="009A1A29" w:rsidP="00242C7B">
      <w:pPr>
        <w:pStyle w:val="ListParagraph"/>
        <w:numPr>
          <w:ilvl w:val="0"/>
          <w:numId w:val="21"/>
        </w:numPr>
      </w:pPr>
      <w:r w:rsidRPr="00A942F4">
        <w:t>Explaining the key factors influencing employee attrition</w:t>
      </w:r>
    </w:p>
    <w:p w14:paraId="02CF0816" w14:textId="77777777" w:rsidR="009A1A29" w:rsidRPr="009A1A29" w:rsidRDefault="009A1A29" w:rsidP="006C04AD">
      <w:pPr>
        <w:ind w:left="720"/>
      </w:pPr>
    </w:p>
    <w:p w14:paraId="2A1B5E95" w14:textId="77777777" w:rsidR="007E525B" w:rsidRPr="007E525B" w:rsidRDefault="00000000" w:rsidP="007E525B">
      <w:r>
        <w:pict w14:anchorId="7D1351FD">
          <v:rect id="_x0000_i1029" style="width:0;height:3pt" o:hralign="center" o:hrstd="t" o:hr="t" fillcolor="#a0a0a0" stroked="f"/>
        </w:pict>
      </w:r>
    </w:p>
    <w:p w14:paraId="010CD5E1" w14:textId="77777777" w:rsidR="00242C7B" w:rsidRDefault="00242C7B" w:rsidP="00CB6E04">
      <w:pPr>
        <w:spacing w:before="100" w:beforeAutospacing="1" w:after="100" w:afterAutospacing="1" w:line="300" w:lineRule="atLeast"/>
        <w:outlineLvl w:val="1"/>
        <w:rPr>
          <w:rFonts w:ascii="Segoe UI" w:hAnsi="Segoe UI" w:cs="Segoe UI"/>
          <w:b/>
          <w:bCs/>
          <w:sz w:val="36"/>
          <w:szCs w:val="36"/>
        </w:rPr>
      </w:pPr>
    </w:p>
    <w:p w14:paraId="77084B46" w14:textId="57EED922" w:rsidR="007E525B" w:rsidRPr="00CB6E04" w:rsidRDefault="007E525B" w:rsidP="00CB6E04">
      <w:pPr>
        <w:spacing w:before="100" w:beforeAutospacing="1" w:after="100" w:afterAutospacing="1" w:line="300" w:lineRule="atLeast"/>
        <w:outlineLvl w:val="1"/>
        <w:rPr>
          <w:rFonts w:ascii="Segoe UI" w:hAnsi="Segoe UI" w:cs="Segoe UI"/>
          <w:b/>
          <w:bCs/>
          <w:sz w:val="36"/>
          <w:szCs w:val="36"/>
        </w:rPr>
      </w:pPr>
      <w:r w:rsidRPr="00CB6E04">
        <w:rPr>
          <w:rFonts w:ascii="Segoe UI" w:hAnsi="Segoe UI" w:cs="Segoe UI"/>
          <w:b/>
          <w:bCs/>
          <w:sz w:val="36"/>
          <w:szCs w:val="36"/>
        </w:rPr>
        <w:t>Roles &amp; Responsibilities</w:t>
      </w:r>
    </w:p>
    <w:p w14:paraId="0B872615" w14:textId="2BFEAF53" w:rsidR="006C04AD" w:rsidRDefault="006C04AD" w:rsidP="00CB6E04">
      <w:pPr>
        <w:pStyle w:val="ListParagraph"/>
        <w:numPr>
          <w:ilvl w:val="0"/>
          <w:numId w:val="20"/>
        </w:numPr>
      </w:pPr>
      <w:r w:rsidRPr="00D5135B">
        <w:t>Data Collection: Gathering datasets.</w:t>
      </w:r>
    </w:p>
    <w:p w14:paraId="7E4D33B5" w14:textId="20149AFB" w:rsidR="009A1A29" w:rsidRPr="009A1A29" w:rsidRDefault="009A1A29" w:rsidP="00CB6E04">
      <w:pPr>
        <w:pStyle w:val="ListParagraph"/>
        <w:numPr>
          <w:ilvl w:val="0"/>
          <w:numId w:val="20"/>
        </w:numPr>
      </w:pPr>
      <w:r w:rsidRPr="00CB6E04">
        <w:rPr>
          <w:rFonts w:eastAsiaTheme="majorEastAsia"/>
          <w:i/>
          <w:iCs/>
        </w:rPr>
        <w:t>Documentation:</w:t>
      </w:r>
      <w:r w:rsidRPr="00A942F4">
        <w:t> Writing project documentation</w:t>
      </w:r>
      <w:r>
        <w:t>, insights</w:t>
      </w:r>
      <w:r w:rsidRPr="00A942F4">
        <w:t xml:space="preserve"> and summary</w:t>
      </w:r>
    </w:p>
    <w:p w14:paraId="78366859" w14:textId="7DBF155D" w:rsidR="006C04AD" w:rsidRPr="00D5135B" w:rsidRDefault="006C04AD" w:rsidP="00CB6E04">
      <w:pPr>
        <w:pStyle w:val="ListParagraph"/>
        <w:numPr>
          <w:ilvl w:val="0"/>
          <w:numId w:val="20"/>
        </w:numPr>
      </w:pPr>
      <w:r w:rsidRPr="00D5135B">
        <w:t xml:space="preserve">Data Cleaning: Preparing the dataset using Python. </w:t>
      </w:r>
    </w:p>
    <w:p w14:paraId="7B220D9A" w14:textId="4A1F767E" w:rsidR="009A1A29" w:rsidRPr="00D5135B" w:rsidRDefault="006C04AD" w:rsidP="00CB6E04">
      <w:pPr>
        <w:pStyle w:val="ListParagraph"/>
        <w:numPr>
          <w:ilvl w:val="0"/>
          <w:numId w:val="20"/>
        </w:numPr>
      </w:pPr>
      <w:r w:rsidRPr="00D5135B">
        <w:t>Analysis:</w:t>
      </w:r>
      <w:r w:rsidR="009A1A29" w:rsidRPr="009A1A29">
        <w:t xml:space="preserve"> </w:t>
      </w:r>
      <w:r w:rsidR="009A1A29" w:rsidRPr="00A942F4">
        <w:t>Exploring patterns and relationships in the data</w:t>
      </w:r>
    </w:p>
    <w:p w14:paraId="0146E77C" w14:textId="1018B7CF" w:rsidR="006C04AD" w:rsidRPr="00D5135B" w:rsidRDefault="009A1A29" w:rsidP="00CB6E04">
      <w:pPr>
        <w:pStyle w:val="ListParagraph"/>
        <w:numPr>
          <w:ilvl w:val="0"/>
          <w:numId w:val="20"/>
        </w:numPr>
      </w:pPr>
      <w:r>
        <w:t>then</w:t>
      </w:r>
      <w:r w:rsidR="006C04AD" w:rsidRPr="00D5135B">
        <w:t xml:space="preserve"> Creating insights using Pandas and visualization libraries</w:t>
      </w:r>
      <w:r w:rsidRPr="009A1A29">
        <w:t xml:space="preserve"> </w:t>
      </w:r>
    </w:p>
    <w:p w14:paraId="018AEE15" w14:textId="77777777" w:rsidR="009A1A29" w:rsidRDefault="009A1A29" w:rsidP="00CB6E04">
      <w:pPr>
        <w:pStyle w:val="ListParagraph"/>
        <w:numPr>
          <w:ilvl w:val="0"/>
          <w:numId w:val="20"/>
        </w:numPr>
      </w:pPr>
      <w:r w:rsidRPr="00CB6E04">
        <w:rPr>
          <w:rFonts w:eastAsiaTheme="majorEastAsia"/>
          <w:i/>
          <w:iCs/>
        </w:rPr>
        <w:t>Visualization:</w:t>
      </w:r>
      <w:r w:rsidRPr="009A1A29">
        <w:t> Creating charts and graphs to present insights</w:t>
      </w:r>
    </w:p>
    <w:p w14:paraId="43B32CED" w14:textId="645435D5" w:rsidR="009A1A29" w:rsidRPr="00A942F4" w:rsidRDefault="009A1A29" w:rsidP="00CB6E04">
      <w:pPr>
        <w:pStyle w:val="ListParagraph"/>
        <w:numPr>
          <w:ilvl w:val="0"/>
          <w:numId w:val="20"/>
        </w:numPr>
        <w:spacing w:after="160" w:line="278" w:lineRule="auto"/>
      </w:pPr>
      <w:r w:rsidRPr="00D5135B">
        <w:t>Presentation: Preparing slides and explaining results.</w:t>
      </w:r>
    </w:p>
    <w:p w14:paraId="3CCBAF7D" w14:textId="524675B2" w:rsidR="007E525B" w:rsidRPr="007E525B" w:rsidRDefault="00000000" w:rsidP="00CB6E04">
      <w:pPr>
        <w:ind w:left="720"/>
      </w:pPr>
      <w:r>
        <w:pict w14:anchorId="693D6319">
          <v:rect id="_x0000_i1030" style="width:0;height:3pt" o:hralign="center" o:hrstd="t" o:hr="t" fillcolor="#a0a0a0" stroked="f"/>
        </w:pict>
      </w:r>
    </w:p>
    <w:p w14:paraId="18A5683F" w14:textId="77777777" w:rsidR="006C04AD" w:rsidRPr="006F6EFB" w:rsidRDefault="00576C65" w:rsidP="006F6EFB">
      <w:pPr>
        <w:pStyle w:val="ListParagraph"/>
        <w:numPr>
          <w:ilvl w:val="0"/>
          <w:numId w:val="4"/>
        </w:numPr>
        <w:spacing w:before="100" w:beforeAutospacing="1" w:after="100" w:afterAutospacing="1" w:line="300" w:lineRule="atLeast"/>
        <w:outlineLvl w:val="1"/>
        <w:rPr>
          <w:rFonts w:ascii="Segoe UI" w:hAnsi="Segoe UI" w:cs="Segoe UI"/>
          <w:b/>
          <w:bCs/>
          <w:sz w:val="36"/>
          <w:szCs w:val="36"/>
        </w:rPr>
      </w:pPr>
      <w:r w:rsidRPr="006F6EFB">
        <w:rPr>
          <w:rFonts w:ascii="Segoe UI" w:hAnsi="Segoe UI" w:cs="Segoe UI"/>
          <w:b/>
          <w:bCs/>
          <w:sz w:val="36"/>
          <w:szCs w:val="36"/>
        </w:rPr>
        <w:t xml:space="preserve">KPIs (Key Performance Indicators) </w:t>
      </w:r>
      <w:r w:rsidR="006C04AD" w:rsidRPr="006F6EFB">
        <w:rPr>
          <w:rFonts w:ascii="Segoe UI" w:hAnsi="Segoe UI" w:cs="Segoe UI"/>
          <w:b/>
          <w:bCs/>
          <w:sz w:val="36"/>
          <w:szCs w:val="36"/>
        </w:rPr>
        <w:t>:</w:t>
      </w:r>
    </w:p>
    <w:p w14:paraId="38167349" w14:textId="0E8D74D3" w:rsidR="009A1A29" w:rsidRPr="009A1A29" w:rsidRDefault="009A1A29" w:rsidP="006F6EFB">
      <w:pPr>
        <w:pStyle w:val="ListParagraph"/>
        <w:spacing w:after="160" w:line="278" w:lineRule="auto"/>
        <w:rPr>
          <w:rFonts w:asciiTheme="minorHAnsi" w:eastAsiaTheme="minorHAnsi" w:hAnsiTheme="minorHAnsi" w:cstheme="minorBidi"/>
        </w:rPr>
      </w:pPr>
      <w:r w:rsidRPr="009A1A29">
        <w:t>Metrics used to evaluate the success of the project analysis:</w:t>
      </w:r>
    </w:p>
    <w:p w14:paraId="54AB2C39" w14:textId="77777777" w:rsidR="00C27D09" w:rsidRPr="006F6EFB" w:rsidRDefault="00C27D09" w:rsidP="006F6EFB">
      <w:pPr>
        <w:pStyle w:val="ListParagraph"/>
        <w:numPr>
          <w:ilvl w:val="0"/>
          <w:numId w:val="4"/>
        </w:numPr>
        <w:spacing w:before="100" w:beforeAutospacing="1" w:after="100" w:afterAutospacing="1" w:line="300" w:lineRule="atLeast"/>
        <w:outlineLvl w:val="1"/>
        <w:rPr>
          <w:rFonts w:ascii="Segoe UI" w:hAnsi="Segoe UI" w:cs="Segoe UI"/>
          <w:b/>
          <w:bCs/>
        </w:rPr>
      </w:pPr>
      <w:r w:rsidRPr="006F6EFB">
        <w:rPr>
          <w:rFonts w:ascii="Segoe UI" w:hAnsi="Segoe UI" w:cs="Segoe UI"/>
          <w:b/>
          <w:bCs/>
        </w:rPr>
        <w:t>Sales &amp; Adoption KPIs</w:t>
      </w:r>
    </w:p>
    <w:p w14:paraId="11FEA052" w14:textId="77777777" w:rsidR="006F6EFB" w:rsidRDefault="00C27D09" w:rsidP="006F6EFB">
      <w:pPr>
        <w:pStyle w:val="ListParagraph"/>
        <w:spacing w:before="100" w:beforeAutospacing="1" w:after="100" w:afterAutospacing="1"/>
        <w:rPr>
          <w:rFonts w:ascii="Segoe UI" w:hAnsi="Segoe UI" w:cs="Segoe UI"/>
          <w:sz w:val="21"/>
          <w:szCs w:val="21"/>
        </w:rPr>
      </w:pPr>
      <w:r w:rsidRPr="00C27D09">
        <w:rPr>
          <w:rFonts w:ascii="Segoe UI" w:hAnsi="Segoe UI" w:cs="Segoe UI"/>
          <w:sz w:val="21"/>
          <w:szCs w:val="21"/>
        </w:rPr>
        <w:t xml:space="preserve"> Measure EV market penetration and demand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i/>
          <w:iCs/>
          <w:sz w:val="21"/>
          <w:szCs w:val="21"/>
        </w:rPr>
        <w:t>helping</w:t>
      </w:r>
      <w:r w:rsidRPr="00C27D09">
        <w:rPr>
          <w:rFonts w:ascii="Segoe UI" w:hAnsi="Segoe UI" w:cs="Segoe UI"/>
          <w:sz w:val="21"/>
          <w:szCs w:val="21"/>
        </w:rPr>
        <w:t xml:space="preserve"> Governments</w:t>
      </w:r>
      <w:r>
        <w:rPr>
          <w:rFonts w:ascii="Segoe UI" w:hAnsi="Segoe UI" w:cs="Segoe UI"/>
          <w:sz w:val="21"/>
          <w:szCs w:val="21"/>
        </w:rPr>
        <w:t xml:space="preserve"> and</w:t>
      </w:r>
      <w:r w:rsidRPr="00C27D09">
        <w:rPr>
          <w:rFonts w:ascii="Segoe UI" w:hAnsi="Segoe UI" w:cs="Segoe UI"/>
          <w:sz w:val="21"/>
          <w:szCs w:val="21"/>
        </w:rPr>
        <w:t xml:space="preserve"> investors</w:t>
      </w:r>
      <w:r>
        <w:rPr>
          <w:rFonts w:ascii="Segoe UI" w:hAnsi="Segoe UI" w:cs="Segoe UI"/>
          <w:sz w:val="21"/>
          <w:szCs w:val="21"/>
        </w:rPr>
        <w:t xml:space="preserve"> making</w:t>
      </w:r>
      <w:r w:rsidR="006F6EFB" w:rsidRPr="006F6EFB">
        <w:t xml:space="preserve"> </w:t>
      </w:r>
      <w:r w:rsidR="006F6EFB" w:rsidRPr="006F6EFB">
        <w:rPr>
          <w:rFonts w:ascii="Segoe UI" w:hAnsi="Segoe UI" w:cs="Segoe UI"/>
          <w:sz w:val="21"/>
          <w:szCs w:val="21"/>
        </w:rPr>
        <w:t>decisions</w:t>
      </w:r>
    </w:p>
    <w:p w14:paraId="0E16CD14" w14:textId="255114C3" w:rsidR="00C27D09" w:rsidRPr="006F6EFB" w:rsidRDefault="00C27D09" w:rsidP="006F6EFB">
      <w:pPr>
        <w:pStyle w:val="ListParagraph"/>
        <w:numPr>
          <w:ilvl w:val="0"/>
          <w:numId w:val="4"/>
        </w:numPr>
        <w:spacing w:before="100" w:beforeAutospacing="1" w:after="100" w:afterAutospacing="1" w:line="300" w:lineRule="atLeast"/>
        <w:outlineLvl w:val="1"/>
        <w:rPr>
          <w:rFonts w:ascii="Segoe UI" w:hAnsi="Segoe UI" w:cs="Segoe UI"/>
          <w:b/>
          <w:bCs/>
        </w:rPr>
      </w:pPr>
      <w:r w:rsidRPr="006F6EFB">
        <w:rPr>
          <w:rFonts w:ascii="Segoe UI" w:hAnsi="Segoe UI" w:cs="Segoe UI"/>
          <w:b/>
          <w:bCs/>
        </w:rPr>
        <w:t>Growth &amp; Momentum KPIs</w:t>
      </w:r>
    </w:p>
    <w:p w14:paraId="149F1166" w14:textId="797482A5" w:rsidR="00C27D09" w:rsidRPr="00C27D09" w:rsidRDefault="00C27D09" w:rsidP="006F6EFB">
      <w:pPr>
        <w:pStyle w:val="ListParagraph"/>
        <w:spacing w:before="100" w:beforeAutospacing="1" w:after="100" w:afterAutospacing="1"/>
        <w:outlineLvl w:val="1"/>
        <w:rPr>
          <w:rFonts w:ascii="Segoe UI" w:hAnsi="Segoe UI" w:cs="Segoe UI"/>
          <w:sz w:val="21"/>
          <w:szCs w:val="21"/>
        </w:rPr>
      </w:pPr>
      <w:r w:rsidRPr="00C27D09">
        <w:rPr>
          <w:rFonts w:ascii="Segoe UI" w:hAnsi="Segoe UI" w:cs="Segoe UI"/>
          <w:sz w:val="21"/>
          <w:szCs w:val="21"/>
        </w:rPr>
        <w:lastRenderedPageBreak/>
        <w:t>Track acceleration or slowdown of EV adoption</w:t>
      </w:r>
      <w:r>
        <w:rPr>
          <w:rFonts w:ascii="Segoe UI" w:hAnsi="Segoe UI" w:cs="Segoe UI"/>
          <w:sz w:val="21"/>
          <w:szCs w:val="21"/>
        </w:rPr>
        <w:t xml:space="preserve"> helping </w:t>
      </w:r>
      <w:r w:rsidRPr="00C27D09">
        <w:rPr>
          <w:rFonts w:ascii="Segoe UI" w:hAnsi="Segoe UI" w:cs="Segoe UI"/>
          <w:sz w:val="21"/>
          <w:szCs w:val="21"/>
        </w:rPr>
        <w:t>Strategy</w:t>
      </w:r>
      <w:r w:rsidR="006F6EFB">
        <w:rPr>
          <w:rFonts w:ascii="Segoe UI" w:hAnsi="Segoe UI" w:cs="Segoe UI"/>
          <w:sz w:val="21"/>
          <w:szCs w:val="21"/>
        </w:rPr>
        <w:t xml:space="preserve"> makers</w:t>
      </w:r>
      <w:r w:rsidRPr="00C27D09">
        <w:rPr>
          <w:rFonts w:ascii="Segoe UI" w:hAnsi="Segoe UI" w:cs="Segoe UI"/>
          <w:sz w:val="21"/>
          <w:szCs w:val="21"/>
        </w:rPr>
        <w:t xml:space="preserve"> &amp; forecasting</w:t>
      </w:r>
    </w:p>
    <w:p w14:paraId="768D5370" w14:textId="77777777" w:rsidR="006F6EFB" w:rsidRPr="006F6EFB" w:rsidRDefault="006F6EFB" w:rsidP="006F6EFB">
      <w:pPr>
        <w:pStyle w:val="ListParagraph"/>
        <w:numPr>
          <w:ilvl w:val="0"/>
          <w:numId w:val="4"/>
        </w:numPr>
        <w:spacing w:before="100" w:beforeAutospacing="1" w:after="100" w:afterAutospacing="1" w:line="300" w:lineRule="atLeast"/>
        <w:outlineLvl w:val="1"/>
        <w:rPr>
          <w:rFonts w:ascii="Segoe UI" w:hAnsi="Segoe UI" w:cs="Segoe UI"/>
          <w:b/>
          <w:bCs/>
        </w:rPr>
      </w:pPr>
      <w:r w:rsidRPr="006F6EFB">
        <w:rPr>
          <w:rFonts w:ascii="Segoe UI" w:hAnsi="Segoe UI" w:cs="Segoe UI"/>
          <w:b/>
          <w:bCs/>
        </w:rPr>
        <w:t xml:space="preserve">Vehicle Performance KPIs </w:t>
      </w:r>
    </w:p>
    <w:p w14:paraId="16E7E64C" w14:textId="77777777" w:rsidR="00CB6E04" w:rsidRDefault="006F6EFB" w:rsidP="00CB6E04">
      <w:pPr>
        <w:pStyle w:val="ListParagraph"/>
        <w:spacing w:before="100" w:beforeAutospacing="1" w:after="100" w:afterAutospacing="1"/>
        <w:outlineLvl w:val="1"/>
        <w:rPr>
          <w:rFonts w:ascii="Segoe UI" w:hAnsi="Segoe UI" w:cs="Segoe UI"/>
          <w:sz w:val="21"/>
          <w:szCs w:val="21"/>
        </w:rPr>
      </w:pPr>
      <w:r w:rsidRPr="006F6EFB">
        <w:rPr>
          <w:rFonts w:ascii="Segoe UI" w:hAnsi="Segoe UI" w:cs="Segoe UI"/>
          <w:sz w:val="21"/>
          <w:szCs w:val="21"/>
        </w:rPr>
        <w:t>Evaluate technology maturity and user feasibility</w:t>
      </w:r>
      <w:r>
        <w:rPr>
          <w:rFonts w:ascii="Segoe UI" w:hAnsi="Segoe UI" w:cs="Segoe UI"/>
          <w:sz w:val="21"/>
          <w:szCs w:val="21"/>
        </w:rPr>
        <w:t xml:space="preserve"> and </w:t>
      </w:r>
      <w:r w:rsidRPr="006F6EFB">
        <w:rPr>
          <w:rFonts w:ascii="Segoe UI" w:hAnsi="Segoe UI" w:cs="Segoe UI"/>
          <w:sz w:val="21"/>
          <w:szCs w:val="21"/>
        </w:rPr>
        <w:t>consumer insights</w:t>
      </w:r>
    </w:p>
    <w:p w14:paraId="3E631C67" w14:textId="77777777" w:rsidR="00CB6E04" w:rsidRPr="00CB6E04" w:rsidRDefault="006F6EFB" w:rsidP="00CB6E04">
      <w:pPr>
        <w:pStyle w:val="ListParagraph"/>
        <w:numPr>
          <w:ilvl w:val="0"/>
          <w:numId w:val="4"/>
        </w:numPr>
        <w:spacing w:before="100" w:beforeAutospacing="1" w:after="100" w:afterAutospacing="1" w:line="300" w:lineRule="atLeast"/>
        <w:outlineLvl w:val="1"/>
        <w:rPr>
          <w:rFonts w:ascii="Segoe UI" w:hAnsi="Segoe UI" w:cs="Segoe UI"/>
          <w:b/>
          <w:bCs/>
        </w:rPr>
      </w:pPr>
      <w:r w:rsidRPr="00CB6E04">
        <w:rPr>
          <w:rFonts w:ascii="Segoe UI" w:hAnsi="Segoe UI" w:cs="Segoe UI"/>
          <w:b/>
          <w:bCs/>
        </w:rPr>
        <w:t>Cost &amp; Affordability KPIs</w:t>
      </w:r>
    </w:p>
    <w:p w14:paraId="15A6FF1B" w14:textId="066A7DA7" w:rsidR="006F6EFB" w:rsidRPr="00CB6E04" w:rsidRDefault="006F6EFB" w:rsidP="00CB6E04">
      <w:pPr>
        <w:pStyle w:val="ListParagraph"/>
        <w:spacing w:before="100" w:beforeAutospacing="1" w:after="100" w:afterAutospacing="1"/>
        <w:outlineLvl w:val="1"/>
        <w:rPr>
          <w:rFonts w:ascii="Segoe UI" w:hAnsi="Segoe UI" w:cs="Segoe UI"/>
          <w:sz w:val="21"/>
          <w:szCs w:val="21"/>
        </w:rPr>
      </w:pPr>
      <w:r w:rsidRPr="006F6EFB">
        <w:rPr>
          <w:sz w:val="21"/>
          <w:szCs w:val="21"/>
        </w:rPr>
        <w:t>Compare EV economics vs ICE vehicles helping Policymakers, consumers, investors</w:t>
      </w:r>
      <w:r>
        <w:rPr>
          <w:sz w:val="21"/>
          <w:szCs w:val="21"/>
        </w:rPr>
        <w:t>.</w:t>
      </w:r>
    </w:p>
    <w:p w14:paraId="33112131" w14:textId="77777777" w:rsidR="00CB6E04" w:rsidRDefault="006F6EFB" w:rsidP="00CB6E04">
      <w:pPr>
        <w:pStyle w:val="ListParagraph"/>
        <w:numPr>
          <w:ilvl w:val="0"/>
          <w:numId w:val="4"/>
        </w:numPr>
        <w:spacing w:before="100" w:beforeAutospacing="1" w:after="100" w:afterAutospacing="1" w:line="300" w:lineRule="atLeast"/>
        <w:outlineLvl w:val="1"/>
      </w:pPr>
      <w:r w:rsidRPr="006F6EFB">
        <w:rPr>
          <w:rFonts w:ascii="Segoe UI" w:hAnsi="Segoe UI" w:cs="Segoe UI"/>
          <w:b/>
          <w:bCs/>
        </w:rPr>
        <w:t>Environmental &amp; Policy KPIs</w:t>
      </w:r>
      <w:r>
        <w:t xml:space="preserve"> </w:t>
      </w:r>
    </w:p>
    <w:p w14:paraId="6225753C" w14:textId="784CBD8F" w:rsidR="006F6EFB" w:rsidRPr="006F6EFB" w:rsidRDefault="006F6EFB" w:rsidP="00CB6E04">
      <w:pPr>
        <w:pStyle w:val="ListParagraph"/>
        <w:spacing w:before="100" w:beforeAutospacing="1" w:after="100" w:afterAutospacing="1" w:line="300" w:lineRule="atLeast"/>
        <w:outlineLvl w:val="1"/>
      </w:pPr>
      <w:r>
        <w:t xml:space="preserve"> </w:t>
      </w:r>
      <w:r w:rsidRPr="006F6EFB">
        <w:t>Measure sustainability and regulatory impact.</w:t>
      </w:r>
      <w:r w:rsidRPr="00CB6E04">
        <w:rPr>
          <w:i/>
          <w:iCs/>
        </w:rPr>
        <w:t xml:space="preserve"> Helping in </w:t>
      </w:r>
      <w:r w:rsidRPr="006F6EFB">
        <w:t>climate policy analysis</w:t>
      </w:r>
    </w:p>
    <w:p w14:paraId="1F586093" w14:textId="042E7DC3" w:rsidR="00576C65" w:rsidRDefault="00000000" w:rsidP="007E525B">
      <w:pPr>
        <w:rPr>
          <w:b/>
          <w:bCs/>
        </w:rPr>
      </w:pPr>
      <w:r>
        <w:pict w14:anchorId="7AC8CB5C">
          <v:rect id="_x0000_i1031" style="width:0;height:3pt" o:hralign="center" o:hrstd="t" o:hr="t" fillcolor="#a0a0a0" stroked="f"/>
        </w:pict>
      </w:r>
    </w:p>
    <w:p w14:paraId="12BFB819" w14:textId="77777777" w:rsidR="00576C65" w:rsidRDefault="00576C65" w:rsidP="007E525B">
      <w:pPr>
        <w:rPr>
          <w:b/>
          <w:bCs/>
        </w:rPr>
      </w:pPr>
    </w:p>
    <w:p w14:paraId="6D183536" w14:textId="1C7DA692" w:rsidR="007E525B" w:rsidRDefault="007E525B" w:rsidP="007E525B">
      <w:pPr>
        <w:rPr>
          <w:b/>
          <w:bCs/>
        </w:rPr>
      </w:pPr>
      <w:r w:rsidRPr="007E525B">
        <w:rPr>
          <w:b/>
          <w:bCs/>
        </w:rPr>
        <w:t>Instructor</w:t>
      </w:r>
      <w:r w:rsidR="00576C65">
        <w:rPr>
          <w:b/>
          <w:bCs/>
        </w:rPr>
        <w:t xml:space="preserve"> </w:t>
      </w:r>
    </w:p>
    <w:p w14:paraId="3DF8FE36" w14:textId="711F7E68" w:rsidR="007E525B" w:rsidRPr="007378F4" w:rsidRDefault="007378F4" w:rsidP="007378F4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Sara </w:t>
      </w:r>
      <w:proofErr w:type="spellStart"/>
      <w:r>
        <w:rPr>
          <w:b/>
          <w:bCs/>
        </w:rPr>
        <w:t>beshier</w:t>
      </w:r>
      <w:proofErr w:type="spellEnd"/>
    </w:p>
    <w:p w14:paraId="40EAE3DA" w14:textId="77777777" w:rsidR="007E525B" w:rsidRPr="007E525B" w:rsidRDefault="007E525B" w:rsidP="007E525B">
      <w:pPr>
        <w:rPr>
          <w:b/>
          <w:bCs/>
        </w:rPr>
      </w:pPr>
    </w:p>
    <w:p w14:paraId="328B5C84" w14:textId="197E2525" w:rsidR="007E525B" w:rsidRDefault="00000000" w:rsidP="00242C7B">
      <w:r>
        <w:pict w14:anchorId="730FB096">
          <v:rect id="_x0000_i1032" style="width:0;height:3pt" o:hralign="center" o:bullet="t" o:hrstd="t" o:hr="t" fillcolor="#a0a0a0" stroked="f"/>
        </w:pict>
      </w:r>
    </w:p>
    <w:p w14:paraId="6591A55A" w14:textId="77777777" w:rsidR="00242C7B" w:rsidRPr="00242C7B" w:rsidRDefault="00242C7B" w:rsidP="00242C7B"/>
    <w:p w14:paraId="3E6D17CD" w14:textId="52376786" w:rsidR="007E525B" w:rsidRPr="007E525B" w:rsidRDefault="007E525B" w:rsidP="007E525B">
      <w:pPr>
        <w:rPr>
          <w:b/>
          <w:bCs/>
        </w:rPr>
      </w:pPr>
      <w:r w:rsidRPr="007E525B">
        <w:rPr>
          <w:b/>
          <w:bCs/>
        </w:rPr>
        <w:t>Project Files</w:t>
      </w:r>
    </w:p>
    <w:p w14:paraId="7A36DFAC" w14:textId="12802187" w:rsidR="007E525B" w:rsidRPr="007E525B" w:rsidRDefault="007E525B" w:rsidP="00BE6B8C">
      <w:r w:rsidRPr="007E525B">
        <w:t>You can find the full project files here:</w:t>
      </w:r>
      <w:r w:rsidRPr="007E525B">
        <w:br/>
      </w:r>
      <w:hyperlink r:id="rId7" w:history="1">
        <w:r w:rsidR="006C04AD" w:rsidRPr="006C04AD">
          <w:rPr>
            <w:rStyle w:val="Hyperlink"/>
            <w:rFonts w:eastAsiaTheme="majorEastAsia"/>
          </w:rPr>
          <w:t>Electric Vehicles vs Petrol Cars Analysis</w:t>
        </w:r>
      </w:hyperlink>
      <w:r w:rsidR="00BE6B8C">
        <w:br/>
      </w:r>
      <w:r w:rsidR="00BE6B8C">
        <w:br/>
      </w:r>
      <w:hyperlink r:id="rId8" w:history="1">
        <w:r w:rsidR="00BE6B8C" w:rsidRPr="00BE6B8C">
          <w:rPr>
            <w:rStyle w:val="Hyperlink"/>
          </w:rPr>
          <w:t>https://drive.google.com/drive/folders/1rRuEkcp2BGrRYLhm1cY85x4hcOXS0Qp4?dmr=1&amp;ec=wgc-drive-%5Bmodule%5D-goto</w:t>
        </w:r>
      </w:hyperlink>
    </w:p>
    <w:p w14:paraId="262FBF46" w14:textId="77777777" w:rsidR="007E525B" w:rsidRPr="007E525B" w:rsidRDefault="00000000" w:rsidP="007E525B">
      <w:r>
        <w:pict w14:anchorId="3BF66A05">
          <v:rect id="_x0000_i1033" style="width:0;height:3pt" o:hralign="center" o:hrstd="t" o:hr="t" fillcolor="#a0a0a0" stroked="f"/>
        </w:pict>
      </w:r>
    </w:p>
    <w:p w14:paraId="10C9A897" w14:textId="77777777" w:rsidR="007E525B" w:rsidRPr="007E525B" w:rsidRDefault="007E525B" w:rsidP="007E525B">
      <w:pPr>
        <w:rPr>
          <w:b/>
          <w:bCs/>
        </w:rPr>
      </w:pPr>
      <w:r w:rsidRPr="007E525B">
        <w:rPr>
          <w:b/>
          <w:bCs/>
        </w:rPr>
        <w:t>License</w:t>
      </w:r>
    </w:p>
    <w:p w14:paraId="19C4AFD0" w14:textId="64CD8856" w:rsidR="0033747B" w:rsidRPr="002E7870" w:rsidRDefault="007E525B" w:rsidP="002E7870">
      <w:pPr>
        <w:pStyle w:val="ListParagraph"/>
        <w:numPr>
          <w:ilvl w:val="0"/>
          <w:numId w:val="4"/>
        </w:numPr>
        <w:rPr>
          <w:rFonts w:ascii="Segoe UI Emoji" w:eastAsiaTheme="majorEastAsia" w:hAnsi="Segoe UI Emoji" w:cs="Segoe UI Emoji"/>
        </w:rPr>
      </w:pPr>
      <w:r w:rsidRPr="0033747B">
        <w:rPr>
          <w:rFonts w:ascii="Segoe UI Emoji" w:eastAsiaTheme="majorEastAsia" w:hAnsi="Segoe UI Emoji" w:cs="Segoe UI Emoji"/>
        </w:rPr>
        <w:t xml:space="preserve">This project is licensed under </w:t>
      </w:r>
      <w:r w:rsidR="006F6EFB" w:rsidRPr="0033747B">
        <w:rPr>
          <w:rFonts w:ascii="Segoe UI Emoji" w:eastAsiaTheme="majorEastAsia" w:hAnsi="Segoe UI Emoji" w:cs="Segoe UI Emoji"/>
        </w:rPr>
        <w:t>DEPI</w:t>
      </w:r>
      <w:r w:rsidRPr="0033747B">
        <w:rPr>
          <w:rFonts w:ascii="Segoe UI Emoji" w:eastAsiaTheme="majorEastAsia" w:hAnsi="Segoe UI Emoji" w:cs="Segoe UI Emoji"/>
        </w:rPr>
        <w:t> </w:t>
      </w:r>
      <w:r w:rsidR="0033747B" w:rsidRPr="002E7870">
        <w:rPr>
          <w:rFonts w:ascii="Segoe UI Emoji" w:eastAsiaTheme="majorEastAsia" w:hAnsi="Segoe UI Emoji" w:cs="Segoe UI Emoji"/>
        </w:rPr>
        <w:t>Under the Supervision</w:t>
      </w:r>
      <w:r w:rsidR="0033747B" w:rsidRPr="002E7870">
        <w:rPr>
          <w:rFonts w:ascii="Segoe UI Emoji" w:eastAsiaTheme="majorEastAsia" w:hAnsi="Segoe UI Emoji" w:cs="Segoe UI Emoji"/>
        </w:rPr>
        <w:t xml:space="preserve"> </w:t>
      </w:r>
      <w:r w:rsidR="0033747B" w:rsidRPr="0033747B">
        <w:t xml:space="preserve">Sara </w:t>
      </w:r>
      <w:proofErr w:type="spellStart"/>
      <w:r w:rsidR="002E7870">
        <w:t>B</w:t>
      </w:r>
      <w:r w:rsidR="0033747B" w:rsidRPr="0033747B">
        <w:t>eshier</w:t>
      </w:r>
      <w:proofErr w:type="spellEnd"/>
      <w:r w:rsidR="002E7870">
        <w:t>.</w:t>
      </w:r>
    </w:p>
    <w:p w14:paraId="78A068FA" w14:textId="2999830C" w:rsidR="0033747B" w:rsidRDefault="0033747B" w:rsidP="007E525B">
      <w:pPr>
        <w:rPr>
          <w:b/>
          <w:bCs/>
        </w:rPr>
      </w:pPr>
    </w:p>
    <w:p w14:paraId="79BDC929" w14:textId="7BDB8ADF" w:rsidR="007E525B" w:rsidRPr="007E525B" w:rsidRDefault="00000000" w:rsidP="007E525B">
      <w:r>
        <w:pict w14:anchorId="7C132A4D">
          <v:rect id="_x0000_i1034" style="width:0;height:3pt" o:hralign="center" o:hrstd="t" o:hr="t" fillcolor="#a0a0a0" stroked="f"/>
        </w:pict>
      </w:r>
    </w:p>
    <w:p w14:paraId="71D13A49" w14:textId="3C9D1BD5" w:rsidR="00A942F4" w:rsidRPr="00A942F4" w:rsidRDefault="00A942F4" w:rsidP="00A942F4">
      <w:pPr>
        <w:spacing w:after="160" w:line="278" w:lineRule="auto"/>
      </w:pPr>
    </w:p>
    <w:p w14:paraId="73771F62" w14:textId="5DD7D898" w:rsidR="00A942F4" w:rsidRPr="00A942F4" w:rsidRDefault="00A942F4" w:rsidP="00A942F4">
      <w:pPr>
        <w:spacing w:after="160" w:line="278" w:lineRule="auto"/>
      </w:pPr>
    </w:p>
    <w:p w14:paraId="5D398D04" w14:textId="77777777" w:rsidR="00A942F4" w:rsidRDefault="00A942F4"/>
    <w:sectPr w:rsidR="00A942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3pt" o:hralign="center" o:bullet="t" o:hrstd="t" o:hr="t" fillcolor="#a0a0a0" stroked="f"/>
    </w:pict>
  </w:numPicBullet>
  <w:abstractNum w:abstractNumId="0" w15:restartNumberingAfterBreak="0">
    <w:nsid w:val="00FB5150"/>
    <w:multiLevelType w:val="multilevel"/>
    <w:tmpl w:val="6E644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53EC3"/>
    <w:multiLevelType w:val="hybridMultilevel"/>
    <w:tmpl w:val="D9F0810A"/>
    <w:lvl w:ilvl="0" w:tplc="08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2" w15:restartNumberingAfterBreak="0">
    <w:nsid w:val="024835BF"/>
    <w:multiLevelType w:val="multilevel"/>
    <w:tmpl w:val="4B36B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D2B5F"/>
    <w:multiLevelType w:val="multilevel"/>
    <w:tmpl w:val="1D92D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5449A"/>
    <w:multiLevelType w:val="hybridMultilevel"/>
    <w:tmpl w:val="119E28F6"/>
    <w:lvl w:ilvl="0" w:tplc="1786AD7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B74304"/>
    <w:multiLevelType w:val="multilevel"/>
    <w:tmpl w:val="8BD4C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8840B9"/>
    <w:multiLevelType w:val="hybridMultilevel"/>
    <w:tmpl w:val="624EB52E"/>
    <w:lvl w:ilvl="0" w:tplc="08090001">
      <w:start w:val="1"/>
      <w:numFmt w:val="bullet"/>
      <w:lvlText w:val=""/>
      <w:lvlJc w:val="left"/>
      <w:pPr>
        <w:ind w:left="220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92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</w:abstractNum>
  <w:abstractNum w:abstractNumId="7" w15:restartNumberingAfterBreak="0">
    <w:nsid w:val="1A3F0FD3"/>
    <w:multiLevelType w:val="multilevel"/>
    <w:tmpl w:val="1D92D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8B6E3D"/>
    <w:multiLevelType w:val="multilevel"/>
    <w:tmpl w:val="C35E8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BC621E"/>
    <w:multiLevelType w:val="multilevel"/>
    <w:tmpl w:val="1D92D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5B2AD6"/>
    <w:multiLevelType w:val="multilevel"/>
    <w:tmpl w:val="106E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4C09D6"/>
    <w:multiLevelType w:val="hybridMultilevel"/>
    <w:tmpl w:val="13504B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403126"/>
    <w:multiLevelType w:val="multilevel"/>
    <w:tmpl w:val="7FD47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855615"/>
    <w:multiLevelType w:val="multilevel"/>
    <w:tmpl w:val="53F0A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3508AF"/>
    <w:multiLevelType w:val="hybridMultilevel"/>
    <w:tmpl w:val="99DABB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704655"/>
    <w:multiLevelType w:val="multilevel"/>
    <w:tmpl w:val="CE181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1A7526"/>
    <w:multiLevelType w:val="multilevel"/>
    <w:tmpl w:val="CBFC3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72249E"/>
    <w:multiLevelType w:val="hybridMultilevel"/>
    <w:tmpl w:val="19D8F2B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D666B61"/>
    <w:multiLevelType w:val="hybridMultilevel"/>
    <w:tmpl w:val="7862B6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DF3C14"/>
    <w:multiLevelType w:val="multilevel"/>
    <w:tmpl w:val="10EC9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636"/>
        </w:tabs>
        <w:ind w:left="1636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87E730F"/>
    <w:multiLevelType w:val="multilevel"/>
    <w:tmpl w:val="CBFC3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DD2551"/>
    <w:multiLevelType w:val="multilevel"/>
    <w:tmpl w:val="826CC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0D6A9D"/>
    <w:multiLevelType w:val="multilevel"/>
    <w:tmpl w:val="B6BA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9541BE"/>
    <w:multiLevelType w:val="multilevel"/>
    <w:tmpl w:val="CA8E2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381DC1"/>
    <w:multiLevelType w:val="multilevel"/>
    <w:tmpl w:val="758E3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DB000E"/>
    <w:multiLevelType w:val="multilevel"/>
    <w:tmpl w:val="B48CD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A7143B"/>
    <w:multiLevelType w:val="hybridMultilevel"/>
    <w:tmpl w:val="BE22CA3E"/>
    <w:lvl w:ilvl="0" w:tplc="1786AD7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2683613">
    <w:abstractNumId w:val="8"/>
  </w:num>
  <w:num w:numId="2" w16cid:durableId="1394695823">
    <w:abstractNumId w:val="0"/>
  </w:num>
  <w:num w:numId="3" w16cid:durableId="1681617493">
    <w:abstractNumId w:val="19"/>
  </w:num>
  <w:num w:numId="4" w16cid:durableId="282426652">
    <w:abstractNumId w:val="20"/>
  </w:num>
  <w:num w:numId="5" w16cid:durableId="1189369353">
    <w:abstractNumId w:val="24"/>
  </w:num>
  <w:num w:numId="6" w16cid:durableId="940337975">
    <w:abstractNumId w:val="21"/>
  </w:num>
  <w:num w:numId="7" w16cid:durableId="239488244">
    <w:abstractNumId w:val="12"/>
  </w:num>
  <w:num w:numId="8" w16cid:durableId="431125602">
    <w:abstractNumId w:val="13"/>
  </w:num>
  <w:num w:numId="9" w16cid:durableId="1587962019">
    <w:abstractNumId w:val="10"/>
  </w:num>
  <w:num w:numId="10" w16cid:durableId="776872965">
    <w:abstractNumId w:val="3"/>
  </w:num>
  <w:num w:numId="11" w16cid:durableId="2020812735">
    <w:abstractNumId w:val="5"/>
  </w:num>
  <w:num w:numId="12" w16cid:durableId="1773933670">
    <w:abstractNumId w:val="2"/>
  </w:num>
  <w:num w:numId="13" w16cid:durableId="260457425">
    <w:abstractNumId w:val="15"/>
  </w:num>
  <w:num w:numId="14" w16cid:durableId="2022782848">
    <w:abstractNumId w:val="25"/>
  </w:num>
  <w:num w:numId="15" w16cid:durableId="1593665188">
    <w:abstractNumId w:val="22"/>
  </w:num>
  <w:num w:numId="16" w16cid:durableId="109908079">
    <w:abstractNumId w:val="23"/>
  </w:num>
  <w:num w:numId="17" w16cid:durableId="1901745867">
    <w:abstractNumId w:val="1"/>
  </w:num>
  <w:num w:numId="18" w16cid:durableId="482308123">
    <w:abstractNumId w:val="6"/>
  </w:num>
  <w:num w:numId="19" w16cid:durableId="1400246938">
    <w:abstractNumId w:val="17"/>
  </w:num>
  <w:num w:numId="20" w16cid:durableId="513807755">
    <w:abstractNumId w:val="16"/>
  </w:num>
  <w:num w:numId="21" w16cid:durableId="93476830">
    <w:abstractNumId w:val="11"/>
  </w:num>
  <w:num w:numId="22" w16cid:durableId="546767816">
    <w:abstractNumId w:val="14"/>
  </w:num>
  <w:num w:numId="23" w16cid:durableId="1597668525">
    <w:abstractNumId w:val="18"/>
  </w:num>
  <w:num w:numId="24" w16cid:durableId="1342929945">
    <w:abstractNumId w:val="4"/>
  </w:num>
  <w:num w:numId="25" w16cid:durableId="402457422">
    <w:abstractNumId w:val="26"/>
  </w:num>
  <w:num w:numId="26" w16cid:durableId="1835485259">
    <w:abstractNumId w:val="9"/>
  </w:num>
  <w:num w:numId="27" w16cid:durableId="16793136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25B"/>
    <w:rsid w:val="00242C7B"/>
    <w:rsid w:val="002E7870"/>
    <w:rsid w:val="0031473D"/>
    <w:rsid w:val="0033747B"/>
    <w:rsid w:val="00387E62"/>
    <w:rsid w:val="003A0A6B"/>
    <w:rsid w:val="00476AF9"/>
    <w:rsid w:val="00495D91"/>
    <w:rsid w:val="005614C5"/>
    <w:rsid w:val="00576C65"/>
    <w:rsid w:val="005D1AE9"/>
    <w:rsid w:val="006C04AD"/>
    <w:rsid w:val="006F5F99"/>
    <w:rsid w:val="006F6EFB"/>
    <w:rsid w:val="0070120D"/>
    <w:rsid w:val="007378F4"/>
    <w:rsid w:val="007E525B"/>
    <w:rsid w:val="008A649D"/>
    <w:rsid w:val="008B6FF3"/>
    <w:rsid w:val="008D09BC"/>
    <w:rsid w:val="00922D97"/>
    <w:rsid w:val="009A1A29"/>
    <w:rsid w:val="00A942F4"/>
    <w:rsid w:val="00BE6B8C"/>
    <w:rsid w:val="00C27D09"/>
    <w:rsid w:val="00CB6E04"/>
    <w:rsid w:val="00CE4A48"/>
    <w:rsid w:val="00D5135B"/>
    <w:rsid w:val="00D83997"/>
    <w:rsid w:val="00E162D6"/>
    <w:rsid w:val="00E31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54CEF"/>
  <w15:chartTrackingRefBased/>
  <w15:docId w15:val="{883B5DF0-07A6-4A36-BC3C-840C145EE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7D09"/>
    <w:pPr>
      <w:spacing w:after="0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5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5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2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2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25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25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25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25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2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E52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2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2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2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2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2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2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2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2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2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2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2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2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2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2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2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25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52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525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C04AD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C27D0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folders/1rRuEkcp2BGrRYLhm1cY85x4hcOXS0Qp4?dmr=1&amp;ec=wgc-drive-%5Bmodule%5D-goto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tahirmohd/will-evs-replace-petrol-car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fdc.energy.gov/" TargetMode="External"/><Relationship Id="rId5" Type="http://schemas.openxmlformats.org/officeDocument/2006/relationships/hyperlink" Target="https://www.sciencedirect.com/science/article/pii/B9780128207178000117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3</Pages>
  <Words>590</Words>
  <Characters>3363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Abdelkader</dc:creator>
  <cp:keywords/>
  <dc:description/>
  <cp:lastModifiedBy>Saleh, Nourhan (Nextcare Egypt)</cp:lastModifiedBy>
  <cp:revision>11</cp:revision>
  <dcterms:created xsi:type="dcterms:W3CDTF">2026-04-18T10:47:00Z</dcterms:created>
  <dcterms:modified xsi:type="dcterms:W3CDTF">2026-04-24T08:01:00Z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e5f591a-3248-43e9-9b70-1ad50135772d_Enabled">
    <vt:lpwstr>true</vt:lpwstr>
  </property>
  <property fmtid="{D5CDD505-2E9C-101B-9397-08002B2CF9AE}" pid="3" name="MSIP_Label_ce5f591a-3248-43e9-9b70-1ad50135772d_SetDate">
    <vt:lpwstr>2026-04-18T10:10:51Z</vt:lpwstr>
  </property>
  <property fmtid="{D5CDD505-2E9C-101B-9397-08002B2CF9AE}" pid="4" name="MSIP_Label_ce5f591a-3248-43e9-9b70-1ad50135772d_Method">
    <vt:lpwstr>Privileged</vt:lpwstr>
  </property>
  <property fmtid="{D5CDD505-2E9C-101B-9397-08002B2CF9AE}" pid="5" name="MSIP_Label_ce5f591a-3248-43e9-9b70-1ad50135772d_Name">
    <vt:lpwstr>ce5f591a-3248-43e9-9b70-1ad50135772d</vt:lpwstr>
  </property>
  <property fmtid="{D5CDD505-2E9C-101B-9397-08002B2CF9AE}" pid="6" name="MSIP_Label_ce5f591a-3248-43e9-9b70-1ad50135772d_SiteId">
    <vt:lpwstr>6e06e42d-6925-47c6-b9e7-9581c7ca302a</vt:lpwstr>
  </property>
  <property fmtid="{D5CDD505-2E9C-101B-9397-08002B2CF9AE}" pid="7" name="MSIP_Label_ce5f591a-3248-43e9-9b70-1ad50135772d_ActionId">
    <vt:lpwstr>e53f6c5c-5386-414c-8d60-82922eca0f8d</vt:lpwstr>
  </property>
  <property fmtid="{D5CDD505-2E9C-101B-9397-08002B2CF9AE}" pid="8" name="MSIP_Label_ce5f591a-3248-43e9-9b70-1ad50135772d_ContentBits">
    <vt:lpwstr>0</vt:lpwstr>
  </property>
  <property fmtid="{D5CDD505-2E9C-101B-9397-08002B2CF9AE}" pid="9" name="MSIP_Label_ce5f591a-3248-43e9-9b70-1ad50135772d_Tag">
    <vt:lpwstr>10, 0, 1, 1</vt:lpwstr>
  </property>
</Properties>
</file>