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ADE68">
      <w:pPr>
        <w:pStyle w:val="2"/>
        <w:keepNext w:val="0"/>
        <w:keepLines w:val="0"/>
        <w:widowControl/>
        <w:suppressLineNumbers w:val="0"/>
      </w:pPr>
      <w:r>
        <w:t>AI辅助访谈</w:t>
      </w:r>
      <w:r>
        <w:rPr>
          <w:rFonts w:hint="eastAsia"/>
          <w:lang w:val="en-US" w:eastAsia="zh-CN"/>
        </w:rPr>
        <w:t>在前一版基础上的修改</w:t>
      </w:r>
      <w:r>
        <w:t>说明</w:t>
      </w:r>
    </w:p>
    <w:p w14:paraId="737A43BC">
      <w:pPr>
        <w:pStyle w:val="3"/>
        <w:keepNext w:val="0"/>
        <w:keepLines w:val="0"/>
        <w:widowControl/>
        <w:suppressLineNumbers w:val="0"/>
        <w:spacing w:beforeAutospacing="0" w:afterAutospacing="0"/>
      </w:pPr>
      <w:r>
        <w:t>一、总体目标</w:t>
      </w:r>
    </w:p>
    <w:p w14:paraId="274D447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教师先在“幼研智库测验平台”完成“游戏支持与引导”10题情境判断测验。测试完成后，系统将教师的结果性数据和过程性数据同步到“幼教慧谈”平台，并根据题目优选规则自动生成3个最值得进一步访谈的情境。教师进入“幼教慧谈”后，可逐一完成3个情境的AI一对一访谈。</w:t>
      </w:r>
    </w:p>
    <w:p w14:paraId="2F87727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本功能的核心目标是：基于教师测验结果、作答过程数据和题目知识库，生成个性化AI访谈内容，进一步了解教师的专业判断依据、策略生成逻辑和发展支持需求。</w:t>
      </w:r>
    </w:p>
    <w:p w14:paraId="69AFC6E5">
      <w:pPr>
        <w:pStyle w:val="3"/>
        <w:keepNext w:val="0"/>
        <w:keepLines w:val="0"/>
        <w:widowControl/>
        <w:suppressLineNumbers w:val="0"/>
      </w:pPr>
      <w:r>
        <w:t>二、测试入口与作答</w:t>
      </w:r>
    </w:p>
    <w:p w14:paraId="78F49D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教师在“幼研智库测验平台”完成“游戏支持与引导”10题测验。</w:t>
      </w:r>
    </w:p>
    <w:p w14:paraId="5597B5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测验限时20分钟。</w:t>
      </w:r>
    </w:p>
    <w:p w14:paraId="0F1B7F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教师可通过以下两种方式进入测验：</w:t>
      </w:r>
    </w:p>
    <w:p w14:paraId="1C7D56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输入试卷码进入；</w:t>
      </w:r>
    </w:p>
    <w:p w14:paraId="3362DC3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扫描测试小程序码进入。</w:t>
      </w:r>
    </w:p>
    <w:p w14:paraId="40A167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每位教师需要绑定</w:t>
      </w:r>
      <w:r>
        <w:rPr>
          <w:rFonts w:hint="eastAsia"/>
          <w:lang w:val="en-US" w:eastAsia="zh-CN"/>
        </w:rPr>
        <w:t>统一的</w:t>
      </w:r>
      <w:r>
        <w:t>教师</w:t>
      </w:r>
      <w:r>
        <w:rPr>
          <w:rFonts w:hint="eastAsia"/>
          <w:lang w:val="en-US" w:eastAsia="zh-CN"/>
        </w:rPr>
        <w:t>姓名</w:t>
      </w:r>
      <w:r>
        <w:t>，便于后续数据同步和访谈任务生成。</w:t>
      </w:r>
    </w:p>
    <w:p w14:paraId="5A3FBFA5">
      <w:pPr>
        <w:rPr>
          <w:rFonts w:hint="eastAsia"/>
          <w:lang w:val="en-US" w:eastAsia="zh-CN"/>
        </w:rPr>
      </w:pPr>
    </w:p>
    <w:p w14:paraId="3A46C228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三、基本的操作程序</w:t>
      </w:r>
    </w:p>
    <w:p w14:paraId="4FD63ED4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3831590</wp:posOffset>
            </wp:positionH>
            <wp:positionV relativeFrom="paragraph">
              <wp:posOffset>89535</wp:posOffset>
            </wp:positionV>
            <wp:extent cx="1579880" cy="2654935"/>
            <wp:effectExtent l="0" t="0" r="6985" b="63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E413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教师在幼研智库测验平台完成一个10个题目的测验（游戏支持与引导 保教测验），限时20分钟。</w:t>
      </w:r>
    </w:p>
    <w:p w14:paraId="2E53676F">
      <w:pPr>
        <w:numPr>
          <w:ilvl w:val="0"/>
          <w:numId w:val="0"/>
        </w:numPr>
      </w:pPr>
    </w:p>
    <w:p w14:paraId="07A19AAB">
      <w:pPr>
        <w:numPr>
          <w:ilvl w:val="0"/>
          <w:numId w:val="0"/>
        </w:numPr>
      </w:pPr>
    </w:p>
    <w:p w14:paraId="374AE3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可以采用发试卷码的方式进行测试，也可以通过扫描测试小程序码直接进入答题</w:t>
      </w:r>
    </w:p>
    <w:p w14:paraId="582C45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7D5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 w14:paraId="40507E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26263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题结束后【希望系统从测试开始后第10分钟起，每30秒调用一次数据同步接口，按试卷码/测试批次拉取教师作答状态、结果数据和日志数据。对同一教师、同一测试批次的数据采用覆盖更新或增量更新机制，避免重复生成访谈任务。只有当教师测试状态为“已提交”或“超时自动提交”时，才进入访谈题目优选流程】，导出全部教师的结果数据和日志数据，到“慧谈幼教”平台。</w:t>
      </w:r>
    </w:p>
    <w:p w14:paraId="7BB7DF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239F3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根据我前面提供的</w:t>
      </w:r>
      <w:r>
        <w:rPr>
          <w:rFonts w:hint="eastAsia"/>
          <w:b/>
          <w:bCs/>
          <w:lang w:val="en-US" w:eastAsia="zh-CN"/>
        </w:rPr>
        <w:t>计算方法</w:t>
      </w:r>
      <w:r>
        <w:rPr>
          <w:rFonts w:hint="eastAsia"/>
          <w:lang w:val="en-US" w:eastAsia="zh-CN"/>
        </w:rPr>
        <w:t>，计算教师的结果性数据和过程性数据得分，并根据我即将提供的</w:t>
      </w:r>
      <w:r>
        <w:rPr>
          <w:rFonts w:hint="eastAsia"/>
          <w:b/>
          <w:bCs/>
          <w:lang w:val="en-US" w:eastAsia="zh-CN"/>
        </w:rPr>
        <w:t>判断原则</w:t>
      </w:r>
      <w:r>
        <w:rPr>
          <w:rFonts w:hint="eastAsia"/>
          <w:lang w:val="en-US" w:eastAsia="zh-CN"/>
        </w:rPr>
        <w:t>，从10个题目中优选出3个题目，作为即将访谈的题目。</w:t>
      </w:r>
    </w:p>
    <w:p w14:paraId="717B15C3">
      <w:pPr>
        <w:widowControl w:val="0"/>
        <w:numPr>
          <w:numId w:val="0"/>
        </w:numPr>
        <w:ind w:leftChars="0"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访谈题目优选模块：输入教师10题结果性数据、过程性数据和题目知识库规则，输出3个访谈题目及每题访谈触发原因。</w:t>
      </w:r>
    </w:p>
    <w:p w14:paraId="50A51B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4B2E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教师扫码进入“慧谈幼教”平台，即可点击工作台上的“AI访谈”内容——三个题目情境构成的AI访谈内容（目前有四个情境），作为AI访问教师的主要内容。</w:t>
      </w:r>
    </w:p>
    <w:p w14:paraId="5395E73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3648710</wp:posOffset>
            </wp:positionH>
            <wp:positionV relativeFrom="paragraph">
              <wp:posOffset>187325</wp:posOffset>
            </wp:positionV>
            <wp:extent cx="1622425" cy="1115695"/>
            <wp:effectExtent l="0" t="0" r="7620" b="698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67361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当前已有版本四个情境入口，本次需改为系统自动生成的三个情境入口。</w:t>
      </w:r>
    </w:p>
    <w:p w14:paraId="6C0C459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7E8A4A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右侧的绿色框中的文字改为：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“AI将针对以下三个情境对您进行访谈，每个情境的访谈时间不超过10分钟。”</w:t>
      </w:r>
    </w:p>
    <w:p w14:paraId="42CBE7AD">
      <w:pPr>
        <w:rPr>
          <w:rFonts w:hint="default"/>
          <w:lang w:val="en-US" w:eastAsia="zh-CN"/>
        </w:rPr>
      </w:pPr>
    </w:p>
    <w:p w14:paraId="028B38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48895</wp:posOffset>
            </wp:positionV>
            <wp:extent cx="3204210" cy="8509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34201" r="29633" b="5693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F4AF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右边的文字改为“三个情境”</w:t>
      </w:r>
    </w:p>
    <w:p w14:paraId="2E22C7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245A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9A68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3A8A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047F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（5）教师查看并点击一个案例，再点击“开始访谈”</w:t>
      </w:r>
    </w:p>
    <w:p w14:paraId="550EEAB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即开始一个案例的访谈</w:t>
      </w:r>
    </w:p>
    <w:p w14:paraId="3C9F06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D8880C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此刻不需要教师先填写：针对上述情境，作为教师请描述你认为最有效的一种做法。</w:t>
      </w:r>
    </w:p>
    <w:p w14:paraId="01992AEF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而是，AI先在界面上呈现出完整的案例（不用插图）以及四个选项，并提供该教师对四个选项的排序。</w:t>
      </w:r>
    </w:p>
    <w:p w14:paraId="3381BC3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同时开始了第一个访谈内容（显示限时 10分钟）</w:t>
      </w:r>
    </w:p>
    <w:p w14:paraId="21200164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具体的访谈内容我将在AI提示词中予以说明。</w:t>
      </w:r>
    </w:p>
    <w:p w14:paraId="38F0F1C2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5F187B37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AI是否继续就这个情境进行提问，取决于时间，如果AI生成问题前剩余的时间大于等于1分钟，即可生成问题；否则对教师的回答表示感谢，并进入选择情境的界面。</w:t>
      </w:r>
    </w:p>
    <w:p w14:paraId="36CF686B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如果AI生成了问题，教师在回答问题的过程中，时间超过了10分钟，此时不中断教师正在进行的作答，并等待教师提交。教师提交完成，即可回到选择情境的界面。</w:t>
      </w:r>
    </w:p>
    <w:p w14:paraId="1BB6F2C5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10分钟是单个情境的访谈计时，不是三个情境总计时。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ab/>
        <w:t>2. 剩余时间不足1分钟时，AI不再生成新问题，但要保存当前访谈记录。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ab/>
        <w:t>3. 教师正在回答时不强制中断，但提交后该情境自动标记为“已完成”。</w:t>
      </w:r>
    </w:p>
    <w:p w14:paraId="167ACECA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如果教师超过10分钟后仍未提交，界面提示：本情境访谈时间已到，请尽快提交当前回答。</w:t>
      </w:r>
    </w:p>
    <w:p w14:paraId="0C2DBCBD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46ABC011"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（6）重新回到的选择情境的界面，需要区分已经访谈完的情境，以及未访谈的情境</w:t>
      </w:r>
    </w:p>
    <w:p w14:paraId="2A6A4ED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color w:val="auto"/>
          <w:lang w:val="en-US" w:eastAsia="zh-CN"/>
        </w:rPr>
        <w:t>访谈完的情境，在左上角红色打勾，并且点击后，出现的两个按键改为</w:t>
      </w:r>
    </w:p>
    <w:p w14:paraId="18DDD3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左侧：退出案例 不变；  右侧：回看访谈</w:t>
      </w:r>
    </w:p>
    <w:p w14:paraId="1BD882A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点击回看访谈，则可以看到AI与自己的访谈历程。</w:t>
      </w:r>
    </w:p>
    <w:p w14:paraId="1BABBA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回看内容包括：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ab/>
        <w:t>情境题干、四个选项、本人原排序、AI每轮问题、教师每轮回答、提交时间。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>已完成情境默认不可重新访谈，只可回看。</w:t>
      </w:r>
    </w:p>
    <w:p w14:paraId="76AFEF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</w:p>
    <w:p w14:paraId="54606758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b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color w:val="auto"/>
          <w:lang w:val="en-US" w:eastAsia="zh-CN"/>
        </w:rPr>
        <w:t>未访谈的情境，点击后可开始访谈。</w:t>
      </w:r>
    </w:p>
    <w:p w14:paraId="149A3AE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</w:p>
    <w:p w14:paraId="3A60C03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（7）如果三个问题全部访谈完成，显示一个跳窗“访谈完成，感谢！”</w:t>
      </w:r>
    </w:p>
    <w:p w14:paraId="0FD5741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该跳窗既可以点击关闭，也可以点击回到首页。</w:t>
      </w:r>
    </w:p>
    <w:p w14:paraId="1C5A92F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</w:p>
    <w:p w14:paraId="7768FE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</w:p>
    <w:p w14:paraId="3734912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42ADF"/>
    <w:multiLevelType w:val="singleLevel"/>
    <w:tmpl w:val="80D42AD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C2B623"/>
    <w:multiLevelType w:val="singleLevel"/>
    <w:tmpl w:val="A2C2B62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7A9A527"/>
    <w:multiLevelType w:val="multilevel"/>
    <w:tmpl w:val="A7A9A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0BE3FF6"/>
    <w:multiLevelType w:val="singleLevel"/>
    <w:tmpl w:val="E0BE3FF6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D2C64"/>
    <w:rsid w:val="17224196"/>
    <w:rsid w:val="6EE360ED"/>
    <w:rsid w:val="78DB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376</Words>
  <Characters>387</Characters>
  <Lines>0</Lines>
  <Paragraphs>0</Paragraphs>
  <TotalTime>20</TotalTime>
  <ScaleCrop>false</ScaleCrop>
  <LinksUpToDate>false</LinksUpToDate>
  <CharactersWithSpaces>388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2026-07-01T07:15:00Z</dcterms:created>
  <dc:creator>Admin</dc:creator>
  <cp:lastModifiedBy>admin</cp:lastModifiedBy>
  <dcterms:modified xsi:type="dcterms:W3CDTF">2026-07-01T08:36:12Z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eyJoZGlkIjoiNmNhMDU1NzQwMDA0MWEyNTFkMGEwZmRjZTFmNzEyOTkiLCJ1c2VySWQiOiIyNTk3MTk3NDcifQ==</vt:lpwstr>
  </property>
  <property fmtid="{D5CDD505-2E9C-101B-9397-08002B2CF9AE}" pid="4" name="ICV">
    <vt:lpwstr>1E0F9E4B1C7F4F789D5D3FDDEC77B9E1_12</vt:lpwstr>
  </property>
</Properties>
</file>