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6885" w14:textId="77777777" w:rsidR="00BC03D1" w:rsidRPr="00BC03D1" w:rsidRDefault="00BC03D1" w:rsidP="00BC03D1">
      <w:pPr>
        <w:shd w:val="clear" w:color="auto" w:fill="E0DFD8"/>
        <w:spacing w:before="100" w:beforeAutospacing="1" w:after="100" w:afterAutospacing="1" w:line="240" w:lineRule="auto"/>
        <w:rPr>
          <w:rFonts w:eastAsia="Times New Roman" w:cs="Arial"/>
          <w:b/>
          <w:bCs/>
          <w:color w:val="4D4D4D"/>
          <w:sz w:val="48"/>
          <w:szCs w:val="48"/>
          <w:lang w:eastAsia="hu-HU"/>
        </w:rPr>
      </w:pPr>
      <w:r w:rsidRPr="00BC03D1">
        <w:rPr>
          <w:rFonts w:eastAsia="Times New Roman" w:cs="Arial"/>
          <w:b/>
          <w:bCs/>
          <w:color w:val="4D4D4D"/>
          <w:sz w:val="48"/>
          <w:szCs w:val="48"/>
          <w:lang w:eastAsia="hu-HU"/>
        </w:rPr>
        <w:t>2.2. Kulcsok</w:t>
      </w:r>
    </w:p>
    <w:p w14:paraId="6746879D" w14:textId="5353097E" w:rsidR="00BC03D1" w:rsidRPr="00BC03D1" w:rsidRDefault="00BC03D1" w:rsidP="00BC03D1">
      <w:pPr>
        <w:shd w:val="clear" w:color="auto" w:fill="FFFFFF"/>
        <w:spacing w:after="0" w:line="240" w:lineRule="auto"/>
        <w:rPr>
          <w:rFonts w:eastAsia="Times New Roman" w:cs="Arial"/>
          <w:color w:val="4D4D4D"/>
          <w:sz w:val="19"/>
          <w:szCs w:val="19"/>
          <w:lang w:eastAsia="hu-HU"/>
        </w:rPr>
      </w:pPr>
      <w:r w:rsidRPr="00BC03D1">
        <w:rPr>
          <w:rFonts w:eastAsia="Times New Roman" w:cs="Arial"/>
          <w:noProof/>
          <w:color w:val="4D4D4D"/>
          <w:sz w:val="19"/>
          <w:szCs w:val="19"/>
          <w:lang w:eastAsia="hu-HU"/>
        </w:rPr>
        <w:drawing>
          <wp:inline distT="0" distB="0" distL="0" distR="0" wp14:anchorId="163A94ED" wp14:editId="5700C359">
            <wp:extent cx="457200" cy="457200"/>
            <wp:effectExtent l="0" t="0" r="0" b="0"/>
            <wp:docPr id="3" name="Kép 3"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7CD6EF3"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Ebben a fejezetben a relációs adatbázisban fennálló kapcsolatokat kell tisztázni az egyes táblák elméleti kulcsának és külső kulcsának segítségével. Meg kell tanulni az SQL nyelv használata céljából, hogy két tábla csak akkor áll kapcsolatban, ha az egyik külső kulcsként tartalmazza a másik kulcsát. Az adatbázisban való jártasság érdekében jól kell használni az egyszerű és összetett kulcs, illetve a kulcsszerepű és másodlagos tulajdonság fogalmát.</w:t>
      </w:r>
    </w:p>
    <w:p w14:paraId="3F261CBF" w14:textId="77777777" w:rsidR="00BC03D1" w:rsidRPr="00BC03D1" w:rsidRDefault="00BC03D1" w:rsidP="00BC03D1">
      <w:pPr>
        <w:shd w:val="clear" w:color="auto" w:fill="F2F2EF"/>
        <w:spacing w:line="240" w:lineRule="auto"/>
        <w:rPr>
          <w:rFonts w:eastAsia="Times New Roman" w:cs="Arial"/>
          <w:color w:val="4D4D4D"/>
          <w:sz w:val="19"/>
          <w:szCs w:val="19"/>
          <w:lang w:eastAsia="hu-HU"/>
        </w:rPr>
      </w:pPr>
    </w:p>
    <w:p w14:paraId="34299544" w14:textId="1A5C1F25" w:rsidR="00BC03D1" w:rsidRPr="00BC03D1" w:rsidRDefault="00BC03D1" w:rsidP="00BC03D1">
      <w:pPr>
        <w:shd w:val="clear" w:color="auto" w:fill="FFFFFF"/>
        <w:spacing w:after="0" w:line="240" w:lineRule="auto"/>
        <w:rPr>
          <w:rFonts w:eastAsia="Times New Roman" w:cs="Arial"/>
          <w:color w:val="4D4D4D"/>
          <w:sz w:val="19"/>
          <w:szCs w:val="19"/>
          <w:lang w:eastAsia="hu-HU"/>
        </w:rPr>
      </w:pPr>
      <w:r w:rsidRPr="00BC03D1">
        <w:rPr>
          <w:rFonts w:eastAsia="Times New Roman" w:cs="Arial"/>
          <w:noProof/>
          <w:color w:val="4D4D4D"/>
          <w:sz w:val="19"/>
          <w:szCs w:val="19"/>
          <w:lang w:eastAsia="hu-HU"/>
        </w:rPr>
        <w:drawing>
          <wp:inline distT="0" distB="0" distL="0" distR="0" wp14:anchorId="60700DDB" wp14:editId="3D239D73">
            <wp:extent cx="457200" cy="457200"/>
            <wp:effectExtent l="0" t="0" r="0" b="0"/>
            <wp:docPr id="2" name="Kép 2"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A502F4A"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Az általános alapfogalmak bevezetésénél már volt szó a különleges tulajdonságról vagy tulajdonságcsoportról, mely egyértelműen meghatározza az egyed-előfordulást. Relációs adatmodell esetén is (amikor az egyed tábla), annak valamely tulajdonsága, vagy tulajdonságcsoportja képes lehet a tábla sorát beazonosítani.</w:t>
      </w:r>
    </w:p>
    <w:p w14:paraId="3132FEB4"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b/>
          <w:bCs/>
          <w:color w:val="4D4D4D"/>
          <w:sz w:val="19"/>
          <w:szCs w:val="19"/>
          <w:lang w:eastAsia="hu-HU"/>
        </w:rPr>
        <w:t>A reláció kulcsa</w:t>
      </w:r>
    </w:p>
    <w:p w14:paraId="0C620A8C"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b/>
          <w:bCs/>
          <w:color w:val="4D4D4D"/>
          <w:sz w:val="19"/>
          <w:szCs w:val="19"/>
          <w:lang w:eastAsia="hu-HU"/>
        </w:rPr>
        <w:t>Az A attribútumhalmaz egy K részhalmaza kulcs, ha</w:t>
      </w:r>
    </w:p>
    <w:p w14:paraId="283B5775" w14:textId="77777777" w:rsidR="00BC03D1" w:rsidRPr="00BC03D1" w:rsidRDefault="00BC03D1" w:rsidP="00BC03D1">
      <w:pPr>
        <w:numPr>
          <w:ilvl w:val="0"/>
          <w:numId w:val="3"/>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BC03D1">
        <w:rPr>
          <w:rFonts w:eastAsia="Times New Roman" w:cs="Arial"/>
          <w:b/>
          <w:bCs/>
          <w:color w:val="4D4D4D"/>
          <w:sz w:val="19"/>
          <w:szCs w:val="19"/>
          <w:lang w:eastAsia="hu-HU"/>
        </w:rPr>
        <w:t>a K értékei az R reláció mindegyik sorát egyértelműen meghatározzák,</w:t>
      </w:r>
    </w:p>
    <w:p w14:paraId="0796D8A2" w14:textId="77777777" w:rsidR="00BC03D1" w:rsidRPr="00BC03D1" w:rsidRDefault="00BC03D1" w:rsidP="00BC03D1">
      <w:pPr>
        <w:numPr>
          <w:ilvl w:val="0"/>
          <w:numId w:val="3"/>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BC03D1">
        <w:rPr>
          <w:rFonts w:eastAsia="Times New Roman" w:cs="Arial"/>
          <w:b/>
          <w:bCs/>
          <w:color w:val="4D4D4D"/>
          <w:sz w:val="19"/>
          <w:szCs w:val="19"/>
          <w:lang w:eastAsia="hu-HU"/>
        </w:rPr>
        <w:t>de ha egyetlen attribútumot is elhagyunk K-</w:t>
      </w:r>
      <w:proofErr w:type="spellStart"/>
      <w:r w:rsidRPr="00BC03D1">
        <w:rPr>
          <w:rFonts w:eastAsia="Times New Roman" w:cs="Arial"/>
          <w:b/>
          <w:bCs/>
          <w:color w:val="4D4D4D"/>
          <w:sz w:val="19"/>
          <w:szCs w:val="19"/>
          <w:lang w:eastAsia="hu-HU"/>
        </w:rPr>
        <w:t>ból</w:t>
      </w:r>
      <w:proofErr w:type="spellEnd"/>
      <w:r w:rsidRPr="00BC03D1">
        <w:rPr>
          <w:rFonts w:eastAsia="Times New Roman" w:cs="Arial"/>
          <w:b/>
          <w:bCs/>
          <w:color w:val="4D4D4D"/>
          <w:sz w:val="19"/>
          <w:szCs w:val="19"/>
          <w:lang w:eastAsia="hu-HU"/>
        </w:rPr>
        <w:t>, az 1. már nem teljesül.</w:t>
      </w:r>
      <w:r w:rsidRPr="00BC03D1">
        <w:rPr>
          <w:rFonts w:eastAsia="Times New Roman" w:cs="Arial"/>
          <w:color w:val="4D4D4D"/>
          <w:sz w:val="19"/>
          <w:szCs w:val="19"/>
          <w:lang w:eastAsia="hu-HU"/>
        </w:rPr>
        <w:t> </w:t>
      </w:r>
    </w:p>
    <w:p w14:paraId="41016A03"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Aláhúzással jelöljük a reláció kulcsát.</w:t>
      </w:r>
    </w:p>
    <w:p w14:paraId="6E4CC08A"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xml:space="preserve">Pl.: A rendelési bizonylatok egyetlen táblájának, a </w:t>
      </w:r>
      <w:proofErr w:type="spellStart"/>
      <w:r w:rsidRPr="00BC03D1">
        <w:rPr>
          <w:rFonts w:eastAsia="Times New Roman" w:cs="Arial"/>
          <w:color w:val="4D4D4D"/>
          <w:sz w:val="19"/>
          <w:szCs w:val="19"/>
          <w:lang w:eastAsia="hu-HU"/>
        </w:rPr>
        <w:t>RENDELÉSnek</w:t>
      </w:r>
      <w:proofErr w:type="spellEnd"/>
      <w:r w:rsidRPr="00BC03D1">
        <w:rPr>
          <w:rFonts w:eastAsia="Times New Roman" w:cs="Arial"/>
          <w:color w:val="4D4D4D"/>
          <w:sz w:val="19"/>
          <w:szCs w:val="19"/>
          <w:lang w:eastAsia="hu-HU"/>
        </w:rPr>
        <w:t xml:space="preserve"> a kulcsa: {rendszám, cikkszám} halmaz; valószínűleg azért, mert egy bizonylat egyetlen tételét a rendelésszám és cikkszám egyértelműen meghatározza.</w:t>
      </w:r>
    </w:p>
    <w:p w14:paraId="11836AF7"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Figyelem, az ilyen információt a rendszerfejlesztés megbízójától szerezheti meg a fejlesztő, de legalább tőle kap megerősítést, amikor tapasztalatból ezt megsejti.</w:t>
      </w:r>
    </w:p>
    <w:p w14:paraId="79AB50E1"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Nézzük csak meg: ha ismerjük a rendszám és a cikkszám értékét, akkor az összes többi tulajdonság értékét ismerjük. Ez a kettő egyértelműen meghatározza a tábla többi oszlopának értékét, beleértve a rendelt mennyiséget is.</w:t>
      </w:r>
    </w:p>
    <w:p w14:paraId="3C4ACF0F"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Az is nyilvánvaló, hogy a kulcsértéknek ezek után csak egyszer szabad előfordulnia a relációban. Ebből az is következik, hogy a kulcsot kötelezően ki kell tölteni.</w:t>
      </w:r>
    </w:p>
    <w:p w14:paraId="1CF64E17"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w:t>
      </w:r>
    </w:p>
    <w:p w14:paraId="301E8174"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b/>
          <w:bCs/>
          <w:color w:val="4D4D4D"/>
          <w:sz w:val="19"/>
          <w:szCs w:val="19"/>
          <w:lang w:eastAsia="hu-HU"/>
        </w:rPr>
        <w:t>A kulcsok csoportosítása:</w:t>
      </w:r>
    </w:p>
    <w:p w14:paraId="1D59025B" w14:textId="77777777" w:rsidR="00BC03D1" w:rsidRPr="00BC03D1" w:rsidRDefault="00BC03D1" w:rsidP="00BC03D1">
      <w:pPr>
        <w:numPr>
          <w:ilvl w:val="0"/>
          <w:numId w:val="4"/>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BC03D1">
        <w:rPr>
          <w:rFonts w:eastAsia="Times New Roman" w:cs="Arial"/>
          <w:b/>
          <w:bCs/>
          <w:color w:val="4D4D4D"/>
          <w:sz w:val="19"/>
          <w:szCs w:val="19"/>
          <w:lang w:eastAsia="hu-HU"/>
        </w:rPr>
        <w:t>egyszerű kulcs: </w:t>
      </w:r>
      <w:r w:rsidRPr="00BC03D1">
        <w:rPr>
          <w:rFonts w:eastAsia="Times New Roman" w:cs="Arial"/>
          <w:color w:val="4D4D4D"/>
          <w:sz w:val="19"/>
          <w:szCs w:val="19"/>
          <w:lang w:eastAsia="hu-HU"/>
        </w:rPr>
        <w:t>egyetlen attribútumból áll</w:t>
      </w:r>
    </w:p>
    <w:p w14:paraId="7ABC0DE9" w14:textId="77777777" w:rsidR="00BC03D1" w:rsidRPr="00BC03D1" w:rsidRDefault="00BC03D1" w:rsidP="00BC03D1">
      <w:pPr>
        <w:numPr>
          <w:ilvl w:val="0"/>
          <w:numId w:val="4"/>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BC03D1">
        <w:rPr>
          <w:rFonts w:eastAsia="Times New Roman" w:cs="Arial"/>
          <w:b/>
          <w:bCs/>
          <w:color w:val="4D4D4D"/>
          <w:sz w:val="19"/>
          <w:szCs w:val="19"/>
          <w:lang w:eastAsia="hu-HU"/>
        </w:rPr>
        <w:t>összetett kulcs: </w:t>
      </w:r>
      <w:r w:rsidRPr="00BC03D1">
        <w:rPr>
          <w:rFonts w:eastAsia="Times New Roman" w:cs="Arial"/>
          <w:color w:val="4D4D4D"/>
          <w:sz w:val="19"/>
          <w:szCs w:val="19"/>
          <w:lang w:eastAsia="hu-HU"/>
        </w:rPr>
        <w:t>egyébként</w:t>
      </w:r>
    </w:p>
    <w:p w14:paraId="1B6E8DF8"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kulcsszerepű attribútum: a kulcsnak a része</w:t>
      </w:r>
      <w:r w:rsidRPr="00BC03D1">
        <w:rPr>
          <w:rFonts w:eastAsia="Times New Roman" w:cs="Arial"/>
          <w:color w:val="4D4D4D"/>
          <w:sz w:val="19"/>
          <w:szCs w:val="19"/>
          <w:lang w:eastAsia="hu-HU"/>
        </w:rPr>
        <w:br/>
        <w:t>másodlagos attribútum vagy leíró: egyébként </w:t>
      </w:r>
    </w:p>
    <w:p w14:paraId="7B493357"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Például:</w:t>
      </w:r>
    </w:p>
    <w:p w14:paraId="42437F0D"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lastRenderedPageBreak/>
        <w:t>A {személyiszám} egyszerű kulcs</w:t>
      </w:r>
      <w:r w:rsidRPr="00BC03D1">
        <w:rPr>
          <w:rFonts w:eastAsia="Times New Roman" w:cs="Arial"/>
          <w:color w:val="4D4D4D"/>
          <w:sz w:val="19"/>
          <w:szCs w:val="19"/>
          <w:lang w:eastAsia="hu-HU"/>
        </w:rPr>
        <w:br/>
        <w:t>a DOLGOZÓ {</w:t>
      </w:r>
      <w:r w:rsidRPr="00BC03D1">
        <w:rPr>
          <w:rFonts w:eastAsia="Times New Roman" w:cs="Arial"/>
          <w:color w:val="4D4D4D"/>
          <w:sz w:val="19"/>
          <w:szCs w:val="19"/>
          <w:u w:val="single"/>
          <w:lang w:eastAsia="hu-HU"/>
        </w:rPr>
        <w:t>személyszám</w:t>
      </w:r>
      <w:r w:rsidRPr="00BC03D1">
        <w:rPr>
          <w:rFonts w:eastAsia="Times New Roman" w:cs="Arial"/>
          <w:color w:val="4D4D4D"/>
          <w:sz w:val="19"/>
          <w:szCs w:val="19"/>
          <w:lang w:eastAsia="hu-HU"/>
        </w:rPr>
        <w:t>, név, fizetés} relációban,</w:t>
      </w:r>
    </w:p>
    <w:p w14:paraId="326DE5AC"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 {személyiszám, hónap} összetett kulcs</w:t>
      </w:r>
      <w:r w:rsidRPr="00BC03D1">
        <w:rPr>
          <w:rFonts w:eastAsia="Times New Roman" w:cs="Arial"/>
          <w:color w:val="4D4D4D"/>
          <w:sz w:val="19"/>
          <w:szCs w:val="19"/>
          <w:lang w:eastAsia="hu-HU"/>
        </w:rPr>
        <w:br/>
        <w:t>a TÖRLESZTÉS {</w:t>
      </w:r>
      <w:r w:rsidRPr="00BC03D1">
        <w:rPr>
          <w:rFonts w:eastAsia="Times New Roman" w:cs="Arial"/>
          <w:color w:val="4D4D4D"/>
          <w:sz w:val="19"/>
          <w:szCs w:val="19"/>
          <w:u w:val="single"/>
          <w:lang w:eastAsia="hu-HU"/>
        </w:rPr>
        <w:t>személyszám, hónap</w:t>
      </w:r>
      <w:r w:rsidRPr="00BC03D1">
        <w:rPr>
          <w:rFonts w:eastAsia="Times New Roman" w:cs="Arial"/>
          <w:color w:val="4D4D4D"/>
          <w:sz w:val="19"/>
          <w:szCs w:val="19"/>
          <w:lang w:eastAsia="hu-HU"/>
        </w:rPr>
        <w:t xml:space="preserve">, </w:t>
      </w:r>
      <w:proofErr w:type="gramStart"/>
      <w:r w:rsidRPr="00BC03D1">
        <w:rPr>
          <w:rFonts w:eastAsia="Times New Roman" w:cs="Arial"/>
          <w:color w:val="4D4D4D"/>
          <w:sz w:val="19"/>
          <w:szCs w:val="19"/>
          <w:lang w:eastAsia="hu-HU"/>
        </w:rPr>
        <w:t>összeg}-</w:t>
      </w:r>
      <w:proofErr w:type="gramEnd"/>
      <w:r w:rsidRPr="00BC03D1">
        <w:rPr>
          <w:rFonts w:eastAsia="Times New Roman" w:cs="Arial"/>
          <w:color w:val="4D4D4D"/>
          <w:sz w:val="19"/>
          <w:szCs w:val="19"/>
          <w:lang w:eastAsia="hu-HU"/>
        </w:rPr>
        <w:t>ben.</w:t>
      </w:r>
    </w:p>
    <w:p w14:paraId="3D10CA0E"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Az összetett kulcs (halmazelméleti indokból) tagjainak sorrendje nem számít. Tehát az elméleti kulcs fogalmát ne keverjük a technikai kulcskifejezés fogalmával, ahol már fontos a sorrend, mert rendezési szempont. (A Törlesztés kulcskifejezése lehet személyszám és azon belül hónap, vagy fordítva, hónapon belül személyszám. De az egyik mellett döntve biztos létrehoznánk egy duplikált, nem egyedi kulcsot is a hónapra vagy a személyszámra, mert arra is kell majd keresni.)</w:t>
      </w:r>
    </w:p>
    <w:p w14:paraId="48245B5E"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w:t>
      </w:r>
    </w:p>
    <w:p w14:paraId="35D20EA6"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 táblák közti kapcsolat szempontjából lényeges fogalom a külső vagy idegen kulcs.</w:t>
      </w:r>
    </w:p>
    <w:p w14:paraId="5688C68D"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b/>
          <w:bCs/>
          <w:color w:val="4D4D4D"/>
          <w:sz w:val="19"/>
          <w:szCs w:val="19"/>
          <w:lang w:eastAsia="hu-HU"/>
        </w:rPr>
        <w:t xml:space="preserve">Külső/idegen </w:t>
      </w:r>
      <w:proofErr w:type="gramStart"/>
      <w:r w:rsidRPr="00BC03D1">
        <w:rPr>
          <w:rFonts w:eastAsia="Times New Roman" w:cs="Arial"/>
          <w:b/>
          <w:bCs/>
          <w:color w:val="4D4D4D"/>
          <w:sz w:val="19"/>
          <w:szCs w:val="19"/>
          <w:lang w:eastAsia="hu-HU"/>
        </w:rPr>
        <w:t>kulcs :</w:t>
      </w:r>
      <w:proofErr w:type="gramEnd"/>
      <w:r w:rsidRPr="00BC03D1">
        <w:rPr>
          <w:rFonts w:eastAsia="Times New Roman" w:cs="Arial"/>
          <w:b/>
          <w:bCs/>
          <w:color w:val="4D4D4D"/>
          <w:sz w:val="19"/>
          <w:szCs w:val="19"/>
          <w:lang w:eastAsia="hu-HU"/>
        </w:rPr>
        <w:t> </w:t>
      </w:r>
      <w:r w:rsidRPr="00BC03D1">
        <w:rPr>
          <w:rFonts w:eastAsia="Times New Roman" w:cs="Arial"/>
          <w:color w:val="4D4D4D"/>
          <w:sz w:val="19"/>
          <w:szCs w:val="19"/>
          <w:lang w:eastAsia="hu-HU"/>
        </w:rPr>
        <w:t>az a tulajdonság (vagy több tulajdonság együttese), amely egy másik relációnak a kulcsa.</w:t>
      </w:r>
    </w:p>
    <w:p w14:paraId="5835FDAA"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Pl. a </w:t>
      </w:r>
      <w:r w:rsidRPr="00BC03D1">
        <w:rPr>
          <w:rFonts w:eastAsia="Times New Roman" w:cs="Arial"/>
          <w:i/>
          <w:iCs/>
          <w:color w:val="4D4D4D"/>
          <w:sz w:val="19"/>
          <w:szCs w:val="19"/>
          <w:lang w:eastAsia="hu-HU"/>
        </w:rPr>
        <w:t>személyszám</w:t>
      </w:r>
      <w:r w:rsidRPr="00BC03D1">
        <w:rPr>
          <w:rFonts w:eastAsia="Times New Roman" w:cs="Arial"/>
          <w:color w:val="4D4D4D"/>
          <w:sz w:val="19"/>
          <w:szCs w:val="19"/>
          <w:lang w:eastAsia="hu-HU"/>
        </w:rPr>
        <w:t> a Törlesztésben külső kulcs.</w:t>
      </w:r>
    </w:p>
    <w:p w14:paraId="2A5158EC"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 külső kulcs</w:t>
      </w:r>
    </w:p>
    <w:p w14:paraId="0DCD1A5F" w14:textId="77777777" w:rsidR="00BC03D1" w:rsidRPr="00BC03D1" w:rsidRDefault="00BC03D1" w:rsidP="00BC03D1">
      <w:pPr>
        <w:numPr>
          <w:ilvl w:val="0"/>
          <w:numId w:val="5"/>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BC03D1">
        <w:rPr>
          <w:rFonts w:eastAsia="Times New Roman" w:cs="Arial"/>
          <w:color w:val="4D4D4D"/>
          <w:sz w:val="19"/>
          <w:szCs w:val="19"/>
          <w:lang w:eastAsia="hu-HU"/>
        </w:rPr>
        <w:t>lehet kulcsszerepű, de lehet másodlagos tulajdonság is</w:t>
      </w:r>
    </w:p>
    <w:p w14:paraId="107970AD" w14:textId="77777777" w:rsidR="00BC03D1" w:rsidRPr="00BC03D1" w:rsidRDefault="00BC03D1" w:rsidP="00BC03D1">
      <w:pPr>
        <w:numPr>
          <w:ilvl w:val="0"/>
          <w:numId w:val="5"/>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BC03D1">
        <w:rPr>
          <w:rFonts w:eastAsia="Times New Roman" w:cs="Arial"/>
          <w:color w:val="4D4D4D"/>
          <w:sz w:val="19"/>
          <w:szCs w:val="19"/>
          <w:lang w:eastAsia="hu-HU"/>
        </w:rPr>
        <w:t>a kapcsolat hordozója</w:t>
      </w:r>
    </w:p>
    <w:p w14:paraId="1DE45F3D"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w:t>
      </w:r>
    </w:p>
    <w:p w14:paraId="5D265816"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Fogadjuk el, hogy relációs modellben:</w:t>
      </w:r>
    </w:p>
    <w:p w14:paraId="230E3549"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b/>
          <w:bCs/>
          <w:color w:val="4D4D4D"/>
          <w:sz w:val="19"/>
          <w:szCs w:val="19"/>
          <w:lang w:eastAsia="hu-HU"/>
        </w:rPr>
        <w:t>Két reláció csak akkor áll kapcsolatban egymással, ha az egyik külső kulcsként tartalmazza a másik kulcsát.</w:t>
      </w:r>
    </w:p>
    <w:p w14:paraId="731EFD92"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xml:space="preserve">Ez azt jelenti, hogy relációs modellben, amikor a redundancia megszüntetése miatt több kisebb táblára fogjuk bontani az adatbázisunkat, az egyes táblák közt fennálló kapcsolatokat csak logikai redundanciával érjük el, azaz az egyik tábla kulcsát bevisszük a másik tábla oszlopai közé. Azt is mondhatnánk, hogy a külső kulcs értékei egyértelműen fognak rámutatni egy másik tábla </w:t>
      </w:r>
      <w:proofErr w:type="spellStart"/>
      <w:r w:rsidRPr="00BC03D1">
        <w:rPr>
          <w:rFonts w:eastAsia="Times New Roman" w:cs="Arial"/>
          <w:color w:val="4D4D4D"/>
          <w:sz w:val="19"/>
          <w:szCs w:val="19"/>
          <w:lang w:eastAsia="hu-HU"/>
        </w:rPr>
        <w:t>alamely</w:t>
      </w:r>
      <w:proofErr w:type="spellEnd"/>
      <w:r w:rsidRPr="00BC03D1">
        <w:rPr>
          <w:rFonts w:eastAsia="Times New Roman" w:cs="Arial"/>
          <w:color w:val="4D4D4D"/>
          <w:sz w:val="19"/>
          <w:szCs w:val="19"/>
          <w:lang w:eastAsia="hu-HU"/>
        </w:rPr>
        <w:t xml:space="preserve"> sorára a kulcs alapján.</w:t>
      </w:r>
    </w:p>
    <w:p w14:paraId="06F2B1E5"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Gyakran hívjuk </w:t>
      </w:r>
      <w:r w:rsidRPr="00BC03D1">
        <w:rPr>
          <w:rFonts w:eastAsia="Times New Roman" w:cs="Arial"/>
          <w:b/>
          <w:bCs/>
          <w:color w:val="4D4D4D"/>
          <w:sz w:val="19"/>
          <w:szCs w:val="19"/>
          <w:lang w:eastAsia="hu-HU"/>
        </w:rPr>
        <w:t>gyerektáblá</w:t>
      </w:r>
      <w:r w:rsidRPr="00BC03D1">
        <w:rPr>
          <w:rFonts w:eastAsia="Times New Roman" w:cs="Arial"/>
          <w:color w:val="4D4D4D"/>
          <w:sz w:val="19"/>
          <w:szCs w:val="19"/>
          <w:lang w:eastAsia="hu-HU"/>
        </w:rPr>
        <w:t>nak azt, ahol külső kulcsként szerepel egy másik tábla - az ő </w:t>
      </w:r>
      <w:r w:rsidRPr="00BC03D1">
        <w:rPr>
          <w:rFonts w:eastAsia="Times New Roman" w:cs="Arial"/>
          <w:b/>
          <w:bCs/>
          <w:color w:val="4D4D4D"/>
          <w:sz w:val="19"/>
          <w:szCs w:val="19"/>
          <w:lang w:eastAsia="hu-HU"/>
        </w:rPr>
        <w:t>szülőtáblájá</w:t>
      </w:r>
      <w:r w:rsidRPr="00BC03D1">
        <w:rPr>
          <w:rFonts w:eastAsia="Times New Roman" w:cs="Arial"/>
          <w:color w:val="4D4D4D"/>
          <w:sz w:val="19"/>
          <w:szCs w:val="19"/>
          <w:lang w:eastAsia="hu-HU"/>
        </w:rPr>
        <w:t>nak - kulcsa.</w:t>
      </w:r>
    </w:p>
    <w:p w14:paraId="279F4861"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xml:space="preserve">Amikor a kulcs és külső kulcs elnevezése azonos és egyértelműen kell megfogalmazni, melyikről beszélünk, legrövidebben a </w:t>
      </w:r>
      <w:proofErr w:type="spellStart"/>
      <w:proofErr w:type="gramStart"/>
      <w:r w:rsidRPr="00BC03D1">
        <w:rPr>
          <w:rFonts w:eastAsia="Times New Roman" w:cs="Arial"/>
          <w:color w:val="4D4D4D"/>
          <w:sz w:val="19"/>
          <w:szCs w:val="19"/>
          <w:lang w:eastAsia="hu-HU"/>
        </w:rPr>
        <w:t>táblanév.mezőnév</w:t>
      </w:r>
      <w:proofErr w:type="spellEnd"/>
      <w:proofErr w:type="gramEnd"/>
      <w:r w:rsidRPr="00BC03D1">
        <w:rPr>
          <w:rFonts w:eastAsia="Times New Roman" w:cs="Arial"/>
          <w:color w:val="4D4D4D"/>
          <w:sz w:val="19"/>
          <w:szCs w:val="19"/>
          <w:lang w:eastAsia="hu-HU"/>
        </w:rPr>
        <w:t xml:space="preserve"> alakban tehetjük meg.</w:t>
      </w:r>
    </w:p>
    <w:p w14:paraId="24A86ED5"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Az adatbázis épségének biztosítása miatt a külső kulcsba írt érték csak olyan lehet, ami kulcsként már létezik abban a táblában, amire hivatkozik.</w:t>
      </w:r>
    </w:p>
    <w:p w14:paraId="6CB0A0B1" w14:textId="77777777" w:rsidR="00BC03D1" w:rsidRPr="00BC03D1" w:rsidRDefault="00BC03D1" w:rsidP="00BC03D1">
      <w:pPr>
        <w:shd w:val="clear" w:color="auto" w:fill="F2F2EF"/>
        <w:spacing w:before="100" w:beforeAutospacing="1" w:after="100" w:afterAutospacing="1" w:line="240" w:lineRule="auto"/>
        <w:rPr>
          <w:rFonts w:eastAsia="Times New Roman" w:cs="Arial"/>
          <w:color w:val="4D4D4D"/>
          <w:sz w:val="19"/>
          <w:szCs w:val="19"/>
          <w:lang w:eastAsia="hu-HU"/>
        </w:rPr>
      </w:pPr>
      <w:r w:rsidRPr="00BC03D1">
        <w:rPr>
          <w:rFonts w:eastAsia="Times New Roman" w:cs="Arial"/>
          <w:color w:val="4D4D4D"/>
          <w:sz w:val="19"/>
          <w:szCs w:val="19"/>
          <w:lang w:eastAsia="hu-HU"/>
        </w:rPr>
        <w:t> </w:t>
      </w:r>
    </w:p>
    <w:p w14:paraId="0890E101" w14:textId="77777777" w:rsidR="002C2B48" w:rsidRPr="00BC03D1" w:rsidRDefault="002C2B48" w:rsidP="00BC03D1"/>
    <w:sectPr w:rsidR="002C2B48" w:rsidRPr="00BC0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5514F"/>
    <w:multiLevelType w:val="multilevel"/>
    <w:tmpl w:val="F4A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26321"/>
    <w:multiLevelType w:val="multilevel"/>
    <w:tmpl w:val="615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13FB1"/>
    <w:multiLevelType w:val="multilevel"/>
    <w:tmpl w:val="3256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96169"/>
    <w:multiLevelType w:val="multilevel"/>
    <w:tmpl w:val="830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855B3"/>
    <w:multiLevelType w:val="multilevel"/>
    <w:tmpl w:val="FF0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121189">
    <w:abstractNumId w:val="1"/>
  </w:num>
  <w:num w:numId="2" w16cid:durableId="1193416315">
    <w:abstractNumId w:val="0"/>
  </w:num>
  <w:num w:numId="3" w16cid:durableId="782919139">
    <w:abstractNumId w:val="2"/>
  </w:num>
  <w:num w:numId="4" w16cid:durableId="63844544">
    <w:abstractNumId w:val="4"/>
  </w:num>
  <w:num w:numId="5" w16cid:durableId="207037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E"/>
    <w:rsid w:val="002C2B48"/>
    <w:rsid w:val="00BC03D1"/>
    <w:rsid w:val="00DB4D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C1C5"/>
  <w15:chartTrackingRefBased/>
  <w15:docId w15:val="{D2761242-1024-47FF-B2FB-A58FD14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devicetitle">
    <w:name w:val="idevicetitle"/>
    <w:basedOn w:val="Bekezdsalapbettpusa"/>
    <w:rsid w:val="00DB4D8E"/>
  </w:style>
  <w:style w:type="paragraph" w:styleId="NormlWeb">
    <w:name w:val="Normal (Web)"/>
    <w:basedOn w:val="Norml"/>
    <w:uiPriority w:val="99"/>
    <w:semiHidden/>
    <w:unhideWhenUsed/>
    <w:rsid w:val="00DB4D8E"/>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6198">
      <w:bodyDiv w:val="1"/>
      <w:marLeft w:val="0"/>
      <w:marRight w:val="0"/>
      <w:marTop w:val="0"/>
      <w:marBottom w:val="0"/>
      <w:divBdr>
        <w:top w:val="none" w:sz="0" w:space="0" w:color="auto"/>
        <w:left w:val="none" w:sz="0" w:space="0" w:color="auto"/>
        <w:bottom w:val="none" w:sz="0" w:space="0" w:color="auto"/>
        <w:right w:val="none" w:sz="0" w:space="0" w:color="auto"/>
      </w:divBdr>
      <w:divsChild>
        <w:div w:id="703554596">
          <w:marLeft w:val="0"/>
          <w:marRight w:val="0"/>
          <w:marTop w:val="0"/>
          <w:marBottom w:val="450"/>
          <w:divBdr>
            <w:top w:val="none" w:sz="0" w:space="0" w:color="auto"/>
            <w:left w:val="none" w:sz="0" w:space="0" w:color="auto"/>
            <w:bottom w:val="single" w:sz="6" w:space="0" w:color="9D9D9D"/>
            <w:right w:val="none" w:sz="0" w:space="0" w:color="auto"/>
          </w:divBdr>
          <w:divsChild>
            <w:div w:id="2104104312">
              <w:marLeft w:val="150"/>
              <w:marRight w:val="150"/>
              <w:marTop w:val="180"/>
              <w:marBottom w:val="150"/>
              <w:divBdr>
                <w:top w:val="none" w:sz="0" w:space="0" w:color="auto"/>
                <w:left w:val="none" w:sz="0" w:space="0" w:color="auto"/>
                <w:bottom w:val="none" w:sz="0" w:space="0" w:color="auto"/>
                <w:right w:val="none" w:sz="0" w:space="0" w:color="auto"/>
              </w:divBdr>
              <w:divsChild>
                <w:div w:id="20504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415">
          <w:marLeft w:val="0"/>
          <w:marRight w:val="0"/>
          <w:marTop w:val="0"/>
          <w:marBottom w:val="450"/>
          <w:divBdr>
            <w:top w:val="none" w:sz="0" w:space="0" w:color="auto"/>
            <w:left w:val="none" w:sz="0" w:space="0" w:color="auto"/>
            <w:bottom w:val="single" w:sz="6" w:space="0" w:color="9D9D9D"/>
            <w:right w:val="none" w:sz="0" w:space="0" w:color="auto"/>
          </w:divBdr>
          <w:divsChild>
            <w:div w:id="1727875094">
              <w:marLeft w:val="150"/>
              <w:marRight w:val="150"/>
              <w:marTop w:val="180"/>
              <w:marBottom w:val="150"/>
              <w:divBdr>
                <w:top w:val="none" w:sz="0" w:space="0" w:color="auto"/>
                <w:left w:val="none" w:sz="0" w:space="0" w:color="auto"/>
                <w:bottom w:val="none" w:sz="0" w:space="0" w:color="auto"/>
                <w:right w:val="none" w:sz="0" w:space="0" w:color="auto"/>
              </w:divBdr>
              <w:divsChild>
                <w:div w:id="759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8598">
      <w:bodyDiv w:val="1"/>
      <w:marLeft w:val="0"/>
      <w:marRight w:val="0"/>
      <w:marTop w:val="0"/>
      <w:marBottom w:val="0"/>
      <w:divBdr>
        <w:top w:val="none" w:sz="0" w:space="0" w:color="auto"/>
        <w:left w:val="none" w:sz="0" w:space="0" w:color="auto"/>
        <w:bottom w:val="none" w:sz="0" w:space="0" w:color="auto"/>
        <w:right w:val="none" w:sz="0" w:space="0" w:color="auto"/>
      </w:divBdr>
      <w:divsChild>
        <w:div w:id="1112751652">
          <w:marLeft w:val="150"/>
          <w:marRight w:val="150"/>
          <w:marTop w:val="180"/>
          <w:marBottom w:val="150"/>
          <w:divBdr>
            <w:top w:val="none" w:sz="0" w:space="0" w:color="auto"/>
            <w:left w:val="none" w:sz="0" w:space="0" w:color="auto"/>
            <w:bottom w:val="none" w:sz="0" w:space="0" w:color="auto"/>
            <w:right w:val="none" w:sz="0" w:space="0" w:color="auto"/>
          </w:divBdr>
          <w:divsChild>
            <w:div w:id="17246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3450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Dombai Norbert</dc:creator>
  <cp:keywords/>
  <dc:description/>
  <cp:lastModifiedBy>Dombai Norbert</cp:lastModifiedBy>
  <cp:revision>2</cp:revision>
  <dcterms:created xsi:type="dcterms:W3CDTF">2022-12-06T08:16:00Z</dcterms:created>
  <dcterms:modified xsi:type="dcterms:W3CDTF">2022-12-06T08:16:00Z</dcterms:modified>
</cp:coreProperties>
</file>