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843F" w14:textId="77777777" w:rsidR="00FB6278" w:rsidRPr="00FB6278" w:rsidRDefault="00FB6278" w:rsidP="00FB6278">
      <w:pPr>
        <w:shd w:val="clear" w:color="auto" w:fill="E0DFD8"/>
        <w:spacing w:before="100" w:beforeAutospacing="1" w:after="100" w:afterAutospacing="1" w:line="240" w:lineRule="auto"/>
        <w:rPr>
          <w:rFonts w:eastAsia="Times New Roman" w:cs="Arial"/>
          <w:b/>
          <w:bCs/>
          <w:color w:val="4D4D4D"/>
          <w:sz w:val="48"/>
          <w:szCs w:val="48"/>
          <w:lang w:eastAsia="hu-HU"/>
        </w:rPr>
      </w:pPr>
      <w:r w:rsidRPr="00FB6278">
        <w:rPr>
          <w:rFonts w:eastAsia="Times New Roman" w:cs="Arial"/>
          <w:b/>
          <w:bCs/>
          <w:color w:val="4D4D4D"/>
          <w:sz w:val="48"/>
          <w:szCs w:val="48"/>
          <w:lang w:eastAsia="hu-HU"/>
        </w:rPr>
        <w:t>2.4. Függőségek</w:t>
      </w:r>
    </w:p>
    <w:p w14:paraId="148A49AB" w14:textId="7993388F" w:rsidR="00FB6278" w:rsidRPr="00FB6278" w:rsidRDefault="00FB6278" w:rsidP="00FB6278">
      <w:pPr>
        <w:shd w:val="clear" w:color="auto" w:fill="FFFFFF"/>
        <w:spacing w:after="0" w:line="240" w:lineRule="auto"/>
        <w:rPr>
          <w:rFonts w:eastAsia="Times New Roman" w:cs="Arial"/>
          <w:color w:val="4D4D4D"/>
          <w:sz w:val="19"/>
          <w:szCs w:val="19"/>
          <w:lang w:eastAsia="hu-HU"/>
        </w:rPr>
      </w:pPr>
      <w:r w:rsidRPr="00FB6278">
        <w:rPr>
          <w:rFonts w:eastAsia="Times New Roman" w:cs="Arial"/>
          <w:noProof/>
          <w:color w:val="4D4D4D"/>
          <w:sz w:val="19"/>
          <w:szCs w:val="19"/>
          <w:lang w:eastAsia="hu-HU"/>
        </w:rPr>
        <w:drawing>
          <wp:inline distT="0" distB="0" distL="0" distR="0" wp14:anchorId="19C8DB94" wp14:editId="116C0F4A">
            <wp:extent cx="457200" cy="457200"/>
            <wp:effectExtent l="0" t="0" r="0" b="0"/>
            <wp:docPr id="8" name="Kép 8"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838E45D"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Ebben a fejezetben a reláció tulajdonságai között fennálló függőségeket fogalmazzuk meg, majd ezekből újakat származtatunk. Az adatok redundáns tárolásának megszüntetése miatt további speciális függőségeket vezetünk be, hogy ezek segítségével végezzük majd el az adatok több táblára való bontását.</w:t>
      </w:r>
    </w:p>
    <w:p w14:paraId="5D6964D1" w14:textId="77777777" w:rsidR="00FB6278" w:rsidRPr="00FB6278" w:rsidRDefault="00FB6278" w:rsidP="00FB6278">
      <w:pPr>
        <w:shd w:val="clear" w:color="auto" w:fill="E0DFD8"/>
        <w:spacing w:before="100" w:beforeAutospacing="1" w:after="100" w:afterAutospacing="1" w:line="240" w:lineRule="auto"/>
        <w:rPr>
          <w:rFonts w:eastAsia="Times New Roman" w:cs="Arial"/>
          <w:b/>
          <w:bCs/>
          <w:color w:val="4D4D4D"/>
          <w:sz w:val="48"/>
          <w:szCs w:val="48"/>
          <w:lang w:eastAsia="hu-HU"/>
        </w:rPr>
      </w:pPr>
      <w:r w:rsidRPr="00FB6278">
        <w:rPr>
          <w:rFonts w:eastAsia="Times New Roman" w:cs="Arial"/>
          <w:b/>
          <w:bCs/>
          <w:color w:val="4D4D4D"/>
          <w:sz w:val="48"/>
          <w:szCs w:val="48"/>
          <w:lang w:eastAsia="hu-HU"/>
        </w:rPr>
        <w:t>2.4.1. Funkcionális függőség</w:t>
      </w:r>
    </w:p>
    <w:p w14:paraId="2F4D9DD0" w14:textId="2F1FB528" w:rsidR="00FB6278" w:rsidRPr="00FB6278" w:rsidRDefault="00FB6278" w:rsidP="00FB6278">
      <w:pPr>
        <w:shd w:val="clear" w:color="auto" w:fill="FFFFFF"/>
        <w:spacing w:after="0" w:line="240" w:lineRule="auto"/>
        <w:rPr>
          <w:rFonts w:eastAsia="Times New Roman" w:cs="Arial"/>
          <w:color w:val="4D4D4D"/>
          <w:sz w:val="19"/>
          <w:szCs w:val="19"/>
          <w:lang w:eastAsia="hu-HU"/>
        </w:rPr>
      </w:pPr>
      <w:r w:rsidRPr="00FB6278">
        <w:rPr>
          <w:rFonts w:eastAsia="Times New Roman" w:cs="Arial"/>
          <w:noProof/>
          <w:color w:val="4D4D4D"/>
          <w:sz w:val="19"/>
          <w:szCs w:val="19"/>
          <w:lang w:eastAsia="hu-HU"/>
        </w:rPr>
        <w:drawing>
          <wp:inline distT="0" distB="0" distL="0" distR="0" wp14:anchorId="71836BA8" wp14:editId="7D0E7808">
            <wp:extent cx="457200" cy="457200"/>
            <wp:effectExtent l="0" t="0" r="0" b="0"/>
            <wp:docPr id="14" name="Kép 14"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FAC0004"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Legyen </w:t>
      </w:r>
      <w:proofErr w:type="gramStart"/>
      <w:r w:rsidRPr="00FB6278">
        <w:rPr>
          <w:rFonts w:eastAsia="Times New Roman" w:cs="Arial"/>
          <w:color w:val="4D4D4D"/>
          <w:sz w:val="19"/>
          <w:szCs w:val="19"/>
          <w:lang w:eastAsia="hu-HU"/>
        </w:rPr>
        <w:t>R{</w:t>
      </w:r>
      <w:proofErr w:type="gramEnd"/>
      <w:r w:rsidRPr="00FB6278">
        <w:rPr>
          <w:rFonts w:eastAsia="Times New Roman" w:cs="Arial"/>
          <w:color w:val="4D4D4D"/>
          <w:sz w:val="19"/>
          <w:szCs w:val="19"/>
          <w:lang w:eastAsia="hu-HU"/>
        </w:rPr>
        <w:t>A</w:t>
      </w:r>
      <w:r w:rsidRPr="00FB6278">
        <w:rPr>
          <w:rFonts w:eastAsia="Times New Roman" w:cs="Arial"/>
          <w:color w:val="4D4D4D"/>
          <w:sz w:val="19"/>
          <w:szCs w:val="19"/>
          <w:vertAlign w:val="subscript"/>
          <w:lang w:eastAsia="hu-HU"/>
        </w:rPr>
        <w:t>1</w:t>
      </w:r>
      <w:r w:rsidRPr="00FB6278">
        <w:rPr>
          <w:rFonts w:eastAsia="Times New Roman" w:cs="Arial"/>
          <w:color w:val="4D4D4D"/>
          <w:sz w:val="19"/>
          <w:szCs w:val="19"/>
          <w:lang w:eastAsia="hu-HU"/>
        </w:rPr>
        <w:t>, A</w:t>
      </w:r>
      <w:r w:rsidRPr="00FB6278">
        <w:rPr>
          <w:rFonts w:eastAsia="Times New Roman" w:cs="Arial"/>
          <w:color w:val="4D4D4D"/>
          <w:sz w:val="19"/>
          <w:szCs w:val="19"/>
          <w:vertAlign w:val="subscript"/>
          <w:lang w:eastAsia="hu-HU"/>
        </w:rPr>
        <w:t>2</w:t>
      </w:r>
      <w:r w:rsidRPr="00FB6278">
        <w:rPr>
          <w:rFonts w:eastAsia="Times New Roman" w:cs="Arial"/>
          <w:color w:val="4D4D4D"/>
          <w:sz w:val="19"/>
          <w:szCs w:val="19"/>
          <w:lang w:eastAsia="hu-HU"/>
        </w:rPr>
        <w:t> ..., A</w:t>
      </w:r>
      <w:r w:rsidRPr="00FB6278">
        <w:rPr>
          <w:rFonts w:eastAsia="Times New Roman" w:cs="Arial"/>
          <w:color w:val="4D4D4D"/>
          <w:sz w:val="19"/>
          <w:szCs w:val="19"/>
          <w:vertAlign w:val="subscript"/>
          <w:lang w:eastAsia="hu-HU"/>
        </w:rPr>
        <w:t>n</w:t>
      </w:r>
      <w:r w:rsidRPr="00FB6278">
        <w:rPr>
          <w:rFonts w:eastAsia="Times New Roman" w:cs="Arial"/>
          <w:color w:val="4D4D4D"/>
          <w:sz w:val="19"/>
          <w:szCs w:val="19"/>
          <w:lang w:eastAsia="hu-HU"/>
        </w:rPr>
        <w:t> } egy reláció és P, Q az A attribútumhalmaz részhalmazai.</w:t>
      </w:r>
    </w:p>
    <w:p w14:paraId="14896FEC"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Azt mondjuk, hogy P funkcionálisan meghatározza Q-t (vagy Q funkcionálisan függ P-</w:t>
      </w:r>
      <w:proofErr w:type="spellStart"/>
      <w:r w:rsidRPr="00FB6278">
        <w:rPr>
          <w:rFonts w:eastAsia="Times New Roman" w:cs="Arial"/>
          <w:color w:val="4D4D4D"/>
          <w:sz w:val="19"/>
          <w:szCs w:val="19"/>
          <w:lang w:eastAsia="hu-HU"/>
        </w:rPr>
        <w:t>től</w:t>
      </w:r>
      <w:proofErr w:type="spellEnd"/>
      <w:r w:rsidRPr="00FB6278">
        <w:rPr>
          <w:rFonts w:eastAsia="Times New Roman" w:cs="Arial"/>
          <w:color w:val="4D4D4D"/>
          <w:sz w:val="19"/>
          <w:szCs w:val="19"/>
          <w:lang w:eastAsia="hu-HU"/>
        </w:rPr>
        <w:t>), ha abból, hogy a reláció valamely két sora megegyezik a P halmazon, következik, hogy a két sor értékei megegyeznek a Q halmazon is.</w:t>
      </w:r>
    </w:p>
    <w:p w14:paraId="77977BBC"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Jele: P→Q</w:t>
      </w:r>
    </w:p>
    <w:p w14:paraId="0972D4AF"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1555FAF2"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Rendelésnyilvántartó példánkban az egyetlen tábla 11 tulajdonságból állt:</w:t>
      </w:r>
    </w:p>
    <w:p w14:paraId="1E88C053"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RENDELÉS {rendszám, </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vevőnév, vevőcím, kelt, határidő, cikkszám, cikknév, egysár, rendmenny, összérték}</w:t>
      </w:r>
      <w:r w:rsidRPr="00FB6278">
        <w:rPr>
          <w:rFonts w:eastAsia="Times New Roman" w:cs="Arial"/>
          <w:color w:val="4D4D4D"/>
          <w:sz w:val="19"/>
          <w:szCs w:val="19"/>
          <w:lang w:eastAsia="hu-HU"/>
        </w:rPr>
        <w:br/>
        <w:t>Legyen P = {rendszám}, Q = {</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kelt, határidő, összérték}</w:t>
      </w:r>
      <w:r w:rsidRPr="00FB6278">
        <w:rPr>
          <w:rFonts w:eastAsia="Times New Roman" w:cs="Arial"/>
          <w:color w:val="4D4D4D"/>
          <w:sz w:val="19"/>
          <w:szCs w:val="19"/>
          <w:lang w:eastAsia="hu-HU"/>
        </w:rPr>
        <w:br/>
        <w:t xml:space="preserve">Ekkor P →Q teljesül, </w:t>
      </w:r>
      <w:proofErr w:type="gramStart"/>
      <w:r w:rsidRPr="00FB6278">
        <w:rPr>
          <w:rFonts w:eastAsia="Times New Roman" w:cs="Arial"/>
          <w:color w:val="4D4D4D"/>
          <w:sz w:val="19"/>
          <w:szCs w:val="19"/>
          <w:lang w:eastAsia="hu-HU"/>
        </w:rPr>
        <w:t>ugyanis</w:t>
      </w:r>
      <w:proofErr w:type="gramEnd"/>
      <w:r w:rsidRPr="00FB6278">
        <w:rPr>
          <w:rFonts w:eastAsia="Times New Roman" w:cs="Arial"/>
          <w:color w:val="4D4D4D"/>
          <w:sz w:val="19"/>
          <w:szCs w:val="19"/>
          <w:lang w:eastAsia="hu-HU"/>
        </w:rPr>
        <w:t xml:space="preserve"> ha ismert a rendszám (a rendelési bizonylat száma), akkor egyértelmű a vevő kódja, a bizonylat kelte, határideje és összértéke.</w:t>
      </w:r>
    </w:p>
    <w:p w14:paraId="7F4702A5"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623D739E"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További funkcionális függőségek:</w:t>
      </w:r>
    </w:p>
    <w:p w14:paraId="6A896204"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xml:space="preserve">} </w:t>
      </w:r>
      <w:proofErr w:type="gramStart"/>
      <w:r w:rsidRPr="00FB6278">
        <w:rPr>
          <w:rFonts w:eastAsia="Times New Roman" w:cs="Arial"/>
          <w:color w:val="4D4D4D"/>
          <w:sz w:val="19"/>
          <w:szCs w:val="19"/>
          <w:lang w:eastAsia="hu-HU"/>
        </w:rPr>
        <w:t>→{</w:t>
      </w:r>
      <w:proofErr w:type="gramEnd"/>
      <w:r w:rsidRPr="00FB6278">
        <w:rPr>
          <w:rFonts w:eastAsia="Times New Roman" w:cs="Arial"/>
          <w:color w:val="4D4D4D"/>
          <w:sz w:val="19"/>
          <w:szCs w:val="19"/>
          <w:lang w:eastAsia="hu-HU"/>
        </w:rPr>
        <w:t>vevőnév, vevőcím}</w:t>
      </w:r>
      <w:r w:rsidRPr="00FB6278">
        <w:rPr>
          <w:rFonts w:eastAsia="Times New Roman" w:cs="Arial"/>
          <w:color w:val="4D4D4D"/>
          <w:sz w:val="19"/>
          <w:szCs w:val="19"/>
          <w:lang w:eastAsia="hu-HU"/>
        </w:rPr>
        <w:br/>
        <w:t>{cikkszám} →{cikknév, egysár}</w:t>
      </w:r>
      <w:r w:rsidRPr="00FB6278">
        <w:rPr>
          <w:rFonts w:eastAsia="Times New Roman" w:cs="Arial"/>
          <w:color w:val="4D4D4D"/>
          <w:sz w:val="19"/>
          <w:szCs w:val="19"/>
          <w:lang w:eastAsia="hu-HU"/>
        </w:rPr>
        <w:br/>
        <w:t>{rendszám, cikkszám} →{rendmenny}</w:t>
      </w:r>
    </w:p>
    <w:p w14:paraId="338229B1"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Tehát a </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xml:space="preserve"> egyértelműen meghatározza a vevő törzsadatait, a cikkszám a cikk törzsadatait, de ahhoz, hogy egyértelmű legyen a rendelt mennyiség értéke, bizony ismerni kell, melyik bizonylat melyik tételéről van szó, tehát a rendszámot és a cikkszámot is.</w:t>
      </w:r>
    </w:p>
    <w:p w14:paraId="238636E8"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6EF52052"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008000"/>
          <w:sz w:val="19"/>
          <w:szCs w:val="19"/>
          <w:lang w:eastAsia="hu-HU"/>
        </w:rPr>
        <w:t>Megjegyzés</w:t>
      </w:r>
    </w:p>
    <w:p w14:paraId="4CE5D2EA"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008000"/>
          <w:sz w:val="19"/>
          <w:szCs w:val="19"/>
          <w:lang w:eastAsia="hu-HU"/>
        </w:rPr>
        <w:t>A kulcs definíciójából következik, hogy a K kulcs funkcionálisan meghatározza:</w:t>
      </w:r>
    </w:p>
    <w:p w14:paraId="27D92EDB" w14:textId="77777777" w:rsidR="00FB6278" w:rsidRPr="00FB6278" w:rsidRDefault="00FB6278" w:rsidP="00FB6278">
      <w:pPr>
        <w:numPr>
          <w:ilvl w:val="0"/>
          <w:numId w:val="6"/>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008000"/>
          <w:sz w:val="19"/>
          <w:szCs w:val="19"/>
          <w:lang w:eastAsia="hu-HU"/>
        </w:rPr>
        <w:t>a „kulcson kívüli" attribútumhalmazt</w:t>
      </w:r>
    </w:p>
    <w:p w14:paraId="51E744D9"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008000"/>
          <w:sz w:val="19"/>
          <w:szCs w:val="19"/>
          <w:lang w:eastAsia="hu-HU"/>
        </w:rPr>
        <w:lastRenderedPageBreak/>
        <w:t>példánkban:</w:t>
      </w:r>
    </w:p>
    <w:p w14:paraId="30492900"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008000"/>
          <w:sz w:val="19"/>
          <w:szCs w:val="19"/>
          <w:lang w:eastAsia="hu-HU"/>
        </w:rPr>
        <w:t>{rendszám, cikkszám} → {</w:t>
      </w:r>
      <w:proofErr w:type="spellStart"/>
      <w:r w:rsidRPr="00FB6278">
        <w:rPr>
          <w:rFonts w:eastAsia="Times New Roman" w:cs="Arial"/>
          <w:color w:val="008000"/>
          <w:sz w:val="19"/>
          <w:szCs w:val="19"/>
          <w:lang w:eastAsia="hu-HU"/>
        </w:rPr>
        <w:t>vkód</w:t>
      </w:r>
      <w:proofErr w:type="spellEnd"/>
      <w:r w:rsidRPr="00FB6278">
        <w:rPr>
          <w:rFonts w:eastAsia="Times New Roman" w:cs="Arial"/>
          <w:color w:val="008000"/>
          <w:sz w:val="19"/>
          <w:szCs w:val="19"/>
          <w:lang w:eastAsia="hu-HU"/>
        </w:rPr>
        <w:t>, vevőnév, vevőcím, kelt, határidő, cikknév, egysár, rendmenny, összérték}</w:t>
      </w:r>
    </w:p>
    <w:p w14:paraId="01B6BB9F" w14:textId="77777777" w:rsidR="00FB6278" w:rsidRPr="00FB6278" w:rsidRDefault="00FB6278" w:rsidP="00FB6278">
      <w:pPr>
        <w:numPr>
          <w:ilvl w:val="0"/>
          <w:numId w:val="7"/>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008000"/>
          <w:sz w:val="19"/>
          <w:szCs w:val="19"/>
          <w:lang w:eastAsia="hu-HU"/>
        </w:rPr>
        <w:t>az egész attribútumhalmazt</w:t>
      </w:r>
      <w:r w:rsidRPr="00FB6278">
        <w:rPr>
          <w:rFonts w:eastAsia="Times New Roman" w:cs="Arial"/>
          <w:color w:val="008000"/>
          <w:sz w:val="19"/>
          <w:szCs w:val="19"/>
          <w:lang w:eastAsia="hu-HU"/>
        </w:rPr>
        <w:br/>
        <w:t>K → A</w:t>
      </w:r>
    </w:p>
    <w:p w14:paraId="5A487556"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008000"/>
          <w:sz w:val="19"/>
          <w:szCs w:val="19"/>
          <w:lang w:eastAsia="hu-HU"/>
        </w:rPr>
        <w:t>Rendelés-nyilvántartó adatbázisunkban ezen fejezet elején felsoroltunk 4 tapasztalható funkcionális függőséget:</w:t>
      </w:r>
    </w:p>
    <w:p w14:paraId="28CA5563" w14:textId="77777777" w:rsidR="00FB6278" w:rsidRPr="00FB6278" w:rsidRDefault="00FB6278" w:rsidP="00FB6278">
      <w:pPr>
        <w:numPr>
          <w:ilvl w:val="0"/>
          <w:numId w:val="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008000"/>
          <w:sz w:val="19"/>
          <w:szCs w:val="19"/>
          <w:lang w:eastAsia="hu-HU"/>
        </w:rPr>
        <w:t>{rendszám} → {</w:t>
      </w:r>
      <w:proofErr w:type="spellStart"/>
      <w:r w:rsidRPr="00FB6278">
        <w:rPr>
          <w:rFonts w:eastAsia="Times New Roman" w:cs="Arial"/>
          <w:color w:val="008000"/>
          <w:sz w:val="19"/>
          <w:szCs w:val="19"/>
          <w:lang w:eastAsia="hu-HU"/>
        </w:rPr>
        <w:t>vkód</w:t>
      </w:r>
      <w:proofErr w:type="spellEnd"/>
      <w:r w:rsidRPr="00FB6278">
        <w:rPr>
          <w:rFonts w:eastAsia="Times New Roman" w:cs="Arial"/>
          <w:color w:val="008000"/>
          <w:sz w:val="19"/>
          <w:szCs w:val="19"/>
          <w:lang w:eastAsia="hu-HU"/>
        </w:rPr>
        <w:t>, kelt, határidő, összérték}</w:t>
      </w:r>
    </w:p>
    <w:p w14:paraId="753A8C15" w14:textId="77777777" w:rsidR="00FB6278" w:rsidRPr="00FB6278" w:rsidRDefault="00FB6278" w:rsidP="00FB6278">
      <w:pPr>
        <w:numPr>
          <w:ilvl w:val="0"/>
          <w:numId w:val="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008000"/>
          <w:sz w:val="19"/>
          <w:szCs w:val="19"/>
          <w:lang w:eastAsia="hu-HU"/>
        </w:rPr>
        <w:t>{</w:t>
      </w:r>
      <w:proofErr w:type="spellStart"/>
      <w:r w:rsidRPr="00FB6278">
        <w:rPr>
          <w:rFonts w:eastAsia="Times New Roman" w:cs="Arial"/>
          <w:color w:val="008000"/>
          <w:sz w:val="19"/>
          <w:szCs w:val="19"/>
          <w:lang w:eastAsia="hu-HU"/>
        </w:rPr>
        <w:t>vkód</w:t>
      </w:r>
      <w:proofErr w:type="spellEnd"/>
      <w:r w:rsidRPr="00FB6278">
        <w:rPr>
          <w:rFonts w:eastAsia="Times New Roman" w:cs="Arial"/>
          <w:color w:val="008000"/>
          <w:sz w:val="19"/>
          <w:szCs w:val="19"/>
          <w:lang w:eastAsia="hu-HU"/>
        </w:rPr>
        <w:t xml:space="preserve">} </w:t>
      </w:r>
      <w:proofErr w:type="gramStart"/>
      <w:r w:rsidRPr="00FB6278">
        <w:rPr>
          <w:rFonts w:eastAsia="Times New Roman" w:cs="Arial"/>
          <w:color w:val="008000"/>
          <w:sz w:val="19"/>
          <w:szCs w:val="19"/>
          <w:lang w:eastAsia="hu-HU"/>
        </w:rPr>
        <w:t>→{</w:t>
      </w:r>
      <w:proofErr w:type="gramEnd"/>
      <w:r w:rsidRPr="00FB6278">
        <w:rPr>
          <w:rFonts w:eastAsia="Times New Roman" w:cs="Arial"/>
          <w:color w:val="008000"/>
          <w:sz w:val="19"/>
          <w:szCs w:val="19"/>
          <w:lang w:eastAsia="hu-HU"/>
        </w:rPr>
        <w:t>vevőnév, vevőcím}</w:t>
      </w:r>
    </w:p>
    <w:p w14:paraId="621CE8A7" w14:textId="77777777" w:rsidR="00FB6278" w:rsidRPr="00FB6278" w:rsidRDefault="00FB6278" w:rsidP="00FB6278">
      <w:pPr>
        <w:numPr>
          <w:ilvl w:val="0"/>
          <w:numId w:val="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008000"/>
          <w:sz w:val="19"/>
          <w:szCs w:val="19"/>
          <w:lang w:eastAsia="hu-HU"/>
        </w:rPr>
        <w:t>{cikkszám} → {cikknév, egysár}</w:t>
      </w:r>
    </w:p>
    <w:p w14:paraId="0A164595" w14:textId="77777777" w:rsidR="00FB6278" w:rsidRPr="00FB6278" w:rsidRDefault="00FB6278" w:rsidP="00FB6278">
      <w:pPr>
        <w:numPr>
          <w:ilvl w:val="0"/>
          <w:numId w:val="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008000"/>
          <w:sz w:val="19"/>
          <w:szCs w:val="19"/>
          <w:lang w:eastAsia="hu-HU"/>
        </w:rPr>
        <w:t>{rendszám, cikkszám} → {rendmenny}</w:t>
      </w:r>
    </w:p>
    <w:p w14:paraId="137822B9"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02D8D287"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Függőségi család</w:t>
      </w:r>
    </w:p>
    <w:p w14:paraId="531124D0"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Egy adatbázisban lehet több olyan (</w:t>
      </w:r>
      <w:proofErr w:type="gramStart"/>
      <w:r w:rsidRPr="00FB6278">
        <w:rPr>
          <w:rFonts w:eastAsia="Times New Roman" w:cs="Arial"/>
          <w:color w:val="4D4D4D"/>
          <w:sz w:val="19"/>
          <w:szCs w:val="19"/>
          <w:lang w:eastAsia="hu-HU"/>
        </w:rPr>
        <w:t>P,Q</w:t>
      </w:r>
      <w:proofErr w:type="gramEnd"/>
      <w:r w:rsidRPr="00FB6278">
        <w:rPr>
          <w:rFonts w:eastAsia="Times New Roman" w:cs="Arial"/>
          <w:color w:val="4D4D4D"/>
          <w:sz w:val="19"/>
          <w:szCs w:val="19"/>
          <w:lang w:eastAsia="hu-HU"/>
        </w:rPr>
        <w:t>) pár is, melyre P→Q.</w:t>
      </w:r>
    </w:p>
    <w:p w14:paraId="53BE1A01"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Ezek halmazát az adatbázis funkcionális függőségi családjának hívjuk, és F-fel jelöljük</w:t>
      </w:r>
    </w:p>
    <w:p w14:paraId="3EF86C0F"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5B56512A"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1. kérdés:</w:t>
      </w:r>
      <w:r w:rsidRPr="00FB6278">
        <w:rPr>
          <w:rFonts w:eastAsia="Times New Roman" w:cs="Arial"/>
          <w:color w:val="4D4D4D"/>
          <w:sz w:val="19"/>
          <w:szCs w:val="19"/>
          <w:lang w:eastAsia="hu-HU"/>
        </w:rPr>
        <w:br/>
        <w:t>Ismert funkcionális függőségekből kikövetkeztethetők-e újabbak?</w:t>
      </w:r>
    </w:p>
    <w:p w14:paraId="1974B0AC"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A válasz:</w:t>
      </w:r>
      <w:r w:rsidRPr="00FB6278">
        <w:rPr>
          <w:rFonts w:eastAsia="Times New Roman" w:cs="Arial"/>
          <w:color w:val="4D4D4D"/>
          <w:sz w:val="19"/>
          <w:szCs w:val="19"/>
          <w:lang w:eastAsia="hu-HU"/>
        </w:rPr>
        <w:br/>
        <w:t>Igen. Az ún. Armstrong-axiómák (szabályok) alapján.</w:t>
      </w:r>
    </w:p>
    <w:p w14:paraId="2CAA65FE"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20177AE5" w14:textId="32816C56" w:rsidR="00FB6278" w:rsidRPr="00FB6278" w:rsidRDefault="00FB6278" w:rsidP="00FB6278">
      <w:pPr>
        <w:shd w:val="clear" w:color="auto" w:fill="F2F2EF"/>
        <w:spacing w:after="0" w:line="240" w:lineRule="auto"/>
        <w:rPr>
          <w:rFonts w:eastAsia="Times New Roman" w:cs="Arial"/>
          <w:color w:val="4D4D4D"/>
          <w:sz w:val="19"/>
          <w:szCs w:val="19"/>
          <w:lang w:eastAsia="hu-HU"/>
        </w:rPr>
      </w:pPr>
      <w:r w:rsidRPr="00FB6278">
        <w:rPr>
          <w:rFonts w:eastAsia="Times New Roman" w:cs="Arial"/>
          <w:noProof/>
          <w:color w:val="4D4D4D"/>
          <w:sz w:val="19"/>
          <w:szCs w:val="19"/>
          <w:lang w:eastAsia="hu-HU"/>
        </w:rPr>
        <w:drawing>
          <wp:inline distT="0" distB="0" distL="0" distR="0" wp14:anchorId="59C5FD19" wp14:editId="6378F5FA">
            <wp:extent cx="3571875" cy="2533650"/>
            <wp:effectExtent l="0" t="0" r="9525" b="0"/>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533650"/>
                    </a:xfrm>
                    <a:prstGeom prst="rect">
                      <a:avLst/>
                    </a:prstGeom>
                    <a:noFill/>
                    <a:ln>
                      <a:noFill/>
                    </a:ln>
                  </pic:spPr>
                </pic:pic>
              </a:graphicData>
            </a:graphic>
          </wp:inline>
        </w:drawing>
      </w:r>
    </w:p>
    <w:p w14:paraId="3FD270D1"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073EE2A9"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Alkalmazás:</w:t>
      </w:r>
    </w:p>
    <w:p w14:paraId="128A33FB"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Mivel {rendszám} → {</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kelt, határidő, összérték}</w:t>
      </w:r>
      <w:r w:rsidRPr="00FB6278">
        <w:rPr>
          <w:rFonts w:eastAsia="Times New Roman" w:cs="Arial"/>
          <w:color w:val="4D4D4D"/>
          <w:sz w:val="19"/>
          <w:szCs w:val="19"/>
          <w:lang w:eastAsia="hu-HU"/>
        </w:rPr>
        <w:br/>
        <w:t>és {</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 {vevőnév, vevőcím},</w:t>
      </w:r>
      <w:r w:rsidRPr="00FB6278">
        <w:rPr>
          <w:rFonts w:eastAsia="Times New Roman" w:cs="Arial"/>
          <w:color w:val="4D4D4D"/>
          <w:sz w:val="19"/>
          <w:szCs w:val="19"/>
          <w:lang w:eastAsia="hu-HU"/>
        </w:rPr>
        <w:br/>
        <w:t xml:space="preserve">ezért a 6. és 3. szabály </w:t>
      </w:r>
      <w:proofErr w:type="gramStart"/>
      <w:r w:rsidRPr="00FB6278">
        <w:rPr>
          <w:rFonts w:eastAsia="Times New Roman" w:cs="Arial"/>
          <w:color w:val="4D4D4D"/>
          <w:sz w:val="19"/>
          <w:szCs w:val="19"/>
          <w:lang w:eastAsia="hu-HU"/>
        </w:rPr>
        <w:t>értelmében :</w:t>
      </w:r>
      <w:proofErr w:type="gramEnd"/>
      <w:r w:rsidRPr="00FB6278">
        <w:rPr>
          <w:rFonts w:eastAsia="Times New Roman" w:cs="Arial"/>
          <w:color w:val="4D4D4D"/>
          <w:sz w:val="19"/>
          <w:szCs w:val="19"/>
          <w:lang w:eastAsia="hu-HU"/>
        </w:rPr>
        <w:t xml:space="preserve"> {rendszám} → {vevőnév, vevőcím}</w:t>
      </w:r>
    </w:p>
    <w:p w14:paraId="5AF8DBB4"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lastRenderedPageBreak/>
        <w:t> </w:t>
      </w:r>
    </w:p>
    <w:p w14:paraId="18117916"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2. kérdés:</w:t>
      </w:r>
      <w:r w:rsidRPr="00FB6278">
        <w:rPr>
          <w:rFonts w:eastAsia="Times New Roman" w:cs="Arial"/>
          <w:b/>
          <w:bCs/>
          <w:color w:val="4D4D4D"/>
          <w:sz w:val="19"/>
          <w:szCs w:val="19"/>
          <w:lang w:eastAsia="hu-HU"/>
        </w:rPr>
        <w:br/>
      </w:r>
      <w:r w:rsidRPr="00FB6278">
        <w:rPr>
          <w:rFonts w:eastAsia="Times New Roman" w:cs="Arial"/>
          <w:color w:val="4D4D4D"/>
          <w:sz w:val="19"/>
          <w:szCs w:val="19"/>
          <w:lang w:eastAsia="hu-HU"/>
        </w:rPr>
        <w:t xml:space="preserve">Egy X → Y függőség kikövetkeztethető-e egy F családból az Armstrong-axiómák </w:t>
      </w:r>
      <w:proofErr w:type="gramStart"/>
      <w:r w:rsidRPr="00FB6278">
        <w:rPr>
          <w:rFonts w:eastAsia="Times New Roman" w:cs="Arial"/>
          <w:color w:val="4D4D4D"/>
          <w:sz w:val="19"/>
          <w:szCs w:val="19"/>
          <w:lang w:eastAsia="hu-HU"/>
        </w:rPr>
        <w:t>alkalmazásával ?</w:t>
      </w:r>
      <w:proofErr w:type="gramEnd"/>
    </w:p>
    <w:p w14:paraId="715EFBA9"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A válasz:</w:t>
      </w:r>
      <w:r w:rsidRPr="00FB6278">
        <w:rPr>
          <w:rFonts w:eastAsia="Times New Roman" w:cs="Arial"/>
          <w:color w:val="4D4D4D"/>
          <w:sz w:val="19"/>
          <w:szCs w:val="19"/>
          <w:lang w:eastAsia="hu-HU"/>
        </w:rPr>
        <w:br/>
        <w:t>igen. A lezárt fogalmának segítségével.</w:t>
      </w:r>
    </w:p>
    <w:p w14:paraId="63E964D9"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0BCECCC0"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Az </w:t>
      </w:r>
      <w:r w:rsidRPr="00FB6278">
        <w:rPr>
          <w:rFonts w:eastAsia="Times New Roman" w:cs="Arial"/>
          <w:b/>
          <w:bCs/>
          <w:color w:val="4D4D4D"/>
          <w:sz w:val="19"/>
          <w:szCs w:val="19"/>
          <w:lang w:eastAsia="hu-HU"/>
        </w:rPr>
        <w:t>X</w:t>
      </w:r>
      <w:r w:rsidRPr="00FB6278">
        <w:rPr>
          <w:rFonts w:eastAsia="Times New Roman" w:cs="Arial"/>
          <w:b/>
          <w:bCs/>
          <w:color w:val="4D4D4D"/>
          <w:sz w:val="19"/>
          <w:szCs w:val="19"/>
          <w:vertAlign w:val="superscript"/>
          <w:lang w:eastAsia="hu-HU"/>
        </w:rPr>
        <w:t>+</w:t>
      </w:r>
      <w:r w:rsidRPr="00FB6278">
        <w:rPr>
          <w:rFonts w:eastAsia="Times New Roman" w:cs="Arial"/>
          <w:color w:val="4D4D4D"/>
          <w:sz w:val="19"/>
          <w:szCs w:val="19"/>
          <w:lang w:eastAsia="hu-HU"/>
        </w:rPr>
        <w:t> </w:t>
      </w:r>
      <w:r w:rsidRPr="00FB6278">
        <w:rPr>
          <w:rFonts w:eastAsia="Times New Roman" w:cs="Arial"/>
          <w:b/>
          <w:bCs/>
          <w:color w:val="4D4D4D"/>
          <w:sz w:val="19"/>
          <w:szCs w:val="19"/>
          <w:lang w:eastAsia="hu-HU"/>
        </w:rPr>
        <w:t>(X lezártja F-re nézve)</w:t>
      </w:r>
      <w:r w:rsidRPr="00FB6278">
        <w:rPr>
          <w:rFonts w:eastAsia="Times New Roman" w:cs="Arial"/>
          <w:color w:val="4D4D4D"/>
          <w:sz w:val="19"/>
          <w:szCs w:val="19"/>
          <w:lang w:eastAsia="hu-HU"/>
        </w:rPr>
        <w:t> azon Q attribútumok halmaza, amelyre az X→Q függőség az Armstrong-axiómák segítségével F-</w:t>
      </w:r>
      <w:proofErr w:type="spellStart"/>
      <w:r w:rsidRPr="00FB6278">
        <w:rPr>
          <w:rFonts w:eastAsia="Times New Roman" w:cs="Arial"/>
          <w:color w:val="4D4D4D"/>
          <w:sz w:val="19"/>
          <w:szCs w:val="19"/>
          <w:lang w:eastAsia="hu-HU"/>
        </w:rPr>
        <w:t>ből</w:t>
      </w:r>
      <w:proofErr w:type="spellEnd"/>
      <w:r w:rsidRPr="00FB6278">
        <w:rPr>
          <w:rFonts w:eastAsia="Times New Roman" w:cs="Arial"/>
          <w:color w:val="4D4D4D"/>
          <w:sz w:val="19"/>
          <w:szCs w:val="19"/>
          <w:lang w:eastAsia="hu-HU"/>
        </w:rPr>
        <w:t xml:space="preserve"> kikövetkeztethető.</w:t>
      </w:r>
    </w:p>
    <w:p w14:paraId="17919527"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4713C3DF"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A 2. kérdésre a válasz:</w:t>
      </w:r>
    </w:p>
    <w:p w14:paraId="5C4E1F85" w14:textId="0ED7FB39"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Az X→Y függőség akkor és csak akkor következik egy F függőségi családból az Armstrong-axiómák alapján, ha az Y részhalmaza az X lezártjának, azaz Y</w:t>
      </w:r>
      <w:r w:rsidRPr="00FB6278">
        <w:rPr>
          <w:rFonts w:eastAsia="Times New Roman" w:cs="Arial"/>
          <w:noProof/>
          <w:color w:val="4D4D4D"/>
          <w:sz w:val="19"/>
          <w:szCs w:val="19"/>
          <w:lang w:eastAsia="hu-HU"/>
        </w:rPr>
        <w:drawing>
          <wp:inline distT="0" distB="0" distL="0" distR="0" wp14:anchorId="1B8B85AC" wp14:editId="437C33B2">
            <wp:extent cx="152400" cy="142875"/>
            <wp:effectExtent l="0" t="0" r="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B6278">
        <w:rPr>
          <w:rFonts w:eastAsia="Times New Roman" w:cs="Arial"/>
          <w:color w:val="4D4D4D"/>
          <w:sz w:val="19"/>
          <w:szCs w:val="19"/>
          <w:lang w:eastAsia="hu-HU"/>
        </w:rPr>
        <w:t>X</w:t>
      </w:r>
      <w:r w:rsidRPr="00FB6278">
        <w:rPr>
          <w:rFonts w:eastAsia="Times New Roman" w:cs="Arial"/>
          <w:color w:val="4D4D4D"/>
          <w:sz w:val="19"/>
          <w:szCs w:val="19"/>
          <w:vertAlign w:val="superscript"/>
          <w:lang w:eastAsia="hu-HU"/>
        </w:rPr>
        <w:t>+</w:t>
      </w:r>
      <w:r w:rsidRPr="00FB6278">
        <w:rPr>
          <w:rFonts w:eastAsia="Times New Roman" w:cs="Arial"/>
          <w:color w:val="4D4D4D"/>
          <w:sz w:val="19"/>
          <w:szCs w:val="19"/>
          <w:lang w:eastAsia="hu-HU"/>
        </w:rPr>
        <w:t>.</w:t>
      </w:r>
    </w:p>
    <w:p w14:paraId="3C1C2588"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Ez valóban némi kerülőt jelent, hiszen az összes tulajdonságot kell összegyűjteni, amiket a bal oldal meg tud határozni, majd el kell dönteni, hogy a kérdéses jobb oldal közte van-e az előállított összesnek. De ez a módszer algoritmizálható, tehát egy számítógépes módszer lehet.</w:t>
      </w:r>
    </w:p>
    <w:p w14:paraId="1ED8A1AF"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77BF70CA"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Példa</w:t>
      </w:r>
    </w:p>
    <w:p w14:paraId="0656FAC2"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RENDELÉS {</w:t>
      </w:r>
      <w:r w:rsidRPr="00FB6278">
        <w:rPr>
          <w:rFonts w:eastAsia="Times New Roman" w:cs="Arial"/>
          <w:color w:val="4D4D4D"/>
          <w:sz w:val="19"/>
          <w:szCs w:val="19"/>
          <w:u w:val="single"/>
          <w:lang w:eastAsia="hu-HU"/>
        </w:rPr>
        <w:t>rendszám</w:t>
      </w:r>
      <w:r w:rsidRPr="00FB6278">
        <w:rPr>
          <w:rFonts w:eastAsia="Times New Roman" w:cs="Arial"/>
          <w:color w:val="4D4D4D"/>
          <w:sz w:val="19"/>
          <w:szCs w:val="19"/>
          <w:lang w:eastAsia="hu-HU"/>
        </w:rPr>
        <w:t xml:space="preserve">, </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vevőnév, vevőcím, kelt, határidő, </w:t>
      </w:r>
      <w:r w:rsidRPr="00FB6278">
        <w:rPr>
          <w:rFonts w:eastAsia="Times New Roman" w:cs="Arial"/>
          <w:color w:val="4D4D4D"/>
          <w:sz w:val="19"/>
          <w:szCs w:val="19"/>
          <w:u w:val="single"/>
          <w:lang w:eastAsia="hu-HU"/>
        </w:rPr>
        <w:t>cikkszám</w:t>
      </w:r>
      <w:r w:rsidRPr="00FB6278">
        <w:rPr>
          <w:rFonts w:eastAsia="Times New Roman" w:cs="Arial"/>
          <w:color w:val="4D4D4D"/>
          <w:sz w:val="19"/>
          <w:szCs w:val="19"/>
          <w:lang w:eastAsia="hu-HU"/>
        </w:rPr>
        <w:t>, cikknév, egysár, rendmenny, összérték}</w:t>
      </w:r>
      <w:r w:rsidRPr="00FB6278">
        <w:rPr>
          <w:rFonts w:eastAsia="Times New Roman" w:cs="Arial"/>
          <w:color w:val="4D4D4D"/>
          <w:sz w:val="19"/>
          <w:szCs w:val="19"/>
          <w:lang w:eastAsia="hu-HU"/>
        </w:rPr>
        <w:br/>
        <w:t>adott az F függőségi család:</w:t>
      </w:r>
      <w:r w:rsidRPr="00FB6278">
        <w:rPr>
          <w:rFonts w:eastAsia="Times New Roman" w:cs="Arial"/>
          <w:color w:val="4D4D4D"/>
          <w:sz w:val="19"/>
          <w:szCs w:val="19"/>
          <w:lang w:eastAsia="hu-HU"/>
        </w:rPr>
        <w:br/>
        <w:t>{rendszám} → {</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kelt, határidő, összérték}</w:t>
      </w:r>
      <w:r w:rsidRPr="00FB6278">
        <w:rPr>
          <w:rFonts w:eastAsia="Times New Roman" w:cs="Arial"/>
          <w:color w:val="4D4D4D"/>
          <w:sz w:val="19"/>
          <w:szCs w:val="19"/>
          <w:lang w:eastAsia="hu-HU"/>
        </w:rPr>
        <w:br/>
        <w:t>{</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 {vevőnév, vevőcím}</w:t>
      </w:r>
      <w:r w:rsidRPr="00FB6278">
        <w:rPr>
          <w:rFonts w:eastAsia="Times New Roman" w:cs="Arial"/>
          <w:color w:val="4D4D4D"/>
          <w:sz w:val="19"/>
          <w:szCs w:val="19"/>
          <w:lang w:eastAsia="hu-HU"/>
        </w:rPr>
        <w:br/>
        <w:t>{cikkszám} → {cikknév, egysár}</w:t>
      </w:r>
      <w:r w:rsidRPr="00FB6278">
        <w:rPr>
          <w:rFonts w:eastAsia="Times New Roman" w:cs="Arial"/>
          <w:color w:val="4D4D4D"/>
          <w:sz w:val="19"/>
          <w:szCs w:val="19"/>
          <w:lang w:eastAsia="hu-HU"/>
        </w:rPr>
        <w:br/>
        <w:t>{rendszám, cikkszám} → {rendmenny}</w:t>
      </w:r>
      <w:r w:rsidRPr="00FB6278">
        <w:rPr>
          <w:rFonts w:eastAsia="Times New Roman" w:cs="Arial"/>
          <w:color w:val="4D4D4D"/>
          <w:sz w:val="19"/>
          <w:szCs w:val="19"/>
          <w:lang w:eastAsia="hu-HU"/>
        </w:rPr>
        <w:br/>
        <w:t>Következik-e F-</w:t>
      </w:r>
      <w:proofErr w:type="spellStart"/>
      <w:r w:rsidRPr="00FB6278">
        <w:rPr>
          <w:rFonts w:eastAsia="Times New Roman" w:cs="Arial"/>
          <w:color w:val="4D4D4D"/>
          <w:sz w:val="19"/>
          <w:szCs w:val="19"/>
          <w:lang w:eastAsia="hu-HU"/>
        </w:rPr>
        <w:t>ből</w:t>
      </w:r>
      <w:proofErr w:type="spellEnd"/>
      <w:r w:rsidRPr="00FB6278">
        <w:rPr>
          <w:rFonts w:eastAsia="Times New Roman" w:cs="Arial"/>
          <w:color w:val="4D4D4D"/>
          <w:sz w:val="19"/>
          <w:szCs w:val="19"/>
          <w:lang w:eastAsia="hu-HU"/>
        </w:rPr>
        <w:t>: {rendszám} → {vevőcím}</w:t>
      </w:r>
    </w:p>
    <w:p w14:paraId="51DEA43D"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654FA81A"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1. lépés: {rendszám} lezártjának meghatározása</w:t>
      </w:r>
    </w:p>
    <w:p w14:paraId="3BF0D585"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2. lépés: {vevőcím} részhalmaza-e a lezártnak</w:t>
      </w:r>
    </w:p>
    <w:p w14:paraId="213C349F"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1DBB816B"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1. lépés:</w:t>
      </w:r>
    </w:p>
    <w:p w14:paraId="3D60AE8D"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Az X-</w:t>
      </w:r>
      <w:proofErr w:type="spellStart"/>
      <w:r w:rsidRPr="00FB6278">
        <w:rPr>
          <w:rFonts w:eastAsia="Times New Roman" w:cs="Arial"/>
          <w:color w:val="4D4D4D"/>
          <w:sz w:val="19"/>
          <w:szCs w:val="19"/>
          <w:lang w:eastAsia="hu-HU"/>
        </w:rPr>
        <w:t>ből</w:t>
      </w:r>
      <w:proofErr w:type="spellEnd"/>
      <w:r w:rsidRPr="00FB6278">
        <w:rPr>
          <w:rFonts w:eastAsia="Times New Roman" w:cs="Arial"/>
          <w:color w:val="4D4D4D"/>
          <w:sz w:val="19"/>
          <w:szCs w:val="19"/>
          <w:lang w:eastAsia="hu-HU"/>
        </w:rPr>
        <w:t xml:space="preserve"> indulunk ki és megnézzük, hogy az X részhalmazai melyik függőség bal oldalán fordulnak elő.</w:t>
      </w:r>
    </w:p>
    <w:p w14:paraId="41153868"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proofErr w:type="gramStart"/>
      <w:r w:rsidRPr="00FB6278">
        <w:rPr>
          <w:rFonts w:eastAsia="Times New Roman" w:cs="Arial"/>
          <w:color w:val="4D4D4D"/>
          <w:sz w:val="19"/>
          <w:szCs w:val="19"/>
          <w:lang w:eastAsia="hu-HU"/>
        </w:rPr>
        <w:t>X</w:t>
      </w:r>
      <w:r w:rsidRPr="00FB6278">
        <w:rPr>
          <w:rFonts w:eastAsia="Times New Roman" w:cs="Arial"/>
          <w:color w:val="4D4D4D"/>
          <w:sz w:val="19"/>
          <w:szCs w:val="19"/>
          <w:vertAlign w:val="superscript"/>
          <w:lang w:eastAsia="hu-HU"/>
        </w:rPr>
        <w:t>(</w:t>
      </w:r>
      <w:proofErr w:type="gramEnd"/>
      <w:r w:rsidRPr="00FB6278">
        <w:rPr>
          <w:rFonts w:eastAsia="Times New Roman" w:cs="Arial"/>
          <w:color w:val="4D4D4D"/>
          <w:sz w:val="19"/>
          <w:szCs w:val="19"/>
          <w:vertAlign w:val="superscript"/>
          <w:lang w:eastAsia="hu-HU"/>
        </w:rPr>
        <w:t>0)</w:t>
      </w:r>
      <w:r w:rsidRPr="00FB6278">
        <w:rPr>
          <w:rFonts w:eastAsia="Times New Roman" w:cs="Arial"/>
          <w:color w:val="4D4D4D"/>
          <w:sz w:val="19"/>
          <w:szCs w:val="19"/>
          <w:lang w:eastAsia="hu-HU"/>
        </w:rPr>
        <w:t> = {rendszám}</w:t>
      </w:r>
    </w:p>
    <w:p w14:paraId="6621B7CF"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Ahol ilyet találunk, annak a jobb oldalát hozzávesszük a halmazunkhoz, és folytatjuk a részhalmazok keresését a függőségek bal oldalán.</w:t>
      </w:r>
    </w:p>
    <w:p w14:paraId="36956BB9" w14:textId="1512112D"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proofErr w:type="gramStart"/>
      <w:r w:rsidRPr="00FB6278">
        <w:rPr>
          <w:rFonts w:eastAsia="Times New Roman" w:cs="Arial"/>
          <w:color w:val="4D4D4D"/>
          <w:sz w:val="19"/>
          <w:szCs w:val="19"/>
          <w:lang w:eastAsia="hu-HU"/>
        </w:rPr>
        <w:t>X</w:t>
      </w:r>
      <w:r w:rsidRPr="00FB6278">
        <w:rPr>
          <w:rFonts w:eastAsia="Times New Roman" w:cs="Arial"/>
          <w:color w:val="4D4D4D"/>
          <w:sz w:val="19"/>
          <w:szCs w:val="19"/>
          <w:vertAlign w:val="superscript"/>
          <w:lang w:eastAsia="hu-HU"/>
        </w:rPr>
        <w:t>(</w:t>
      </w:r>
      <w:proofErr w:type="gramEnd"/>
      <w:r w:rsidRPr="00FB6278">
        <w:rPr>
          <w:rFonts w:eastAsia="Times New Roman" w:cs="Arial"/>
          <w:color w:val="4D4D4D"/>
          <w:sz w:val="19"/>
          <w:szCs w:val="19"/>
          <w:vertAlign w:val="superscript"/>
          <w:lang w:eastAsia="hu-HU"/>
        </w:rPr>
        <w:t>1) </w:t>
      </w:r>
      <w:r w:rsidRPr="00FB6278">
        <w:rPr>
          <w:rFonts w:eastAsia="Times New Roman" w:cs="Arial"/>
          <w:color w:val="4D4D4D"/>
          <w:sz w:val="19"/>
          <w:szCs w:val="19"/>
          <w:lang w:eastAsia="hu-HU"/>
        </w:rPr>
        <w:t>= {rendszám}</w:t>
      </w:r>
      <w:r w:rsidRPr="00FB6278">
        <w:rPr>
          <w:rFonts w:eastAsia="Times New Roman" w:cs="Arial"/>
          <w:noProof/>
          <w:color w:val="4D4D4D"/>
          <w:sz w:val="19"/>
          <w:szCs w:val="19"/>
          <w:lang w:eastAsia="hu-HU"/>
        </w:rPr>
        <w:drawing>
          <wp:inline distT="0" distB="0" distL="0" distR="0" wp14:anchorId="5293C5F0" wp14:editId="6A2E80DA">
            <wp:extent cx="152400" cy="104775"/>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FB6278">
        <w:rPr>
          <w:rFonts w:eastAsia="Times New Roman" w:cs="Arial"/>
          <w:color w:val="4D4D4D"/>
          <w:sz w:val="19"/>
          <w:szCs w:val="19"/>
          <w:lang w:eastAsia="hu-HU"/>
        </w:rPr>
        <w:t>{</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kelt, határidő, összérték}</w:t>
      </w:r>
    </w:p>
    <w:p w14:paraId="1D5264C9" w14:textId="4B7F9511"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proofErr w:type="gramStart"/>
      <w:r w:rsidRPr="00FB6278">
        <w:rPr>
          <w:rFonts w:eastAsia="Times New Roman" w:cs="Arial"/>
          <w:color w:val="4D4D4D"/>
          <w:sz w:val="19"/>
          <w:szCs w:val="19"/>
          <w:lang w:eastAsia="hu-HU"/>
        </w:rPr>
        <w:t>X</w:t>
      </w:r>
      <w:r w:rsidRPr="00FB6278">
        <w:rPr>
          <w:rFonts w:eastAsia="Times New Roman" w:cs="Arial"/>
          <w:color w:val="4D4D4D"/>
          <w:sz w:val="19"/>
          <w:szCs w:val="19"/>
          <w:vertAlign w:val="superscript"/>
          <w:lang w:eastAsia="hu-HU"/>
        </w:rPr>
        <w:t>(</w:t>
      </w:r>
      <w:proofErr w:type="gramEnd"/>
      <w:r w:rsidRPr="00FB6278">
        <w:rPr>
          <w:rFonts w:eastAsia="Times New Roman" w:cs="Arial"/>
          <w:color w:val="4D4D4D"/>
          <w:sz w:val="19"/>
          <w:szCs w:val="19"/>
          <w:vertAlign w:val="superscript"/>
          <w:lang w:eastAsia="hu-HU"/>
        </w:rPr>
        <w:t>2) </w:t>
      </w:r>
      <w:r w:rsidRPr="00FB6278">
        <w:rPr>
          <w:rFonts w:eastAsia="Times New Roman" w:cs="Arial"/>
          <w:color w:val="4D4D4D"/>
          <w:sz w:val="19"/>
          <w:szCs w:val="19"/>
          <w:lang w:eastAsia="hu-HU"/>
        </w:rPr>
        <w:t xml:space="preserve">= {rendszám, </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kelt, határidő, összérték} </w:t>
      </w:r>
      <w:r w:rsidRPr="00FB6278">
        <w:rPr>
          <w:rFonts w:eastAsia="Times New Roman" w:cs="Arial"/>
          <w:noProof/>
          <w:color w:val="4D4D4D"/>
          <w:sz w:val="19"/>
          <w:szCs w:val="19"/>
          <w:lang w:eastAsia="hu-HU"/>
        </w:rPr>
        <w:drawing>
          <wp:inline distT="0" distB="0" distL="0" distR="0" wp14:anchorId="0A1D79B5" wp14:editId="643B2176">
            <wp:extent cx="152400" cy="104775"/>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FB6278">
        <w:rPr>
          <w:rFonts w:eastAsia="Times New Roman" w:cs="Arial"/>
          <w:color w:val="4D4D4D"/>
          <w:sz w:val="19"/>
          <w:szCs w:val="19"/>
          <w:lang w:eastAsia="hu-HU"/>
        </w:rPr>
        <w:t> {vevőnév, vevőcím}</w:t>
      </w:r>
    </w:p>
    <w:p w14:paraId="7CF13EEB"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proofErr w:type="gramStart"/>
      <w:r w:rsidRPr="00FB6278">
        <w:rPr>
          <w:rFonts w:eastAsia="Times New Roman" w:cs="Arial"/>
          <w:color w:val="4D4D4D"/>
          <w:sz w:val="19"/>
          <w:szCs w:val="19"/>
          <w:lang w:eastAsia="hu-HU"/>
        </w:rPr>
        <w:lastRenderedPageBreak/>
        <w:t>X</w:t>
      </w:r>
      <w:r w:rsidRPr="00FB6278">
        <w:rPr>
          <w:rFonts w:eastAsia="Times New Roman" w:cs="Arial"/>
          <w:color w:val="4D4D4D"/>
          <w:sz w:val="19"/>
          <w:szCs w:val="19"/>
          <w:vertAlign w:val="superscript"/>
          <w:lang w:eastAsia="hu-HU"/>
        </w:rPr>
        <w:t>(</w:t>
      </w:r>
      <w:proofErr w:type="gramEnd"/>
      <w:r w:rsidRPr="00FB6278">
        <w:rPr>
          <w:rFonts w:eastAsia="Times New Roman" w:cs="Arial"/>
          <w:color w:val="4D4D4D"/>
          <w:sz w:val="19"/>
          <w:szCs w:val="19"/>
          <w:vertAlign w:val="superscript"/>
          <w:lang w:eastAsia="hu-HU"/>
        </w:rPr>
        <w:t>3) </w:t>
      </w:r>
      <w:r w:rsidRPr="00FB6278">
        <w:rPr>
          <w:rFonts w:eastAsia="Times New Roman" w:cs="Arial"/>
          <w:color w:val="4D4D4D"/>
          <w:sz w:val="19"/>
          <w:szCs w:val="19"/>
          <w:lang w:eastAsia="hu-HU"/>
        </w:rPr>
        <w:t>= X</w:t>
      </w:r>
      <w:r w:rsidRPr="00FB6278">
        <w:rPr>
          <w:rFonts w:eastAsia="Times New Roman" w:cs="Arial"/>
          <w:color w:val="4D4D4D"/>
          <w:sz w:val="19"/>
          <w:szCs w:val="19"/>
          <w:vertAlign w:val="superscript"/>
          <w:lang w:eastAsia="hu-HU"/>
        </w:rPr>
        <w:t>(2)</w:t>
      </w:r>
    </w:p>
    <w:p w14:paraId="4E07BDA6"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Az algoritmusnak akkor van vége, ha már nem bővül a halmazunk (maximum addig tart, amíg az összes, véges sok tulajdonság belekerül), azaz minden olyan tulajdonság belekerült, akiket az X egyértelműen meghatároz a F családból a szabályok segítségével.</w:t>
      </w:r>
    </w:p>
    <w:p w14:paraId="1A0361F3"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proofErr w:type="gramStart"/>
      <w:r w:rsidRPr="00FB6278">
        <w:rPr>
          <w:rFonts w:eastAsia="Times New Roman" w:cs="Arial"/>
          <w:color w:val="4D4D4D"/>
          <w:sz w:val="19"/>
          <w:szCs w:val="19"/>
          <w:lang w:eastAsia="hu-HU"/>
        </w:rPr>
        <w:t>Tehát :</w:t>
      </w:r>
      <w:proofErr w:type="gramEnd"/>
    </w:p>
    <w:p w14:paraId="0ED15630"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{rendszám}</w:t>
      </w:r>
      <w:r w:rsidRPr="00FB6278">
        <w:rPr>
          <w:rFonts w:eastAsia="Times New Roman" w:cs="Arial"/>
          <w:color w:val="4D4D4D"/>
          <w:sz w:val="19"/>
          <w:szCs w:val="19"/>
          <w:vertAlign w:val="superscript"/>
          <w:lang w:eastAsia="hu-HU"/>
        </w:rPr>
        <w:t>+</w:t>
      </w:r>
      <w:r w:rsidRPr="00FB6278">
        <w:rPr>
          <w:rFonts w:eastAsia="Times New Roman" w:cs="Arial"/>
          <w:color w:val="4D4D4D"/>
          <w:sz w:val="19"/>
          <w:szCs w:val="19"/>
          <w:lang w:eastAsia="hu-HU"/>
        </w:rPr>
        <w:t xml:space="preserve"> = {rendszám, </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kelt, határidő, összérték, vevőnév, vevőcím}</w:t>
      </w:r>
    </w:p>
    <w:p w14:paraId="0FE417AD"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3C6D1014"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2. lépés:</w:t>
      </w:r>
    </w:p>
    <w:p w14:paraId="3F0EAD00" w14:textId="6BC2A03C"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{vevőcím} </w:t>
      </w:r>
      <w:r w:rsidRPr="00FB6278">
        <w:rPr>
          <w:rFonts w:eastAsia="Times New Roman" w:cs="Arial"/>
          <w:noProof/>
          <w:color w:val="4D4D4D"/>
          <w:sz w:val="19"/>
          <w:szCs w:val="19"/>
          <w:lang w:eastAsia="hu-HU"/>
        </w:rPr>
        <w:drawing>
          <wp:inline distT="0" distB="0" distL="0" distR="0" wp14:anchorId="27D2CF5A" wp14:editId="1800A4E5">
            <wp:extent cx="152400" cy="14287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B6278">
        <w:rPr>
          <w:rFonts w:eastAsia="Times New Roman" w:cs="Arial"/>
          <w:color w:val="4D4D4D"/>
          <w:sz w:val="19"/>
          <w:szCs w:val="19"/>
          <w:lang w:eastAsia="hu-HU"/>
        </w:rPr>
        <w:t>{rendszám}</w:t>
      </w:r>
      <w:r w:rsidRPr="00FB6278">
        <w:rPr>
          <w:rFonts w:eastAsia="Times New Roman" w:cs="Arial"/>
          <w:color w:val="4D4D4D"/>
          <w:sz w:val="19"/>
          <w:szCs w:val="19"/>
          <w:vertAlign w:val="superscript"/>
          <w:lang w:eastAsia="hu-HU"/>
        </w:rPr>
        <w:t>+</w:t>
      </w:r>
      <w:r w:rsidRPr="00FB6278">
        <w:rPr>
          <w:rFonts w:eastAsia="Times New Roman" w:cs="Arial"/>
          <w:color w:val="4D4D4D"/>
          <w:sz w:val="19"/>
          <w:szCs w:val="19"/>
          <w:lang w:eastAsia="hu-HU"/>
        </w:rPr>
        <w:t> igaz.</w:t>
      </w:r>
    </w:p>
    <w:p w14:paraId="310FBBC2"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A kérdéses függőség tehát származtatható volt a megadott függőségekből.</w:t>
      </w:r>
    </w:p>
    <w:p w14:paraId="43A2C463"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5654EBAC"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12E1F9EE"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Relációk szétbontása</w:t>
      </w:r>
    </w:p>
    <w:p w14:paraId="023DEE24"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Módszereket dolgoztak ki arra, hogy a relációk szétbontása </w:t>
      </w:r>
      <w:r w:rsidRPr="00FB6278">
        <w:rPr>
          <w:rFonts w:eastAsia="Times New Roman" w:cs="Arial"/>
          <w:b/>
          <w:bCs/>
          <w:color w:val="4D4D4D"/>
          <w:sz w:val="19"/>
          <w:szCs w:val="19"/>
          <w:lang w:eastAsia="hu-HU"/>
        </w:rPr>
        <w:t>veszteségmentes</w:t>
      </w:r>
      <w:r w:rsidRPr="00FB6278">
        <w:rPr>
          <w:rFonts w:eastAsia="Times New Roman" w:cs="Arial"/>
          <w:color w:val="4D4D4D"/>
          <w:sz w:val="19"/>
          <w:szCs w:val="19"/>
          <w:lang w:eastAsia="hu-HU"/>
        </w:rPr>
        <w:t> legyen (a funkcionális függőségek megmaradjanak).</w:t>
      </w:r>
    </w:p>
    <w:p w14:paraId="1CE583EB"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Cél</w:t>
      </w:r>
      <w:r w:rsidRPr="00FB6278">
        <w:rPr>
          <w:rFonts w:eastAsia="Times New Roman" w:cs="Arial"/>
          <w:color w:val="4D4D4D"/>
          <w:sz w:val="19"/>
          <w:szCs w:val="19"/>
          <w:lang w:eastAsia="hu-HU"/>
        </w:rPr>
        <w:t>: A redundancia megszüntetése.</w:t>
      </w:r>
    </w:p>
    <w:p w14:paraId="2C0281A0"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7733AAE4"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Speciális funkcionális függőségek</w:t>
      </w:r>
    </w:p>
    <w:p w14:paraId="142FEFE1"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Definiálnunk kell legalább az alábbi 3 speciális függőséget, de előtte felhívjuk a figyelmet arra, hogy létezésük kívánatos-e vagy sem.</w:t>
      </w:r>
    </w:p>
    <w:p w14:paraId="0E1258BE" w14:textId="77777777" w:rsidR="00FB6278" w:rsidRPr="00FB6278" w:rsidRDefault="00FB6278" w:rsidP="00FB6278">
      <w:pPr>
        <w:numPr>
          <w:ilvl w:val="0"/>
          <w:numId w:val="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b/>
          <w:bCs/>
          <w:color w:val="4D4D4D"/>
          <w:sz w:val="19"/>
          <w:szCs w:val="19"/>
          <w:lang w:eastAsia="hu-HU"/>
        </w:rPr>
        <w:t>teljes: </w:t>
      </w:r>
      <w:r w:rsidRPr="00FB6278">
        <w:rPr>
          <w:rFonts w:eastAsia="Times New Roman" w:cs="Arial"/>
          <w:color w:val="4D4D4D"/>
          <w:sz w:val="19"/>
          <w:szCs w:val="19"/>
          <w:lang w:eastAsia="hu-HU"/>
        </w:rPr>
        <w:t>jó</w:t>
      </w:r>
    </w:p>
    <w:p w14:paraId="70E327DE" w14:textId="77777777" w:rsidR="00FB6278" w:rsidRPr="00FB6278" w:rsidRDefault="00FB6278" w:rsidP="00FB6278">
      <w:pPr>
        <w:numPr>
          <w:ilvl w:val="0"/>
          <w:numId w:val="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b/>
          <w:bCs/>
          <w:color w:val="4D4D4D"/>
          <w:sz w:val="19"/>
          <w:szCs w:val="19"/>
          <w:lang w:eastAsia="hu-HU"/>
        </w:rPr>
        <w:t>részleges: </w:t>
      </w:r>
      <w:r w:rsidRPr="00FB6278">
        <w:rPr>
          <w:rFonts w:eastAsia="Times New Roman" w:cs="Arial"/>
          <w:color w:val="4D4D4D"/>
          <w:sz w:val="19"/>
          <w:szCs w:val="19"/>
          <w:lang w:eastAsia="hu-HU"/>
        </w:rPr>
        <w:t>rossz</w:t>
      </w:r>
    </w:p>
    <w:p w14:paraId="557D6E5A" w14:textId="77777777" w:rsidR="00FB6278" w:rsidRPr="00FB6278" w:rsidRDefault="00FB6278" w:rsidP="00FB6278">
      <w:pPr>
        <w:numPr>
          <w:ilvl w:val="0"/>
          <w:numId w:val="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b/>
          <w:bCs/>
          <w:color w:val="4D4D4D"/>
          <w:sz w:val="19"/>
          <w:szCs w:val="19"/>
          <w:lang w:eastAsia="hu-HU"/>
        </w:rPr>
        <w:t>tranzitív:</w:t>
      </w:r>
      <w:r w:rsidRPr="00FB6278">
        <w:rPr>
          <w:rFonts w:eastAsia="Times New Roman" w:cs="Arial"/>
          <w:color w:val="4D4D4D"/>
          <w:sz w:val="19"/>
          <w:szCs w:val="19"/>
          <w:lang w:eastAsia="hu-HU"/>
        </w:rPr>
        <w:t> rossz</w:t>
      </w:r>
    </w:p>
    <w:p w14:paraId="47FF5287"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290DEB19"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Ezek segítségével tanulhatjuk meg a relációk szétbontásának veszteségmentes módszerét. Valójában a módszer a redundancia mértéket nagyban csökkenti (általában megszünteti), és óriási előnye, hogy algoritmizálható. Ebben a képzésben csak annyira mélyedünk el a módszerben, hogy a mások által megtervezett adatbázist felismerjük és megértsük az adatok több táblában való elhelyezését.</w:t>
      </w:r>
    </w:p>
    <w:p w14:paraId="4BB7CFAC" w14:textId="77777777" w:rsidR="00FB6278" w:rsidRPr="00FB6278" w:rsidRDefault="00FB6278" w:rsidP="00FB6278">
      <w:pPr>
        <w:shd w:val="clear" w:color="auto" w:fill="E0DFD8"/>
        <w:spacing w:before="100" w:beforeAutospacing="1" w:after="100" w:afterAutospacing="1" w:line="240" w:lineRule="auto"/>
        <w:rPr>
          <w:rFonts w:eastAsia="Times New Roman" w:cs="Arial"/>
          <w:b/>
          <w:bCs/>
          <w:color w:val="4D4D4D"/>
          <w:sz w:val="48"/>
          <w:szCs w:val="48"/>
          <w:lang w:eastAsia="hu-HU"/>
        </w:rPr>
      </w:pPr>
      <w:r w:rsidRPr="00FB6278">
        <w:rPr>
          <w:rFonts w:eastAsia="Times New Roman" w:cs="Arial"/>
          <w:b/>
          <w:bCs/>
          <w:color w:val="4D4D4D"/>
          <w:sz w:val="48"/>
          <w:szCs w:val="48"/>
          <w:lang w:eastAsia="hu-HU"/>
        </w:rPr>
        <w:t>2.4.2. Teljes függőség</w:t>
      </w:r>
    </w:p>
    <w:p w14:paraId="65A6D3C5" w14:textId="05A94E0C" w:rsidR="00FB6278" w:rsidRPr="00FB6278" w:rsidRDefault="00FB6278" w:rsidP="00FB6278">
      <w:pPr>
        <w:shd w:val="clear" w:color="auto" w:fill="FFFFFF"/>
        <w:spacing w:after="0" w:line="240" w:lineRule="auto"/>
        <w:rPr>
          <w:rFonts w:eastAsia="Times New Roman" w:cs="Arial"/>
          <w:color w:val="4D4D4D"/>
          <w:sz w:val="19"/>
          <w:szCs w:val="19"/>
          <w:lang w:eastAsia="hu-HU"/>
        </w:rPr>
      </w:pPr>
      <w:r w:rsidRPr="00FB6278">
        <w:rPr>
          <w:rFonts w:eastAsia="Times New Roman" w:cs="Arial"/>
          <w:noProof/>
          <w:color w:val="4D4D4D"/>
          <w:sz w:val="19"/>
          <w:szCs w:val="19"/>
          <w:lang w:eastAsia="hu-HU"/>
        </w:rPr>
        <w:drawing>
          <wp:inline distT="0" distB="0" distL="0" distR="0" wp14:anchorId="54EF0C51" wp14:editId="3BCEC005">
            <wp:extent cx="457200" cy="457200"/>
            <wp:effectExtent l="0" t="0" r="0" b="0"/>
            <wp:docPr id="16" name="Kép 16"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C17280C"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Teljes függőség </w:t>
      </w:r>
    </w:p>
    <w:p w14:paraId="2F683B63" w14:textId="5D4FD473"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lastRenderedPageBreak/>
        <w:t>Legyen P, Q</w:t>
      </w:r>
      <w:r w:rsidRPr="00FB6278">
        <w:rPr>
          <w:rFonts w:eastAsia="Times New Roman" w:cs="Arial"/>
          <w:noProof/>
          <w:color w:val="4D4D4D"/>
          <w:sz w:val="19"/>
          <w:szCs w:val="19"/>
          <w:lang w:eastAsia="hu-HU"/>
        </w:rPr>
        <w:drawing>
          <wp:inline distT="0" distB="0" distL="0" distR="0" wp14:anchorId="71B87044" wp14:editId="56A043A4">
            <wp:extent cx="152400" cy="142875"/>
            <wp:effectExtent l="0" t="0" r="0" b="952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B6278">
        <w:rPr>
          <w:rFonts w:eastAsia="Times New Roman" w:cs="Arial"/>
          <w:color w:val="4D4D4D"/>
          <w:sz w:val="19"/>
          <w:szCs w:val="19"/>
          <w:lang w:eastAsia="hu-HU"/>
        </w:rPr>
        <w:t>A és P → Q.</w:t>
      </w:r>
    </w:p>
    <w:p w14:paraId="4CBB1570"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Q funkcionálisan teljesen függ P-</w:t>
      </w:r>
      <w:proofErr w:type="spellStart"/>
      <w:r w:rsidRPr="00FB6278">
        <w:rPr>
          <w:rFonts w:eastAsia="Times New Roman" w:cs="Arial"/>
          <w:color w:val="4D4D4D"/>
          <w:sz w:val="19"/>
          <w:szCs w:val="19"/>
          <w:lang w:eastAsia="hu-HU"/>
        </w:rPr>
        <w:t>től</w:t>
      </w:r>
      <w:proofErr w:type="spellEnd"/>
      <w:r w:rsidRPr="00FB6278">
        <w:rPr>
          <w:rFonts w:eastAsia="Times New Roman" w:cs="Arial"/>
          <w:color w:val="4D4D4D"/>
          <w:sz w:val="19"/>
          <w:szCs w:val="19"/>
          <w:lang w:eastAsia="hu-HU"/>
        </w:rPr>
        <w:t>, ha Q a P egyetlen részhalmazától sem függ. Ellenkező esetben részleges a függőség.</w:t>
      </w:r>
    </w:p>
    <w:p w14:paraId="403246AC"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63CE1E48"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Példák:</w:t>
      </w:r>
    </w:p>
    <w:p w14:paraId="756C9C46" w14:textId="77777777" w:rsidR="00FB6278" w:rsidRPr="00FB6278" w:rsidRDefault="00FB6278" w:rsidP="00FB6278">
      <w:pPr>
        <w:numPr>
          <w:ilvl w:val="0"/>
          <w:numId w:val="1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4D4D4D"/>
          <w:sz w:val="19"/>
          <w:szCs w:val="19"/>
          <w:lang w:eastAsia="hu-HU"/>
        </w:rPr>
        <w:t>RENDELÉSTÉTEL {</w:t>
      </w:r>
      <w:r w:rsidRPr="00FB6278">
        <w:rPr>
          <w:rFonts w:eastAsia="Times New Roman" w:cs="Arial"/>
          <w:color w:val="4D4D4D"/>
          <w:sz w:val="19"/>
          <w:szCs w:val="19"/>
          <w:u w:val="single"/>
          <w:lang w:eastAsia="hu-HU"/>
        </w:rPr>
        <w:t>rendszam</w:t>
      </w:r>
      <w:r w:rsidRPr="00FB6278">
        <w:rPr>
          <w:rFonts w:eastAsia="Times New Roman" w:cs="Arial"/>
          <w:color w:val="4D4D4D"/>
          <w:sz w:val="19"/>
          <w:szCs w:val="19"/>
          <w:lang w:eastAsia="hu-HU"/>
        </w:rPr>
        <w:t>, </w:t>
      </w:r>
      <w:r w:rsidRPr="00FB6278">
        <w:rPr>
          <w:rFonts w:eastAsia="Times New Roman" w:cs="Arial"/>
          <w:color w:val="4D4D4D"/>
          <w:sz w:val="19"/>
          <w:szCs w:val="19"/>
          <w:u w:val="single"/>
          <w:lang w:eastAsia="hu-HU"/>
        </w:rPr>
        <w:t>cikkszam</w:t>
      </w:r>
      <w:r w:rsidRPr="00FB6278">
        <w:rPr>
          <w:rFonts w:eastAsia="Times New Roman" w:cs="Arial"/>
          <w:color w:val="4D4D4D"/>
          <w:sz w:val="19"/>
          <w:szCs w:val="19"/>
          <w:lang w:eastAsia="hu-HU"/>
        </w:rPr>
        <w:t>, darab}</w:t>
      </w:r>
    </w:p>
    <w:p w14:paraId="62B42DC0" w14:textId="77777777" w:rsidR="00FB6278" w:rsidRPr="00FB6278" w:rsidRDefault="00FB6278" w:rsidP="00FB6278">
      <w:pPr>
        <w:numPr>
          <w:ilvl w:val="0"/>
          <w:numId w:val="1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4D4D4D"/>
          <w:sz w:val="19"/>
          <w:szCs w:val="19"/>
          <w:lang w:eastAsia="hu-HU"/>
        </w:rPr>
        <w:t>TÖRLESZTÉS {</w:t>
      </w:r>
      <w:r w:rsidRPr="00FB6278">
        <w:rPr>
          <w:rFonts w:eastAsia="Times New Roman" w:cs="Arial"/>
          <w:color w:val="4D4D4D"/>
          <w:sz w:val="19"/>
          <w:szCs w:val="19"/>
          <w:u w:val="single"/>
          <w:lang w:eastAsia="hu-HU"/>
        </w:rPr>
        <w:t>szemszám</w:t>
      </w:r>
      <w:r w:rsidRPr="00FB6278">
        <w:rPr>
          <w:rFonts w:eastAsia="Times New Roman" w:cs="Arial"/>
          <w:color w:val="4D4D4D"/>
          <w:sz w:val="19"/>
          <w:szCs w:val="19"/>
          <w:lang w:eastAsia="hu-HU"/>
        </w:rPr>
        <w:t>, </w:t>
      </w:r>
      <w:r w:rsidRPr="00FB6278">
        <w:rPr>
          <w:rFonts w:eastAsia="Times New Roman" w:cs="Arial"/>
          <w:color w:val="4D4D4D"/>
          <w:sz w:val="19"/>
          <w:szCs w:val="19"/>
          <w:u w:val="single"/>
          <w:lang w:eastAsia="hu-HU"/>
        </w:rPr>
        <w:t>hónap</w:t>
      </w:r>
      <w:r w:rsidRPr="00FB6278">
        <w:rPr>
          <w:rFonts w:eastAsia="Times New Roman" w:cs="Arial"/>
          <w:color w:val="4D4D4D"/>
          <w:sz w:val="19"/>
          <w:szCs w:val="19"/>
          <w:lang w:eastAsia="hu-HU"/>
        </w:rPr>
        <w:t>, összeg, kelt}</w:t>
      </w:r>
    </w:p>
    <w:p w14:paraId="354C1690" w14:textId="77777777" w:rsidR="00FB6278" w:rsidRPr="00FB6278" w:rsidRDefault="00FB6278" w:rsidP="00FB6278">
      <w:pPr>
        <w:numPr>
          <w:ilvl w:val="0"/>
          <w:numId w:val="1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4D4D4D"/>
          <w:sz w:val="19"/>
          <w:szCs w:val="19"/>
          <w:lang w:eastAsia="hu-HU"/>
        </w:rPr>
        <w:t>LÁTOGATÁS {</w:t>
      </w:r>
      <w:r w:rsidRPr="00FB6278">
        <w:rPr>
          <w:rFonts w:eastAsia="Times New Roman" w:cs="Arial"/>
          <w:color w:val="4D4D4D"/>
          <w:sz w:val="19"/>
          <w:szCs w:val="19"/>
          <w:u w:val="single"/>
          <w:lang w:eastAsia="hu-HU"/>
        </w:rPr>
        <w:t>azonosító</w:t>
      </w:r>
      <w:r w:rsidRPr="00FB6278">
        <w:rPr>
          <w:rFonts w:eastAsia="Times New Roman" w:cs="Arial"/>
          <w:color w:val="4D4D4D"/>
          <w:sz w:val="19"/>
          <w:szCs w:val="19"/>
          <w:lang w:eastAsia="hu-HU"/>
        </w:rPr>
        <w:t>, </w:t>
      </w:r>
      <w:r w:rsidRPr="00FB6278">
        <w:rPr>
          <w:rFonts w:eastAsia="Times New Roman" w:cs="Arial"/>
          <w:color w:val="4D4D4D"/>
          <w:sz w:val="19"/>
          <w:szCs w:val="19"/>
          <w:u w:val="single"/>
          <w:lang w:eastAsia="hu-HU"/>
        </w:rPr>
        <w:t>dátum</w:t>
      </w:r>
      <w:r w:rsidRPr="00FB6278">
        <w:rPr>
          <w:rFonts w:eastAsia="Times New Roman" w:cs="Arial"/>
          <w:color w:val="4D4D4D"/>
          <w:sz w:val="19"/>
          <w:szCs w:val="19"/>
          <w:lang w:eastAsia="hu-HU"/>
        </w:rPr>
        <w:t>, </w:t>
      </w:r>
      <w:r w:rsidRPr="00FB6278">
        <w:rPr>
          <w:rFonts w:eastAsia="Times New Roman" w:cs="Arial"/>
          <w:color w:val="4D4D4D"/>
          <w:sz w:val="19"/>
          <w:szCs w:val="19"/>
          <w:u w:val="single"/>
          <w:lang w:eastAsia="hu-HU"/>
        </w:rPr>
        <w:t>időpont</w:t>
      </w:r>
      <w:r w:rsidRPr="00FB6278">
        <w:rPr>
          <w:rFonts w:eastAsia="Times New Roman" w:cs="Arial"/>
          <w:color w:val="4D4D4D"/>
          <w:sz w:val="19"/>
          <w:szCs w:val="19"/>
          <w:lang w:eastAsia="hu-HU"/>
        </w:rPr>
        <w:t>, téma, időtartam}</w:t>
      </w:r>
    </w:p>
    <w:p w14:paraId="430A56CC"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7EB0AAB2"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A fenti 3 különálló tábla mindegyikének összetett kulcsa van, és a leíró tulajdonságok a kulcstól teljesen </w:t>
      </w:r>
      <w:proofErr w:type="spellStart"/>
      <w:r w:rsidRPr="00FB6278">
        <w:rPr>
          <w:rFonts w:eastAsia="Times New Roman" w:cs="Arial"/>
          <w:color w:val="4D4D4D"/>
          <w:sz w:val="19"/>
          <w:szCs w:val="19"/>
          <w:lang w:eastAsia="hu-HU"/>
        </w:rPr>
        <w:t>függnek</w:t>
      </w:r>
      <w:proofErr w:type="spellEnd"/>
      <w:r w:rsidRPr="00FB6278">
        <w:rPr>
          <w:rFonts w:eastAsia="Times New Roman" w:cs="Arial"/>
          <w:color w:val="4D4D4D"/>
          <w:sz w:val="19"/>
          <w:szCs w:val="19"/>
          <w:lang w:eastAsia="hu-HU"/>
        </w:rPr>
        <w:t>.</w:t>
      </w:r>
    </w:p>
    <w:p w14:paraId="5A915FA8"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Ha például a Rendeléstételben benne lenne a vevőkód vagy a cikknév, akkor azok nem teljesen </w:t>
      </w:r>
      <w:proofErr w:type="spellStart"/>
      <w:r w:rsidRPr="00FB6278">
        <w:rPr>
          <w:rFonts w:eastAsia="Times New Roman" w:cs="Arial"/>
          <w:color w:val="4D4D4D"/>
          <w:sz w:val="19"/>
          <w:szCs w:val="19"/>
          <w:lang w:eastAsia="hu-HU"/>
        </w:rPr>
        <w:t>függnének</w:t>
      </w:r>
      <w:proofErr w:type="spellEnd"/>
      <w:r w:rsidRPr="00FB6278">
        <w:rPr>
          <w:rFonts w:eastAsia="Times New Roman" w:cs="Arial"/>
          <w:color w:val="4D4D4D"/>
          <w:sz w:val="19"/>
          <w:szCs w:val="19"/>
          <w:lang w:eastAsia="hu-HU"/>
        </w:rPr>
        <w:t xml:space="preserve"> saját kulcsuktól, hiszen a vevőkód csak a rendszámtól, a cikknév pedig csak a cikkszámtól függ teljesen. Ilyen esetben a vevőkódot mindannyiszor megismételnénk, ahány különböző cikket vennénk fel mellé, illetve a cikk nevét is annyiszor megismételnénk, ahány különböző rendelésszámon előfordul.</w:t>
      </w:r>
    </w:p>
    <w:p w14:paraId="160F8694"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A Törlesztésben egy személy havonta legfeljebb egyszer törleszt és azt egyértelműen valamilyen napon teszi valamekkora (valószínűleg különböző) összeggel. Itt sincs a leírók között csak a személyre, illetve a hónapra vonatkozó törzsadat, mert bizony feleslegesen többször kellene tárolnunk.</w:t>
      </w:r>
    </w:p>
    <w:p w14:paraId="6CAA875F"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A Látogatás kulcsa szerint egy ügyfél adott napon akár több időpontban is látogatást tehet (esetünkben a főnökünknél, akinek a nyilvántartását vezetjük), és valahány percet valamilyen témában ott töltött, de vitatkozhatunk azon, hogy ha többen vannak egyidőben a megbeszélésen, akkor esetleg egy témáról folytatnak megbeszélést. </w:t>
      </w:r>
    </w:p>
    <w:p w14:paraId="65183CC6"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Tehát a részleges függés redundanciát okoz, </w:t>
      </w:r>
      <w:proofErr w:type="spellStart"/>
      <w:r w:rsidRPr="00FB6278">
        <w:rPr>
          <w:rFonts w:eastAsia="Times New Roman" w:cs="Arial"/>
          <w:color w:val="4D4D4D"/>
          <w:sz w:val="19"/>
          <w:szCs w:val="19"/>
          <w:lang w:eastAsia="hu-HU"/>
        </w:rPr>
        <w:t>ellentettje</w:t>
      </w:r>
      <w:proofErr w:type="spellEnd"/>
      <w:r w:rsidRPr="00FB6278">
        <w:rPr>
          <w:rFonts w:eastAsia="Times New Roman" w:cs="Arial"/>
          <w:color w:val="4D4D4D"/>
          <w:sz w:val="19"/>
          <w:szCs w:val="19"/>
          <w:lang w:eastAsia="hu-HU"/>
        </w:rPr>
        <w:t xml:space="preserve"> a teljes, amire törekedni kell. Ez azt jelenti, hogy a kulcs mellett valóban csak olyan leíróknak van helyük, melyek egyike sem függ a kulcs valamely valódi részhalmazától.</w:t>
      </w:r>
    </w:p>
    <w:p w14:paraId="738354A9" w14:textId="77777777" w:rsidR="00FB6278" w:rsidRPr="00FB6278" w:rsidRDefault="00FB6278" w:rsidP="00FB6278">
      <w:pPr>
        <w:shd w:val="clear" w:color="auto" w:fill="E0DFD8"/>
        <w:spacing w:before="100" w:beforeAutospacing="1" w:after="100" w:afterAutospacing="1" w:line="240" w:lineRule="auto"/>
        <w:rPr>
          <w:rFonts w:eastAsia="Times New Roman" w:cs="Arial"/>
          <w:b/>
          <w:bCs/>
          <w:color w:val="4D4D4D"/>
          <w:sz w:val="48"/>
          <w:szCs w:val="48"/>
          <w:lang w:eastAsia="hu-HU"/>
        </w:rPr>
      </w:pPr>
      <w:r w:rsidRPr="00FB6278">
        <w:rPr>
          <w:rFonts w:eastAsia="Times New Roman" w:cs="Arial"/>
          <w:b/>
          <w:bCs/>
          <w:color w:val="4D4D4D"/>
          <w:sz w:val="48"/>
          <w:szCs w:val="48"/>
          <w:lang w:eastAsia="hu-HU"/>
        </w:rPr>
        <w:t>2.4.3. Tranzitív függőség</w:t>
      </w:r>
    </w:p>
    <w:p w14:paraId="1053D162" w14:textId="12296E23" w:rsidR="00FB6278" w:rsidRPr="00FB6278" w:rsidRDefault="00FB6278" w:rsidP="00FB6278">
      <w:pPr>
        <w:shd w:val="clear" w:color="auto" w:fill="FFFFFF"/>
        <w:spacing w:after="0" w:line="240" w:lineRule="auto"/>
        <w:rPr>
          <w:rFonts w:eastAsia="Times New Roman" w:cs="Arial"/>
          <w:color w:val="4D4D4D"/>
          <w:sz w:val="19"/>
          <w:szCs w:val="19"/>
          <w:lang w:eastAsia="hu-HU"/>
        </w:rPr>
      </w:pPr>
      <w:r w:rsidRPr="00FB6278">
        <w:rPr>
          <w:rFonts w:eastAsia="Times New Roman" w:cs="Arial"/>
          <w:noProof/>
          <w:color w:val="4D4D4D"/>
          <w:sz w:val="19"/>
          <w:szCs w:val="19"/>
          <w:lang w:eastAsia="hu-HU"/>
        </w:rPr>
        <w:drawing>
          <wp:inline distT="0" distB="0" distL="0" distR="0" wp14:anchorId="544E6FBB" wp14:editId="052C5E47">
            <wp:extent cx="457200" cy="457200"/>
            <wp:effectExtent l="0" t="0" r="0" b="0"/>
            <wp:docPr id="18" name="Kép 18"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A9444FC"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Tranzitív függőség</w:t>
      </w:r>
    </w:p>
    <w:p w14:paraId="25277414"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 </w:t>
      </w:r>
    </w:p>
    <w:p w14:paraId="759CF8E8" w14:textId="06B1C705"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Az S tranzitíven </w:t>
      </w:r>
      <w:proofErr w:type="gramStart"/>
      <w:r w:rsidRPr="00FB6278">
        <w:rPr>
          <w:rFonts w:eastAsia="Times New Roman" w:cs="Arial"/>
          <w:color w:val="4D4D4D"/>
          <w:sz w:val="19"/>
          <w:szCs w:val="19"/>
          <w:lang w:eastAsia="hu-HU"/>
        </w:rPr>
        <w:t>függ  P</w:t>
      </w:r>
      <w:proofErr w:type="gramEnd"/>
      <w:r w:rsidRPr="00FB6278">
        <w:rPr>
          <w:rFonts w:eastAsia="Times New Roman" w:cs="Arial"/>
          <w:color w:val="4D4D4D"/>
          <w:sz w:val="19"/>
          <w:szCs w:val="19"/>
          <w:lang w:eastAsia="hu-HU"/>
        </w:rPr>
        <w:t>-</w:t>
      </w:r>
      <w:proofErr w:type="spellStart"/>
      <w:r w:rsidRPr="00FB6278">
        <w:rPr>
          <w:rFonts w:eastAsia="Times New Roman" w:cs="Arial"/>
          <w:color w:val="4D4D4D"/>
          <w:sz w:val="19"/>
          <w:szCs w:val="19"/>
          <w:lang w:eastAsia="hu-HU"/>
        </w:rPr>
        <w:t>től</w:t>
      </w:r>
      <w:proofErr w:type="spellEnd"/>
      <w:r w:rsidRPr="00FB6278">
        <w:rPr>
          <w:rFonts w:eastAsia="Times New Roman" w:cs="Arial"/>
          <w:color w:val="4D4D4D"/>
          <w:sz w:val="19"/>
          <w:szCs w:val="19"/>
          <w:lang w:eastAsia="hu-HU"/>
        </w:rPr>
        <w:t>, ha létezik olyan Q</w:t>
      </w:r>
      <w:r w:rsidRPr="00FB6278">
        <w:rPr>
          <w:rFonts w:eastAsia="Times New Roman" w:cs="Arial"/>
          <w:noProof/>
          <w:color w:val="4D4D4D"/>
          <w:sz w:val="19"/>
          <w:szCs w:val="19"/>
          <w:lang w:eastAsia="hu-HU"/>
        </w:rPr>
        <w:drawing>
          <wp:inline distT="0" distB="0" distL="0" distR="0" wp14:anchorId="60212B34" wp14:editId="768FD380">
            <wp:extent cx="152400" cy="14287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B6278">
        <w:rPr>
          <w:rFonts w:eastAsia="Times New Roman" w:cs="Arial"/>
          <w:color w:val="4D4D4D"/>
          <w:sz w:val="19"/>
          <w:szCs w:val="19"/>
          <w:lang w:eastAsia="hu-HU"/>
        </w:rPr>
        <w:t>A,</w:t>
      </w:r>
    </w:p>
    <w:p w14:paraId="2205CDBA"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hogy P → Q, Q → S, de visszafelé nem igazak a függőségek.</w:t>
      </w:r>
    </w:p>
    <w:p w14:paraId="53B20C58"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 </w:t>
      </w:r>
    </w:p>
    <w:p w14:paraId="70907983"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b/>
          <w:bCs/>
          <w:color w:val="4D4D4D"/>
          <w:sz w:val="19"/>
          <w:szCs w:val="19"/>
          <w:lang w:eastAsia="hu-HU"/>
        </w:rPr>
        <w:t>Példák:</w:t>
      </w:r>
    </w:p>
    <w:p w14:paraId="719285DB" w14:textId="77777777" w:rsidR="00FB6278" w:rsidRPr="00FB6278" w:rsidRDefault="00FB6278" w:rsidP="00FB6278">
      <w:pPr>
        <w:numPr>
          <w:ilvl w:val="0"/>
          <w:numId w:val="11"/>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4D4D4D"/>
          <w:sz w:val="19"/>
          <w:szCs w:val="19"/>
          <w:lang w:eastAsia="hu-HU"/>
        </w:rPr>
        <w:t>DOLGOZÓ {</w:t>
      </w:r>
      <w:r w:rsidRPr="00FB6278">
        <w:rPr>
          <w:rFonts w:eastAsia="Times New Roman" w:cs="Arial"/>
          <w:color w:val="4D4D4D"/>
          <w:sz w:val="19"/>
          <w:szCs w:val="19"/>
          <w:u w:val="single"/>
          <w:lang w:eastAsia="hu-HU"/>
        </w:rPr>
        <w:t>szemszám</w:t>
      </w:r>
      <w:r w:rsidRPr="00FB6278">
        <w:rPr>
          <w:rFonts w:eastAsia="Times New Roman" w:cs="Arial"/>
          <w:color w:val="4D4D4D"/>
          <w:sz w:val="19"/>
          <w:szCs w:val="19"/>
          <w:lang w:eastAsia="hu-HU"/>
        </w:rPr>
        <w:t>, név, </w:t>
      </w:r>
      <w:proofErr w:type="spellStart"/>
      <w:r w:rsidRPr="00FB6278">
        <w:rPr>
          <w:rFonts w:eastAsia="Times New Roman" w:cs="Arial"/>
          <w:i/>
          <w:iCs/>
          <w:color w:val="4D4D4D"/>
          <w:sz w:val="19"/>
          <w:szCs w:val="19"/>
          <w:lang w:eastAsia="hu-HU"/>
        </w:rPr>
        <w:t>osztkód</w:t>
      </w:r>
      <w:proofErr w:type="spellEnd"/>
      <w:r w:rsidRPr="00FB6278">
        <w:rPr>
          <w:rFonts w:eastAsia="Times New Roman" w:cs="Arial"/>
          <w:color w:val="4D4D4D"/>
          <w:sz w:val="19"/>
          <w:szCs w:val="19"/>
          <w:lang w:eastAsia="hu-HU"/>
        </w:rPr>
        <w:t xml:space="preserve">, </w:t>
      </w:r>
      <w:proofErr w:type="spellStart"/>
      <w:r w:rsidRPr="00FB6278">
        <w:rPr>
          <w:rFonts w:eastAsia="Times New Roman" w:cs="Arial"/>
          <w:color w:val="4D4D4D"/>
          <w:sz w:val="19"/>
          <w:szCs w:val="19"/>
          <w:lang w:eastAsia="hu-HU"/>
        </w:rPr>
        <w:t>osztelnev</w:t>
      </w:r>
      <w:proofErr w:type="spellEnd"/>
      <w:r w:rsidRPr="00FB6278">
        <w:rPr>
          <w:rFonts w:eastAsia="Times New Roman" w:cs="Arial"/>
          <w:color w:val="4D4D4D"/>
          <w:sz w:val="19"/>
          <w:szCs w:val="19"/>
          <w:lang w:eastAsia="hu-HU"/>
        </w:rPr>
        <w:t>}</w:t>
      </w:r>
    </w:p>
    <w:p w14:paraId="1D2618B9" w14:textId="77777777" w:rsidR="00FB6278" w:rsidRPr="00FB6278" w:rsidRDefault="00FB6278" w:rsidP="00FB6278">
      <w:pPr>
        <w:numPr>
          <w:ilvl w:val="0"/>
          <w:numId w:val="11"/>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4D4D4D"/>
          <w:sz w:val="19"/>
          <w:szCs w:val="19"/>
          <w:lang w:eastAsia="hu-HU"/>
        </w:rPr>
        <w:t>RENDELÉSFEJ {</w:t>
      </w:r>
      <w:r w:rsidRPr="00FB6278">
        <w:rPr>
          <w:rFonts w:eastAsia="Times New Roman" w:cs="Arial"/>
          <w:color w:val="4D4D4D"/>
          <w:sz w:val="19"/>
          <w:szCs w:val="19"/>
          <w:u w:val="single"/>
          <w:lang w:eastAsia="hu-HU"/>
        </w:rPr>
        <w:t>rendszám</w:t>
      </w:r>
      <w:r w:rsidRPr="00FB6278">
        <w:rPr>
          <w:rFonts w:eastAsia="Times New Roman" w:cs="Arial"/>
          <w:color w:val="4D4D4D"/>
          <w:sz w:val="19"/>
          <w:szCs w:val="19"/>
          <w:lang w:eastAsia="hu-HU"/>
        </w:rPr>
        <w:t>, </w:t>
      </w:r>
      <w:proofErr w:type="spellStart"/>
      <w:r w:rsidRPr="00FB6278">
        <w:rPr>
          <w:rFonts w:eastAsia="Times New Roman" w:cs="Arial"/>
          <w:i/>
          <w:iCs/>
          <w:color w:val="4D4D4D"/>
          <w:sz w:val="19"/>
          <w:szCs w:val="19"/>
          <w:lang w:eastAsia="hu-HU"/>
        </w:rPr>
        <w:t>vkód</w:t>
      </w:r>
      <w:proofErr w:type="spellEnd"/>
      <w:r w:rsidRPr="00FB6278">
        <w:rPr>
          <w:rFonts w:eastAsia="Times New Roman" w:cs="Arial"/>
          <w:color w:val="4D4D4D"/>
          <w:sz w:val="19"/>
          <w:szCs w:val="19"/>
          <w:lang w:eastAsia="hu-HU"/>
        </w:rPr>
        <w:t>, vevőnév, vevőcím, kelt, határidő, összérték}</w:t>
      </w:r>
    </w:p>
    <w:p w14:paraId="598F35EA" w14:textId="77777777" w:rsidR="00FB6278" w:rsidRPr="00FB6278" w:rsidRDefault="00FB6278" w:rsidP="00FB6278">
      <w:pPr>
        <w:numPr>
          <w:ilvl w:val="0"/>
          <w:numId w:val="11"/>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FB6278">
        <w:rPr>
          <w:rFonts w:eastAsia="Times New Roman" w:cs="Arial"/>
          <w:color w:val="4D4D4D"/>
          <w:sz w:val="19"/>
          <w:szCs w:val="19"/>
          <w:lang w:eastAsia="hu-HU"/>
        </w:rPr>
        <w:lastRenderedPageBreak/>
        <w:t>LÁTOGATÓK {</w:t>
      </w:r>
      <w:r w:rsidRPr="00FB6278">
        <w:rPr>
          <w:rFonts w:eastAsia="Times New Roman" w:cs="Arial"/>
          <w:color w:val="4D4D4D"/>
          <w:sz w:val="19"/>
          <w:szCs w:val="19"/>
          <w:u w:val="single"/>
          <w:lang w:eastAsia="hu-HU"/>
        </w:rPr>
        <w:t>azonosító</w:t>
      </w:r>
      <w:r w:rsidRPr="00FB6278">
        <w:rPr>
          <w:rFonts w:eastAsia="Times New Roman" w:cs="Arial"/>
          <w:color w:val="4D4D4D"/>
          <w:sz w:val="19"/>
          <w:szCs w:val="19"/>
          <w:lang w:eastAsia="hu-HU"/>
        </w:rPr>
        <w:t>, név, </w:t>
      </w:r>
      <w:r w:rsidRPr="00FB6278">
        <w:rPr>
          <w:rFonts w:eastAsia="Times New Roman" w:cs="Arial"/>
          <w:i/>
          <w:iCs/>
          <w:color w:val="4D4D4D"/>
          <w:sz w:val="19"/>
          <w:szCs w:val="19"/>
          <w:lang w:eastAsia="hu-HU"/>
        </w:rPr>
        <w:t>cég</w:t>
      </w:r>
      <w:r w:rsidRPr="00FB6278">
        <w:rPr>
          <w:rFonts w:eastAsia="Times New Roman" w:cs="Arial"/>
          <w:color w:val="4D4D4D"/>
          <w:sz w:val="19"/>
          <w:szCs w:val="19"/>
          <w:lang w:eastAsia="hu-HU"/>
        </w:rPr>
        <w:t xml:space="preserve">, cégnév, cégcím, </w:t>
      </w:r>
      <w:proofErr w:type="spellStart"/>
      <w:r w:rsidRPr="00FB6278">
        <w:rPr>
          <w:rFonts w:eastAsia="Times New Roman" w:cs="Arial"/>
          <w:color w:val="4D4D4D"/>
          <w:sz w:val="19"/>
          <w:szCs w:val="19"/>
          <w:lang w:eastAsia="hu-HU"/>
        </w:rPr>
        <w:t>cégtel</w:t>
      </w:r>
      <w:proofErr w:type="spellEnd"/>
      <w:r w:rsidRPr="00FB6278">
        <w:rPr>
          <w:rFonts w:eastAsia="Times New Roman" w:cs="Arial"/>
          <w:color w:val="4D4D4D"/>
          <w:sz w:val="19"/>
          <w:szCs w:val="19"/>
          <w:lang w:eastAsia="hu-HU"/>
        </w:rPr>
        <w:t>}</w:t>
      </w:r>
    </w:p>
    <w:p w14:paraId="66144180"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3221B021"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A fenti 3 különálló tábla mindegyike redundáns, mert tranzitív függőség van bennük.</w:t>
      </w:r>
    </w:p>
    <w:p w14:paraId="516EB9A7"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A Dolgozóban az osztály elnevezése függ tranzitíven a kulcstól, mégpedig az osztály kódján keresztül. Minden dolgozó valamelyik egyetlen osztályon dolgozik, de többen dolgoznak ugyanazon az osztályon, így több dolgozó mellett ugyanazt az elnevezést tároljuk. Az </w:t>
      </w:r>
      <w:proofErr w:type="spellStart"/>
      <w:r w:rsidRPr="00FB6278">
        <w:rPr>
          <w:rFonts w:eastAsia="Times New Roman" w:cs="Arial"/>
          <w:color w:val="4D4D4D"/>
          <w:sz w:val="19"/>
          <w:szCs w:val="19"/>
          <w:lang w:eastAsia="hu-HU"/>
        </w:rPr>
        <w:t>osztelnev</w:t>
      </w:r>
      <w:proofErr w:type="spellEnd"/>
      <w:r w:rsidRPr="00FB6278">
        <w:rPr>
          <w:rFonts w:eastAsia="Times New Roman" w:cs="Arial"/>
          <w:color w:val="4D4D4D"/>
          <w:sz w:val="19"/>
          <w:szCs w:val="19"/>
          <w:lang w:eastAsia="hu-HU"/>
        </w:rPr>
        <w:t xml:space="preserve"> tulajdonság tehát nem maradhat a Dolgozó táblában.</w:t>
      </w:r>
    </w:p>
    <w:p w14:paraId="1FD52971"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A Rendelésfejben pedig a vevőnév és vevőcím tárolódik feleslegesen sokszor, mert egy vevőnek több rendelésszáma is lehet. A rendszám egyértelműen meghatározza a vevő kódját, attól pedig a vevő törzsadatai </w:t>
      </w:r>
      <w:proofErr w:type="spellStart"/>
      <w:r w:rsidRPr="00FB6278">
        <w:rPr>
          <w:rFonts w:eastAsia="Times New Roman" w:cs="Arial"/>
          <w:color w:val="4D4D4D"/>
          <w:sz w:val="19"/>
          <w:szCs w:val="19"/>
          <w:lang w:eastAsia="hu-HU"/>
        </w:rPr>
        <w:t>függnek</w:t>
      </w:r>
      <w:proofErr w:type="spellEnd"/>
      <w:r w:rsidRPr="00FB6278">
        <w:rPr>
          <w:rFonts w:eastAsia="Times New Roman" w:cs="Arial"/>
          <w:color w:val="4D4D4D"/>
          <w:sz w:val="19"/>
          <w:szCs w:val="19"/>
          <w:lang w:eastAsia="hu-HU"/>
        </w:rPr>
        <w:t xml:space="preserve"> teljesen.</w:t>
      </w:r>
    </w:p>
    <w:p w14:paraId="4FA38B7F"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A Látogatók táblában pedig a cég törzsadatainak nincs helyük, hiszen a kulcstól tranzitíven </w:t>
      </w:r>
      <w:proofErr w:type="spellStart"/>
      <w:r w:rsidRPr="00FB6278">
        <w:rPr>
          <w:rFonts w:eastAsia="Times New Roman" w:cs="Arial"/>
          <w:color w:val="4D4D4D"/>
          <w:sz w:val="19"/>
          <w:szCs w:val="19"/>
          <w:lang w:eastAsia="hu-HU"/>
        </w:rPr>
        <w:t>függnek</w:t>
      </w:r>
      <w:proofErr w:type="spellEnd"/>
      <w:r w:rsidRPr="00FB6278">
        <w:rPr>
          <w:rFonts w:eastAsia="Times New Roman" w:cs="Arial"/>
          <w:color w:val="4D4D4D"/>
          <w:sz w:val="19"/>
          <w:szCs w:val="19"/>
          <w:lang w:eastAsia="hu-HU"/>
        </w:rPr>
        <w:t xml:space="preserve"> a cég kódján keresztül. Valóban több látogatónk is lehet ugyanattól a cégtől, tehát a cég nevét, címét és telefonját nem illik minden dolgozó mellett tárolni.</w:t>
      </w:r>
    </w:p>
    <w:p w14:paraId="502B70DC"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2D958D14"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xml:space="preserve">A következő fejezetben pontosítjuk a részleges és tranzitív függés kiszűrésének menetét, de addig fogadjuk el, hogy a Dolgozóba csak az </w:t>
      </w:r>
      <w:proofErr w:type="spellStart"/>
      <w:r w:rsidRPr="00FB6278">
        <w:rPr>
          <w:rFonts w:eastAsia="Times New Roman" w:cs="Arial"/>
          <w:color w:val="4D4D4D"/>
          <w:sz w:val="19"/>
          <w:szCs w:val="19"/>
          <w:lang w:eastAsia="hu-HU"/>
        </w:rPr>
        <w:t>osztkód</w:t>
      </w:r>
      <w:proofErr w:type="spellEnd"/>
      <w:r w:rsidRPr="00FB6278">
        <w:rPr>
          <w:rFonts w:eastAsia="Times New Roman" w:cs="Arial"/>
          <w:color w:val="4D4D4D"/>
          <w:sz w:val="19"/>
          <w:szCs w:val="19"/>
          <w:lang w:eastAsia="hu-HU"/>
        </w:rPr>
        <w:t xml:space="preserve"> kerülhetne az osztályadatok közül, a Rendelésfejbe pedig csak a </w:t>
      </w:r>
      <w:proofErr w:type="spellStart"/>
      <w:r w:rsidRPr="00FB6278">
        <w:rPr>
          <w:rFonts w:eastAsia="Times New Roman" w:cs="Arial"/>
          <w:color w:val="4D4D4D"/>
          <w:sz w:val="19"/>
          <w:szCs w:val="19"/>
          <w:lang w:eastAsia="hu-HU"/>
        </w:rPr>
        <w:t>vkód</w:t>
      </w:r>
      <w:proofErr w:type="spellEnd"/>
      <w:r w:rsidRPr="00FB6278">
        <w:rPr>
          <w:rFonts w:eastAsia="Times New Roman" w:cs="Arial"/>
          <w:color w:val="4D4D4D"/>
          <w:sz w:val="19"/>
          <w:szCs w:val="19"/>
          <w:lang w:eastAsia="hu-HU"/>
        </w:rPr>
        <w:t xml:space="preserve"> a vevőadatok közül, illetve a Látogatókba csak a cég a cégadatok közül. A többi leíróval nem volt gond.</w:t>
      </w:r>
    </w:p>
    <w:p w14:paraId="5D51F3FB" w14:textId="77777777" w:rsidR="00FB6278" w:rsidRPr="00FB6278" w:rsidRDefault="00FB6278" w:rsidP="00FB6278">
      <w:pPr>
        <w:shd w:val="clear" w:color="auto" w:fill="F2F2EF"/>
        <w:spacing w:before="100" w:beforeAutospacing="1" w:after="100" w:afterAutospacing="1" w:line="240" w:lineRule="auto"/>
        <w:rPr>
          <w:rFonts w:eastAsia="Times New Roman" w:cs="Arial"/>
          <w:color w:val="4D4D4D"/>
          <w:sz w:val="19"/>
          <w:szCs w:val="19"/>
          <w:lang w:eastAsia="hu-HU"/>
        </w:rPr>
      </w:pPr>
      <w:r w:rsidRPr="00FB6278">
        <w:rPr>
          <w:rFonts w:eastAsia="Times New Roman" w:cs="Arial"/>
          <w:color w:val="4D4D4D"/>
          <w:sz w:val="19"/>
          <w:szCs w:val="19"/>
          <w:lang w:eastAsia="hu-HU"/>
        </w:rPr>
        <w:t> </w:t>
      </w:r>
    </w:p>
    <w:p w14:paraId="0890E101" w14:textId="77777777" w:rsidR="002C2B48" w:rsidRPr="00BC03D1" w:rsidRDefault="002C2B48" w:rsidP="00BC03D1"/>
    <w:sectPr w:rsidR="002C2B48" w:rsidRPr="00BC0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846"/>
    <w:multiLevelType w:val="multilevel"/>
    <w:tmpl w:val="7680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2289E"/>
    <w:multiLevelType w:val="multilevel"/>
    <w:tmpl w:val="E848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258E6"/>
    <w:multiLevelType w:val="multilevel"/>
    <w:tmpl w:val="7A5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65514F"/>
    <w:multiLevelType w:val="multilevel"/>
    <w:tmpl w:val="F4A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C24D0F"/>
    <w:multiLevelType w:val="multilevel"/>
    <w:tmpl w:val="129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26321"/>
    <w:multiLevelType w:val="multilevel"/>
    <w:tmpl w:val="615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5634C"/>
    <w:multiLevelType w:val="multilevel"/>
    <w:tmpl w:val="62B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13FB1"/>
    <w:multiLevelType w:val="multilevel"/>
    <w:tmpl w:val="3256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96169"/>
    <w:multiLevelType w:val="multilevel"/>
    <w:tmpl w:val="8300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855B3"/>
    <w:multiLevelType w:val="multilevel"/>
    <w:tmpl w:val="FF0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26608"/>
    <w:multiLevelType w:val="multilevel"/>
    <w:tmpl w:val="197E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121189">
    <w:abstractNumId w:val="5"/>
  </w:num>
  <w:num w:numId="2" w16cid:durableId="1193416315">
    <w:abstractNumId w:val="3"/>
  </w:num>
  <w:num w:numId="3" w16cid:durableId="782919139">
    <w:abstractNumId w:val="7"/>
  </w:num>
  <w:num w:numId="4" w16cid:durableId="63844544">
    <w:abstractNumId w:val="9"/>
  </w:num>
  <w:num w:numId="5" w16cid:durableId="2070378467">
    <w:abstractNumId w:val="8"/>
  </w:num>
  <w:num w:numId="6" w16cid:durableId="1536384384">
    <w:abstractNumId w:val="4"/>
  </w:num>
  <w:num w:numId="7" w16cid:durableId="858853314">
    <w:abstractNumId w:val="2"/>
  </w:num>
  <w:num w:numId="8" w16cid:durableId="922448354">
    <w:abstractNumId w:val="1"/>
  </w:num>
  <w:num w:numId="9" w16cid:durableId="1051031257">
    <w:abstractNumId w:val="6"/>
  </w:num>
  <w:num w:numId="10" w16cid:durableId="730543940">
    <w:abstractNumId w:val="10"/>
  </w:num>
  <w:num w:numId="11" w16cid:durableId="35928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8E"/>
    <w:rsid w:val="002C2B48"/>
    <w:rsid w:val="002D2F59"/>
    <w:rsid w:val="00BC03D1"/>
    <w:rsid w:val="00DB4D8E"/>
    <w:rsid w:val="00FB62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C1C5"/>
  <w15:chartTrackingRefBased/>
  <w15:docId w15:val="{D2761242-1024-47FF-B2FB-A58FD14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idevicetitle">
    <w:name w:val="idevicetitle"/>
    <w:basedOn w:val="Bekezdsalapbettpusa"/>
    <w:rsid w:val="00DB4D8E"/>
  </w:style>
  <w:style w:type="paragraph" w:styleId="NormlWeb">
    <w:name w:val="Normal (Web)"/>
    <w:basedOn w:val="Norml"/>
    <w:uiPriority w:val="99"/>
    <w:semiHidden/>
    <w:unhideWhenUsed/>
    <w:rsid w:val="00DB4D8E"/>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06198">
      <w:bodyDiv w:val="1"/>
      <w:marLeft w:val="0"/>
      <w:marRight w:val="0"/>
      <w:marTop w:val="0"/>
      <w:marBottom w:val="0"/>
      <w:divBdr>
        <w:top w:val="none" w:sz="0" w:space="0" w:color="auto"/>
        <w:left w:val="none" w:sz="0" w:space="0" w:color="auto"/>
        <w:bottom w:val="none" w:sz="0" w:space="0" w:color="auto"/>
        <w:right w:val="none" w:sz="0" w:space="0" w:color="auto"/>
      </w:divBdr>
      <w:divsChild>
        <w:div w:id="703554596">
          <w:marLeft w:val="0"/>
          <w:marRight w:val="0"/>
          <w:marTop w:val="0"/>
          <w:marBottom w:val="450"/>
          <w:divBdr>
            <w:top w:val="none" w:sz="0" w:space="0" w:color="auto"/>
            <w:left w:val="none" w:sz="0" w:space="0" w:color="auto"/>
            <w:bottom w:val="single" w:sz="6" w:space="0" w:color="9D9D9D"/>
            <w:right w:val="none" w:sz="0" w:space="0" w:color="auto"/>
          </w:divBdr>
          <w:divsChild>
            <w:div w:id="2104104312">
              <w:marLeft w:val="150"/>
              <w:marRight w:val="150"/>
              <w:marTop w:val="180"/>
              <w:marBottom w:val="150"/>
              <w:divBdr>
                <w:top w:val="none" w:sz="0" w:space="0" w:color="auto"/>
                <w:left w:val="none" w:sz="0" w:space="0" w:color="auto"/>
                <w:bottom w:val="none" w:sz="0" w:space="0" w:color="auto"/>
                <w:right w:val="none" w:sz="0" w:space="0" w:color="auto"/>
              </w:divBdr>
              <w:divsChild>
                <w:div w:id="20504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415">
          <w:marLeft w:val="0"/>
          <w:marRight w:val="0"/>
          <w:marTop w:val="0"/>
          <w:marBottom w:val="450"/>
          <w:divBdr>
            <w:top w:val="none" w:sz="0" w:space="0" w:color="auto"/>
            <w:left w:val="none" w:sz="0" w:space="0" w:color="auto"/>
            <w:bottom w:val="single" w:sz="6" w:space="0" w:color="9D9D9D"/>
            <w:right w:val="none" w:sz="0" w:space="0" w:color="auto"/>
          </w:divBdr>
          <w:divsChild>
            <w:div w:id="1727875094">
              <w:marLeft w:val="150"/>
              <w:marRight w:val="150"/>
              <w:marTop w:val="180"/>
              <w:marBottom w:val="150"/>
              <w:divBdr>
                <w:top w:val="none" w:sz="0" w:space="0" w:color="auto"/>
                <w:left w:val="none" w:sz="0" w:space="0" w:color="auto"/>
                <w:bottom w:val="none" w:sz="0" w:space="0" w:color="auto"/>
                <w:right w:val="none" w:sz="0" w:space="0" w:color="auto"/>
              </w:divBdr>
              <w:divsChild>
                <w:div w:id="759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7711">
      <w:bodyDiv w:val="1"/>
      <w:marLeft w:val="0"/>
      <w:marRight w:val="0"/>
      <w:marTop w:val="0"/>
      <w:marBottom w:val="0"/>
      <w:divBdr>
        <w:top w:val="none" w:sz="0" w:space="0" w:color="auto"/>
        <w:left w:val="none" w:sz="0" w:space="0" w:color="auto"/>
        <w:bottom w:val="none" w:sz="0" w:space="0" w:color="auto"/>
        <w:right w:val="none" w:sz="0" w:space="0" w:color="auto"/>
      </w:divBdr>
      <w:divsChild>
        <w:div w:id="596644739">
          <w:marLeft w:val="0"/>
          <w:marRight w:val="0"/>
          <w:marTop w:val="0"/>
          <w:marBottom w:val="450"/>
          <w:divBdr>
            <w:top w:val="none" w:sz="0" w:space="0" w:color="auto"/>
            <w:left w:val="none" w:sz="0" w:space="0" w:color="auto"/>
            <w:bottom w:val="single" w:sz="6" w:space="0" w:color="9D9D9D"/>
            <w:right w:val="none" w:sz="0" w:space="0" w:color="auto"/>
          </w:divBdr>
          <w:divsChild>
            <w:div w:id="1835761006">
              <w:marLeft w:val="150"/>
              <w:marRight w:val="150"/>
              <w:marTop w:val="180"/>
              <w:marBottom w:val="150"/>
              <w:divBdr>
                <w:top w:val="none" w:sz="0" w:space="0" w:color="auto"/>
                <w:left w:val="none" w:sz="0" w:space="0" w:color="auto"/>
                <w:bottom w:val="none" w:sz="0" w:space="0" w:color="auto"/>
                <w:right w:val="none" w:sz="0" w:space="0" w:color="auto"/>
              </w:divBdr>
              <w:divsChild>
                <w:div w:id="11958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3071">
      <w:bodyDiv w:val="1"/>
      <w:marLeft w:val="0"/>
      <w:marRight w:val="0"/>
      <w:marTop w:val="0"/>
      <w:marBottom w:val="0"/>
      <w:divBdr>
        <w:top w:val="none" w:sz="0" w:space="0" w:color="auto"/>
        <w:left w:val="none" w:sz="0" w:space="0" w:color="auto"/>
        <w:bottom w:val="none" w:sz="0" w:space="0" w:color="auto"/>
        <w:right w:val="none" w:sz="0" w:space="0" w:color="auto"/>
      </w:divBdr>
      <w:divsChild>
        <w:div w:id="1258057907">
          <w:marLeft w:val="0"/>
          <w:marRight w:val="0"/>
          <w:marTop w:val="0"/>
          <w:marBottom w:val="450"/>
          <w:divBdr>
            <w:top w:val="none" w:sz="0" w:space="0" w:color="auto"/>
            <w:left w:val="none" w:sz="0" w:space="0" w:color="auto"/>
            <w:bottom w:val="single" w:sz="6" w:space="0" w:color="9D9D9D"/>
            <w:right w:val="none" w:sz="0" w:space="0" w:color="auto"/>
          </w:divBdr>
          <w:divsChild>
            <w:div w:id="1254977899">
              <w:marLeft w:val="150"/>
              <w:marRight w:val="150"/>
              <w:marTop w:val="180"/>
              <w:marBottom w:val="150"/>
              <w:divBdr>
                <w:top w:val="none" w:sz="0" w:space="0" w:color="auto"/>
                <w:left w:val="none" w:sz="0" w:space="0" w:color="auto"/>
                <w:bottom w:val="none" w:sz="0" w:space="0" w:color="auto"/>
                <w:right w:val="none" w:sz="0" w:space="0" w:color="auto"/>
              </w:divBdr>
              <w:divsChild>
                <w:div w:id="10835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8092">
          <w:marLeft w:val="0"/>
          <w:marRight w:val="0"/>
          <w:marTop w:val="0"/>
          <w:marBottom w:val="450"/>
          <w:divBdr>
            <w:top w:val="none" w:sz="0" w:space="0" w:color="auto"/>
            <w:left w:val="none" w:sz="0" w:space="0" w:color="auto"/>
            <w:bottom w:val="single" w:sz="6" w:space="0" w:color="9D9D9D"/>
            <w:right w:val="none" w:sz="0" w:space="0" w:color="auto"/>
          </w:divBdr>
          <w:divsChild>
            <w:div w:id="536966299">
              <w:marLeft w:val="150"/>
              <w:marRight w:val="150"/>
              <w:marTop w:val="180"/>
              <w:marBottom w:val="150"/>
              <w:divBdr>
                <w:top w:val="none" w:sz="0" w:space="0" w:color="auto"/>
                <w:left w:val="none" w:sz="0" w:space="0" w:color="auto"/>
                <w:bottom w:val="none" w:sz="0" w:space="0" w:color="auto"/>
                <w:right w:val="none" w:sz="0" w:space="0" w:color="auto"/>
              </w:divBdr>
              <w:divsChild>
                <w:div w:id="9766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5859">
      <w:bodyDiv w:val="1"/>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0"/>
          <w:marBottom w:val="450"/>
          <w:divBdr>
            <w:top w:val="none" w:sz="0" w:space="0" w:color="auto"/>
            <w:left w:val="none" w:sz="0" w:space="0" w:color="auto"/>
            <w:bottom w:val="single" w:sz="6" w:space="0" w:color="9D9D9D"/>
            <w:right w:val="none" w:sz="0" w:space="0" w:color="auto"/>
          </w:divBdr>
          <w:divsChild>
            <w:div w:id="1165315747">
              <w:marLeft w:val="150"/>
              <w:marRight w:val="150"/>
              <w:marTop w:val="180"/>
              <w:marBottom w:val="150"/>
              <w:divBdr>
                <w:top w:val="none" w:sz="0" w:space="0" w:color="auto"/>
                <w:left w:val="none" w:sz="0" w:space="0" w:color="auto"/>
                <w:bottom w:val="none" w:sz="0" w:space="0" w:color="auto"/>
                <w:right w:val="none" w:sz="0" w:space="0" w:color="auto"/>
              </w:divBdr>
              <w:divsChild>
                <w:div w:id="2026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8256">
      <w:bodyDiv w:val="1"/>
      <w:marLeft w:val="0"/>
      <w:marRight w:val="0"/>
      <w:marTop w:val="0"/>
      <w:marBottom w:val="0"/>
      <w:divBdr>
        <w:top w:val="none" w:sz="0" w:space="0" w:color="auto"/>
        <w:left w:val="none" w:sz="0" w:space="0" w:color="auto"/>
        <w:bottom w:val="none" w:sz="0" w:space="0" w:color="auto"/>
        <w:right w:val="none" w:sz="0" w:space="0" w:color="auto"/>
      </w:divBdr>
      <w:divsChild>
        <w:div w:id="720784658">
          <w:marLeft w:val="0"/>
          <w:marRight w:val="0"/>
          <w:marTop w:val="0"/>
          <w:marBottom w:val="450"/>
          <w:divBdr>
            <w:top w:val="none" w:sz="0" w:space="0" w:color="auto"/>
            <w:left w:val="none" w:sz="0" w:space="0" w:color="auto"/>
            <w:bottom w:val="single" w:sz="6" w:space="0" w:color="9D9D9D"/>
            <w:right w:val="none" w:sz="0" w:space="0" w:color="auto"/>
          </w:divBdr>
          <w:divsChild>
            <w:div w:id="1504315200">
              <w:marLeft w:val="150"/>
              <w:marRight w:val="150"/>
              <w:marTop w:val="180"/>
              <w:marBottom w:val="150"/>
              <w:divBdr>
                <w:top w:val="none" w:sz="0" w:space="0" w:color="auto"/>
                <w:left w:val="none" w:sz="0" w:space="0" w:color="auto"/>
                <w:bottom w:val="none" w:sz="0" w:space="0" w:color="auto"/>
                <w:right w:val="none" w:sz="0" w:space="0" w:color="auto"/>
              </w:divBdr>
              <w:divsChild>
                <w:div w:id="12276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1859">
      <w:bodyDiv w:val="1"/>
      <w:marLeft w:val="0"/>
      <w:marRight w:val="0"/>
      <w:marTop w:val="0"/>
      <w:marBottom w:val="0"/>
      <w:divBdr>
        <w:top w:val="none" w:sz="0" w:space="0" w:color="auto"/>
        <w:left w:val="none" w:sz="0" w:space="0" w:color="auto"/>
        <w:bottom w:val="none" w:sz="0" w:space="0" w:color="auto"/>
        <w:right w:val="none" w:sz="0" w:space="0" w:color="auto"/>
      </w:divBdr>
      <w:divsChild>
        <w:div w:id="130639589">
          <w:marLeft w:val="0"/>
          <w:marRight w:val="0"/>
          <w:marTop w:val="0"/>
          <w:marBottom w:val="450"/>
          <w:divBdr>
            <w:top w:val="none" w:sz="0" w:space="0" w:color="auto"/>
            <w:left w:val="none" w:sz="0" w:space="0" w:color="auto"/>
            <w:bottom w:val="single" w:sz="6" w:space="0" w:color="9D9D9D"/>
            <w:right w:val="none" w:sz="0" w:space="0" w:color="auto"/>
          </w:divBdr>
          <w:divsChild>
            <w:div w:id="236937430">
              <w:marLeft w:val="150"/>
              <w:marRight w:val="150"/>
              <w:marTop w:val="180"/>
              <w:marBottom w:val="150"/>
              <w:divBdr>
                <w:top w:val="none" w:sz="0" w:space="0" w:color="auto"/>
                <w:left w:val="none" w:sz="0" w:space="0" w:color="auto"/>
                <w:bottom w:val="none" w:sz="0" w:space="0" w:color="auto"/>
                <w:right w:val="none" w:sz="0" w:space="0" w:color="auto"/>
              </w:divBdr>
              <w:divsChild>
                <w:div w:id="4548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8598">
      <w:bodyDiv w:val="1"/>
      <w:marLeft w:val="0"/>
      <w:marRight w:val="0"/>
      <w:marTop w:val="0"/>
      <w:marBottom w:val="0"/>
      <w:divBdr>
        <w:top w:val="none" w:sz="0" w:space="0" w:color="auto"/>
        <w:left w:val="none" w:sz="0" w:space="0" w:color="auto"/>
        <w:bottom w:val="none" w:sz="0" w:space="0" w:color="auto"/>
        <w:right w:val="none" w:sz="0" w:space="0" w:color="auto"/>
      </w:divBdr>
      <w:divsChild>
        <w:div w:id="1112751652">
          <w:marLeft w:val="150"/>
          <w:marRight w:val="150"/>
          <w:marTop w:val="180"/>
          <w:marBottom w:val="150"/>
          <w:divBdr>
            <w:top w:val="none" w:sz="0" w:space="0" w:color="auto"/>
            <w:left w:val="none" w:sz="0" w:space="0" w:color="auto"/>
            <w:bottom w:val="none" w:sz="0" w:space="0" w:color="auto"/>
            <w:right w:val="none" w:sz="0" w:space="0" w:color="auto"/>
          </w:divBdr>
          <w:divsChild>
            <w:div w:id="17246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1079</Words>
  <Characters>7451</Characters>
  <Application>Microsoft Office Word</Application>
  <DocSecurity>0</DocSecurity>
  <Lines>62</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Dombai Norbert</dc:creator>
  <cp:keywords/>
  <dc:description/>
  <cp:lastModifiedBy>Dombai Norbert</cp:lastModifiedBy>
  <cp:revision>2</cp:revision>
  <dcterms:created xsi:type="dcterms:W3CDTF">2022-12-06T08:19:00Z</dcterms:created>
  <dcterms:modified xsi:type="dcterms:W3CDTF">2022-12-06T08:19:00Z</dcterms:modified>
</cp:coreProperties>
</file>