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ANALISIS</w:t>
      </w:r>
      <w:r>
        <w:t xml:space="preserve"> </w:t>
      </w:r>
      <w:r>
        <w:t xml:space="preserve">PRIMER</w:t>
      </w:r>
      <w:r>
        <w:t xml:space="preserve"> </w:t>
      </w:r>
      <w:r>
        <w:t xml:space="preserve">SEMESTRE</w:t>
      </w:r>
      <w:r>
        <w:t xml:space="preserve"> </w:t>
      </w:r>
      <w:r>
        <w:t xml:space="preserve">DEL</w:t>
      </w:r>
      <w:r>
        <w:t xml:space="preserve"> </w:t>
      </w:r>
      <w:r>
        <w:t xml:space="preserve">2021</w:t>
      </w:r>
      <w:r>
        <w:t xml:space="preserve"> </w:t>
      </w:r>
      <w:r>
        <w:t xml:space="preserve">-</w:t>
      </w:r>
      <w:r>
        <w:t xml:space="preserve"> </w:t>
      </w:r>
      <w:r>
        <w:t xml:space="preserve">ICESP</w:t>
      </w:r>
      <w:r>
        <w:t xml:space="preserve"> </w:t>
      </w:r>
      <w:r>
        <w:t xml:space="preserve">PERÚ</w:t>
      </w:r>
    </w:p>
    <w:bookmarkStart w:id="21" w:name="Xd8ed737d053a8258b7636cd713a9f73d4d333cc"/>
    <w:p>
      <w:pPr>
        <w:pStyle w:val="Heading1"/>
      </w:pPr>
      <w:r>
        <w:rPr>
          <w:bCs/>
          <w:b/>
        </w:rPr>
        <w:t xml:space="preserve">Entradas de dinero versus Salidas de dinero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-ICESP-2021-1er-Semestr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tipo-de-movimiento-costo-gasto-ingreso"/>
    <w:p>
      <w:pPr>
        <w:pStyle w:val="Heading1"/>
      </w:pPr>
      <w:r>
        <w:rPr>
          <w:bCs/>
          <w:b/>
        </w:rPr>
        <w:t xml:space="preserve">Tipo de movimiento (Costo, gasto, ingreso)</w:t>
      </w:r>
    </w:p>
    <w:p>
      <w:pPr>
        <w:pStyle w:val="SourceCode"/>
      </w:pPr>
      <w:r>
        <w:rPr>
          <w:rStyle w:val="VerbatimChar"/>
        </w:rPr>
        <w:t xml:space="preserve">##   Subtipo.de.movimiento Monto_abs</w:t>
      </w:r>
      <w:r>
        <w:br/>
      </w:r>
      <w:r>
        <w:rPr>
          <w:rStyle w:val="VerbatimChar"/>
        </w:rPr>
        <w:t xml:space="preserve">## 1                 Costo     18105</w:t>
      </w:r>
      <w:r>
        <w:br/>
      </w:r>
      <w:r>
        <w:rPr>
          <w:rStyle w:val="VerbatimChar"/>
        </w:rPr>
        <w:t xml:space="preserve">## 2                 Gasto     25975</w:t>
      </w:r>
      <w:r>
        <w:br/>
      </w:r>
      <w:r>
        <w:rPr>
          <w:rStyle w:val="VerbatimChar"/>
        </w:rPr>
        <w:t xml:space="preserve">## 3               Ingreso     45273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-ICESP-2021-1er-Semestr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X7b3e9bc8d9d1194e452e957fcc3f90e6e16946a"/>
    <w:p>
      <w:pPr>
        <w:pStyle w:val="Heading1"/>
      </w:pPr>
      <w:r>
        <w:rPr>
          <w:bCs/>
          <w:b/>
        </w:rPr>
        <w:t xml:space="preserve">Tabla de beneficiarios de los pagos de ICESP Perú</w:t>
      </w:r>
    </w:p>
    <w:p>
      <w:pPr>
        <w:pStyle w:val="SourceCode"/>
      </w:pPr>
      <w:r>
        <w:rPr>
          <w:rStyle w:val="VerbatimChar"/>
        </w:rPr>
        <w:t xml:space="preserve">##           Beneficiario Monto_abs</w:t>
      </w:r>
      <w:r>
        <w:br/>
      </w:r>
      <w:r>
        <w:rPr>
          <w:rStyle w:val="VerbatimChar"/>
        </w:rPr>
        <w:t xml:space="preserve">## 1           Aerolineas      1364</w:t>
      </w:r>
      <w:r>
        <w:br/>
      </w:r>
      <w:r>
        <w:rPr>
          <w:rStyle w:val="VerbatimChar"/>
        </w:rPr>
        <w:t xml:space="preserve">## 2                  AFP      1035</w:t>
      </w:r>
      <w:r>
        <w:br/>
      </w:r>
      <w:r>
        <w:rPr>
          <w:rStyle w:val="VerbatimChar"/>
        </w:rPr>
        <w:t xml:space="preserve">## 3               Ceyesa       263</w:t>
      </w:r>
      <w:r>
        <w:br/>
      </w:r>
      <w:r>
        <w:rPr>
          <w:rStyle w:val="VerbatimChar"/>
        </w:rPr>
        <w:t xml:space="preserve">## 4  Charlas HSE Anuales       483</w:t>
      </w:r>
      <w:r>
        <w:br/>
      </w:r>
      <w:r>
        <w:rPr>
          <w:rStyle w:val="VerbatimChar"/>
        </w:rPr>
        <w:t xml:space="preserve">## 5       Comunicaciones       716</w:t>
      </w:r>
      <w:r>
        <w:br/>
      </w:r>
      <w:r>
        <w:rPr>
          <w:rStyle w:val="VerbatimChar"/>
        </w:rPr>
        <w:t xml:space="preserve">## 6         Contabilidad      1419</w:t>
      </w:r>
      <w:r>
        <w:br/>
      </w:r>
      <w:r>
        <w:rPr>
          <w:rStyle w:val="VerbatimChar"/>
        </w:rPr>
        <w:t xml:space="preserve">## 7              Eduardo      7370</w:t>
      </w:r>
      <w:r>
        <w:br/>
      </w:r>
      <w:r>
        <w:rPr>
          <w:rStyle w:val="VerbatimChar"/>
        </w:rPr>
        <w:t xml:space="preserve">## 8     Examenes medicos       363</w:t>
      </w:r>
      <w:r>
        <w:br/>
      </w:r>
      <w:r>
        <w:rPr>
          <w:rStyle w:val="VerbatimChar"/>
        </w:rPr>
        <w:t xml:space="preserve">## 9               Google        84</w:t>
      </w:r>
      <w:r>
        <w:br/>
      </w:r>
      <w:r>
        <w:rPr>
          <w:rStyle w:val="VerbatimChar"/>
        </w:rPr>
        <w:t xml:space="preserve">## 10             Haiwell      1150</w:t>
      </w:r>
      <w:r>
        <w:br/>
      </w:r>
      <w:r>
        <w:rPr>
          <w:rStyle w:val="VerbatimChar"/>
        </w:rPr>
        <w:t xml:space="preserve">## 11             Hoteles       433</w:t>
      </w:r>
      <w:r>
        <w:br/>
      </w:r>
      <w:r>
        <w:rPr>
          <w:rStyle w:val="VerbatimChar"/>
        </w:rPr>
        <w:t xml:space="preserve">## 12             Jeffrey      4157</w:t>
      </w:r>
      <w:r>
        <w:br/>
      </w:r>
      <w:r>
        <w:rPr>
          <w:rStyle w:val="VerbatimChar"/>
        </w:rPr>
        <w:t xml:space="preserve">## 13                  JT      8935</w:t>
      </w:r>
      <w:r>
        <w:br/>
      </w:r>
      <w:r>
        <w:rPr>
          <w:rStyle w:val="VerbatimChar"/>
        </w:rPr>
        <w:t xml:space="preserve">## 14              Mapfre       635</w:t>
      </w:r>
      <w:r>
        <w:br/>
      </w:r>
      <w:r>
        <w:rPr>
          <w:rStyle w:val="VerbatimChar"/>
        </w:rPr>
        <w:t xml:space="preserve">## 15            Norberto      8475</w:t>
      </w:r>
      <w:r>
        <w:br/>
      </w:r>
      <w:r>
        <w:rPr>
          <w:rStyle w:val="VerbatimChar"/>
        </w:rPr>
        <w:t xml:space="preserve">## 16               Otros      3535</w:t>
      </w:r>
      <w:r>
        <w:br/>
      </w:r>
      <w:r>
        <w:rPr>
          <w:rStyle w:val="VerbatimChar"/>
        </w:rPr>
        <w:t xml:space="preserve">## 17           Precision      1149</w:t>
      </w:r>
      <w:r>
        <w:br/>
      </w:r>
      <w:r>
        <w:rPr>
          <w:rStyle w:val="VerbatimChar"/>
        </w:rPr>
        <w:t xml:space="preserve">## 18               Rhona       763</w:t>
      </w:r>
      <w:r>
        <w:br/>
      </w:r>
      <w:r>
        <w:rPr>
          <w:rStyle w:val="VerbatimChar"/>
        </w:rPr>
        <w:t xml:space="preserve">## 19               Sunat      1025</w:t>
      </w:r>
      <w:r>
        <w:br/>
      </w:r>
      <w:r>
        <w:rPr>
          <w:rStyle w:val="VerbatimChar"/>
        </w:rPr>
        <w:t xml:space="preserve">## 20          Test Covid       726</w:t>
      </w:r>
    </w:p>
    <w:bookmarkEnd w:id="24"/>
    <w:bookmarkStart w:id="25" w:name="centros-de-costos"/>
    <w:p>
      <w:pPr>
        <w:pStyle w:val="Heading1"/>
      </w:pPr>
      <w:r>
        <w:rPr>
          <w:bCs/>
          <w:b/>
        </w:rPr>
        <w:t xml:space="preserve">Centros de costos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Centro.de.costos</w:t>
      </w:r>
      <w:r>
        <w:br/>
      </w:r>
      <w:r>
        <w:rPr>
          <w:rStyle w:val="VerbatimChar"/>
        </w:rPr>
        <w:t xml:space="preserve">## 1                        190601-P01 PEBAR Optimización sist control muestreador</w:t>
      </w:r>
      <w:r>
        <w:br/>
      </w:r>
      <w:r>
        <w:rPr>
          <w:rStyle w:val="VerbatimChar"/>
        </w:rPr>
        <w:t xml:space="preserve">## 2                               190911-P01 PEBAR Reemplazo PLC de muestreador 2</w:t>
      </w:r>
      <w:r>
        <w:br/>
      </w:r>
      <w:r>
        <w:rPr>
          <w:rStyle w:val="VerbatimChar"/>
        </w:rPr>
        <w:t xml:space="preserve">## 3                  191207-P01 PEBAR Sum cont elevador muest (incluye PLC nuevo)</w:t>
      </w:r>
      <w:r>
        <w:br/>
      </w:r>
      <w:r>
        <w:rPr>
          <w:rStyle w:val="VerbatimChar"/>
        </w:rPr>
        <w:t xml:space="preserve">## 4                         200312-P01 IEP Traslado de servidores ICCP a Pucallpa</w:t>
      </w:r>
      <w:r>
        <w:br/>
      </w:r>
      <w:r>
        <w:rPr>
          <w:rStyle w:val="VerbatimChar"/>
        </w:rPr>
        <w:t xml:space="preserve">## 5              200609-P01 HPG Monitoreo del transformador y señales de la línea</w:t>
      </w:r>
      <w:r>
        <w:br/>
      </w:r>
      <w:r>
        <w:rPr>
          <w:rStyle w:val="VerbatimChar"/>
        </w:rPr>
        <w:t xml:space="preserve">## 6                     200922-P01 PEBAR Mantenimiento sistema de control y SCADA</w:t>
      </w:r>
      <w:r>
        <w:br/>
      </w:r>
      <w:r>
        <w:rPr>
          <w:rStyle w:val="VerbatimChar"/>
        </w:rPr>
        <w:t xml:space="preserve">## 7           201009-P01 PEBAR Actualización de SCADA a la versión CITECT 2018 R2</w:t>
      </w:r>
      <w:r>
        <w:br/>
      </w:r>
      <w:r>
        <w:rPr>
          <w:rStyle w:val="VerbatimChar"/>
        </w:rPr>
        <w:t xml:space="preserve">## 8                                      210201-P01 IEP Mantenimiento anual SCADA</w:t>
      </w:r>
      <w:r>
        <w:br/>
      </w:r>
      <w:r>
        <w:rPr>
          <w:rStyle w:val="VerbatimChar"/>
        </w:rPr>
        <w:t xml:space="preserve">## 9              210203-P01 PEBAR Sistema de control automatico de pulverizadoras</w:t>
      </w:r>
      <w:r>
        <w:br/>
      </w:r>
      <w:r>
        <w:rPr>
          <w:rStyle w:val="VerbatimChar"/>
        </w:rPr>
        <w:t xml:space="preserve">## 10 210312-P02 V2 HPG Supervisión a la Integración de control nueva planta Solar</w:t>
      </w:r>
      <w:r>
        <w:br/>
      </w:r>
      <w:r>
        <w:rPr>
          <w:rStyle w:val="VerbatimChar"/>
        </w:rPr>
        <w:t xml:space="preserve">## 11                           210520-P01 JT Automatizacion y telemetria Indupark</w:t>
      </w:r>
      <w:r>
        <w:br/>
      </w:r>
      <w:r>
        <w:rPr>
          <w:rStyle w:val="VerbatimChar"/>
        </w:rPr>
        <w:t xml:space="preserve">## 12                   210521-P01 FERRENERGY Cambio de sistema de control Terberg</w:t>
      </w:r>
      <w:r>
        <w:br/>
      </w:r>
      <w:r>
        <w:rPr>
          <w:rStyle w:val="VerbatimChar"/>
        </w:rPr>
        <w:t xml:space="preserve">## 13                                                               Administracion</w:t>
      </w:r>
      <w:r>
        <w:br/>
      </w:r>
      <w:r>
        <w:rPr>
          <w:rStyle w:val="VerbatimChar"/>
        </w:rPr>
        <w:t xml:space="preserve">##    Monto_abs</w:t>
      </w:r>
      <w:r>
        <w:br/>
      </w:r>
      <w:r>
        <w:rPr>
          <w:rStyle w:val="VerbatimChar"/>
        </w:rPr>
        <w:t xml:space="preserve">## 1       2356</w:t>
      </w:r>
      <w:r>
        <w:br/>
      </w:r>
      <w:r>
        <w:rPr>
          <w:rStyle w:val="VerbatimChar"/>
        </w:rPr>
        <w:t xml:space="preserve">## 2       5741</w:t>
      </w:r>
      <w:r>
        <w:br/>
      </w:r>
      <w:r>
        <w:rPr>
          <w:rStyle w:val="VerbatimChar"/>
        </w:rPr>
        <w:t xml:space="preserve">## 3       1112</w:t>
      </w:r>
      <w:r>
        <w:br/>
      </w:r>
      <w:r>
        <w:rPr>
          <w:rStyle w:val="VerbatimChar"/>
        </w:rPr>
        <w:t xml:space="preserve">## 4        919</w:t>
      </w:r>
      <w:r>
        <w:br/>
      </w:r>
      <w:r>
        <w:rPr>
          <w:rStyle w:val="VerbatimChar"/>
        </w:rPr>
        <w:t xml:space="preserve">## 5        770</w:t>
      </w:r>
      <w:r>
        <w:br/>
      </w:r>
      <w:r>
        <w:rPr>
          <w:rStyle w:val="VerbatimChar"/>
        </w:rPr>
        <w:t xml:space="preserve">## 6        832</w:t>
      </w:r>
      <w:r>
        <w:br/>
      </w:r>
      <w:r>
        <w:rPr>
          <w:rStyle w:val="VerbatimChar"/>
        </w:rPr>
        <w:t xml:space="preserve">## 7        300</w:t>
      </w:r>
      <w:r>
        <w:br/>
      </w:r>
      <w:r>
        <w:rPr>
          <w:rStyle w:val="VerbatimChar"/>
        </w:rPr>
        <w:t xml:space="preserve">## 8        676</w:t>
      </w:r>
      <w:r>
        <w:br/>
      </w:r>
      <w:r>
        <w:rPr>
          <w:rStyle w:val="VerbatimChar"/>
        </w:rPr>
        <w:t xml:space="preserve">## 9       3333</w:t>
      </w:r>
      <w:r>
        <w:br/>
      </w:r>
      <w:r>
        <w:rPr>
          <w:rStyle w:val="VerbatimChar"/>
        </w:rPr>
        <w:t xml:space="preserve">## 10       384</w:t>
      </w:r>
      <w:r>
        <w:br/>
      </w:r>
      <w:r>
        <w:rPr>
          <w:rStyle w:val="VerbatimChar"/>
        </w:rPr>
        <w:t xml:space="preserve">## 11        57</w:t>
      </w:r>
      <w:r>
        <w:br/>
      </w:r>
      <w:r>
        <w:rPr>
          <w:rStyle w:val="VerbatimChar"/>
        </w:rPr>
        <w:t xml:space="preserve">## 12      1625</w:t>
      </w:r>
      <w:r>
        <w:br/>
      </w:r>
      <w:r>
        <w:rPr>
          <w:rStyle w:val="VerbatimChar"/>
        </w:rPr>
        <w:t xml:space="preserve">## 13     25975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PRIMER SEMESTRE DEL 2021 - ICESP PERÚ</dc:title>
  <dc:creator/>
  <cp:keywords/>
  <dcterms:created xsi:type="dcterms:W3CDTF">2021-07-09T02:15:34Z</dcterms:created>
  <dcterms:modified xsi:type="dcterms:W3CDTF">2021-07-09T02:15:34Z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left=3cm,right=3cm,top=2cm,bottom=2cm</vt:lpwstr>
  </property>
  <property fmtid="{D5CDD505-2E9C-101B-9397-08002B2CF9AE}" pid="3" name="output">
    <vt:lpwstr>word_document</vt:lpwstr>
  </property>
</Properties>
</file>