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TODAS LAS EMPRESAS MIGRADAS SON SU CUIT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TODOS LOS CLIENTES MIGRADOS SON SU DNI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CONSIDERAN TODAS LAS BAJAS COMO LOGICAS =&gt; TODAS LAS TABLAS POSEEN UNA COLUMNA ACTIVO QUE SE PONE EN FALSE CUANDO SE LO ELIMINA.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QUE REDACTAR COMO HICIMOS PARA QUE EL ID DE LAS TABLAS SEAN UNO MAS QUE EL ULTIMO CODIGO MIGRADO (QUE YA ESTABA PRESENTE EN LA BASE MAESTRA)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CONSULTA DE UPDATE PUBLICACION, NO SE LE PASARON LOS PARAMETROS QUE SABEMOS POR EL NEGOCIO QUE NO PUEDEN VARIAR (ID_USUARIO, FECHA_INICIO,  FECHA_VENCIMIENTO)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LOS FILTROS DE BUSQUEDA, CUANDO ESTA ULTIMA ES EXACTA, PERMITE FILTRAR POR CAMPOS NUMERICOS, (CASO CONTRARIO NO, NO PERMITIMOS HACER CONSULTAS LIKE CON CAMPOS NUMERICOS)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