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USUARIO Y LA CLAVE PARA TODAS LAS EMPRESAS MIGRADAS SON SU CUIT Y ‘temporal’ RESPECTIVAMENTE.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USUARIO Y LA CLAVE PARA TODOS LOS CLIENTES MIGRADOS SON SU DNI Y ‘temporal’ RESPECTIVAMENTE.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CONSIDERAN TODAS LAS BAJAS COMO LOGICAS =&gt; TODAS LAS TABLAS POSEEN UNA COLUMNA ACTIVO QUE SE PONE EN FALSE CUANDO SE LO ELIMINA.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HAY QUE REDACTAR COMO HICIMOS PARA QUE EL ID DE LAS TABLAS SEAN UNO MAS QUE EL ULTIMO CODIGO MIGRADO (QUE YA ESTABA PRESENTE EN LA BASE MAESTRA)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LA CONSULTA DE UPDATE PUBLICACION, NO SE LE PASARON LOS PARAMETROS QUE SABEMOS POR EL NEGOCIO QUE NO PUEDEN VARIAR (ID_USUARIO, FECHA_INICIO,  FECHA_VENCIMIENTO)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LOS FILTROS DE BUSQUEDA, CUANDO ESTA ULTIMA ES EXACTA, PERMITE FILTRAR POR CAMPOS NUMERICOS, (CASO CONTRARIO NO, NO PERMITIMOS HACER CONSULTAS LIKE CON CAMPOS NUMERICOS)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ELEGIMOS NO PONER UN CAMPO PRIORIDAD A LA TABLA VISIBILIDAD, DECIDIMOS QUE ORDENAMOS POR EL PRECIO DE LA MISMA, CUANTO MAS CARO ES, MAS ARRIBA VA A APARECER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HACEMOS NINGUNA ELIMINACION FISICA DE LOS REGISTROS (DELETE QUERIES) SINO QUE MARCAMOS COMO ACTIVO FALSE EL REGISTRO EN LA TABLA CORRESPONDIENTE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