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C4395">
      <w:pPr>
        <w:rPr>
          <w:rFonts w:ascii="Times New Roman" w:hAnsi="Times New Roman" w:cs="Times New Roman"/>
          <w:b/>
          <w:bCs/>
          <w:sz w:val="40"/>
          <w:szCs w:val="40"/>
        </w:rPr>
      </w:pPr>
      <w:r>
        <w:rPr>
          <w:rFonts w:ascii="Times New Roman" w:hAnsi="Times New Roman" w:cs="Times New Roman"/>
          <w:b/>
          <w:bCs/>
          <w:sz w:val="40"/>
          <w:szCs w:val="40"/>
        </w:rPr>
        <w:t>Bypass Relay Fault</w:t>
      </w:r>
    </w:p>
    <w:p w14:paraId="06172401">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ascii="Times New Roman" w:hAnsi="Times New Roman" w:cs="Times New Roman"/>
                <w:sz w:val="18"/>
                <w:szCs w:val="18"/>
              </w:rPr>
              <w:t>Bypass Relay Fault</w:t>
            </w:r>
          </w:p>
        </w:tc>
        <w:tc>
          <w:tcPr>
            <w:tcW w:w="1700" w:type="dxa"/>
          </w:tcPr>
          <w:p w14:paraId="0EFD7B94">
            <w:pPr>
              <w:rPr>
                <w:rFonts w:ascii="Times New Roman" w:hAnsi="Times New Roman" w:cs="Times New Roman"/>
                <w:sz w:val="18"/>
                <w:szCs w:val="18"/>
              </w:rPr>
            </w:pPr>
            <w:r>
              <w:rPr>
                <w:rFonts w:ascii="Times New Roman" w:hAnsi="Times New Roman" w:cs="Times New Roman"/>
                <w:sz w:val="18"/>
                <w:szCs w:val="18"/>
              </w:rPr>
              <w:t>General</w:t>
            </w:r>
          </w:p>
        </w:tc>
        <w:tc>
          <w:tcPr>
            <w:tcW w:w="2236" w:type="dxa"/>
          </w:tcPr>
          <w:p w14:paraId="5E630C92">
            <w:pPr>
              <w:rPr>
                <w:rFonts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ommunication</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ascii="Times New Roman" w:hAnsi="Times New Roman" w:cs="Times New Roman"/>
                <w:sz w:val="18"/>
                <w:szCs w:val="18"/>
              </w:rPr>
              <w:t>Bypass Relay Fault</w:t>
            </w:r>
            <w:r>
              <w:rPr>
                <w:rFonts w:ascii="Times New Roman" w:hAnsi="Times New Roman" w:eastAsia="Arial" w:cs="Times New Roman"/>
                <w:color w:val="494949"/>
                <w:sz w:val="18"/>
                <w:szCs w:val="18"/>
                <w:shd w:val="clear" w:color="auto" w:fill="FFFFFF"/>
              </w:rPr>
              <w:t>: Bypass relay check does not pass</w:t>
            </w:r>
          </w:p>
        </w:tc>
      </w:tr>
    </w:tbl>
    <w:p w14:paraId="4FF7747C">
      <w:pPr>
        <w:rPr>
          <w:rFonts w:ascii="Times New Roman" w:hAnsi="Times New Roman" w:cs="Times New Roman"/>
          <w:b/>
          <w:bCs/>
          <w:sz w:val="18"/>
          <w:szCs w:val="18"/>
        </w:rPr>
      </w:pPr>
    </w:p>
    <w:p w14:paraId="136E309D">
      <w:pPr>
        <w:rPr>
          <w:rFonts w:hint="default"/>
          <w:lang w:val="en-US" w:eastAsia="zh-CN"/>
        </w:rPr>
      </w:pPr>
      <w:r>
        <w:rPr>
          <w:rFonts w:ascii="Times New Roman" w:hAnsi="Times New Roman" w:cs="Times New Roman"/>
          <w:b/>
          <w:bCs/>
          <w:sz w:val="18"/>
          <w:szCs w:val="18"/>
        </w:rPr>
        <w:t>Suggestion</w:t>
      </w:r>
    </w:p>
    <w:p w14:paraId="043C9DE9">
      <w:pPr>
        <w:widowControl/>
        <w:spacing w:before="126" w:after="126"/>
        <w:jc w:val="left"/>
        <w:rPr>
          <w:rFonts w:ascii="Times New Roman" w:hAnsi="Times New Roman" w:eastAsia="Arial" w:cs="Times New Roman"/>
          <w:color w:val="494949"/>
          <w:sz w:val="18"/>
          <w:szCs w:val="18"/>
          <w:shd w:val="clear" w:color="auto" w:fill="FFFFFF"/>
        </w:rPr>
      </w:pPr>
      <w:r>
        <w:rPr>
          <w:rFonts w:hint="eastAsia" w:ascii="Times New Roman" w:hAnsi="Times New Roman" w:eastAsia="Arial" w:cs="Times New Roman"/>
          <w:color w:val="494949"/>
          <w:sz w:val="18"/>
          <w:szCs w:val="18"/>
          <w:shd w:val="clear" w:color="auto" w:fill="FFFFFF"/>
          <w:lang w:val="en-US" w:eastAsia="zh-CN"/>
        </w:rPr>
        <w:t>1.</w:t>
      </w:r>
      <w:r>
        <w:rPr>
          <w:rFonts w:ascii="Times New Roman" w:hAnsi="Times New Roman" w:eastAsia="Arial" w:cs="Times New Roman"/>
          <w:color w:val="494949"/>
          <w:sz w:val="18"/>
          <w:szCs w:val="18"/>
          <w:shd w:val="clear" w:color="auto" w:fill="FFFFFF"/>
        </w:rPr>
        <w:t>Try the grid-to-off-grid switching multiple times. If errors occur occasionally, update the inverter firmware to the latest version.</w:t>
      </w:r>
    </w:p>
    <w:p w14:paraId="11197EBA">
      <w:pPr>
        <w:rPr>
          <w:rFonts w:ascii="Times New Roman" w:hAnsi="Times New Roman" w:eastAsia="Arial" w:cs="Times New Roman"/>
          <w:color w:val="494949"/>
          <w:sz w:val="18"/>
          <w:szCs w:val="18"/>
          <w:shd w:val="clear" w:color="auto" w:fill="FFFFFF"/>
        </w:rPr>
      </w:pPr>
      <w:r>
        <w:rPr>
          <w:rFonts w:hint="eastAsia" w:ascii="Times New Roman" w:hAnsi="Times New Roman" w:eastAsia="Arial" w:cs="Times New Roman"/>
          <w:color w:val="494949"/>
          <w:sz w:val="18"/>
          <w:szCs w:val="18"/>
          <w:shd w:val="clear" w:color="auto" w:fill="FFFFFF"/>
          <w:lang w:val="en-US" w:eastAsia="zh-CN"/>
        </w:rPr>
        <w:t>2.</w:t>
      </w:r>
      <w:r>
        <w:rPr>
          <w:rFonts w:ascii="Times New Roman" w:hAnsi="Times New Roman" w:eastAsia="Arial" w:cs="Times New Roman"/>
          <w:color w:val="494949"/>
          <w:sz w:val="18"/>
          <w:szCs w:val="18"/>
          <w:shd w:val="clear" w:color="auto" w:fill="FFFFFF"/>
        </w:rPr>
        <w:t xml:space="preserve">If errors persist during multiple grid-to-off-grid switches, perform the following tests: In grid-tied mode, disconnect all wiring from the EPS port. Measure the voltage at the inverter's EPS port. If there is voltage, enable the external ATS function, then measure the voltage again. If the voltage is not 0,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photo of the measurement results and the inverter's SN number to the SolaX technical support team for further analysis.</w:t>
      </w:r>
      <w:r>
        <w:rPr>
          <w:rFonts w:hint="eastAsia" w:ascii="Times New Roman" w:hAnsi="Times New Roman" w:cs="Times New Roman"/>
          <w:color w:val="494949"/>
          <w:kern w:val="2"/>
          <w:sz w:val="18"/>
          <w:szCs w:val="18"/>
          <w:shd w:val="clear" w:color="auto" w:fill="FFFFFF"/>
          <w:lang w:val="en-US" w:eastAsia="zh-CN" w:bidi="ar-SA"/>
        </w:rPr>
        <w:t xml:space="preserve"> </w:t>
      </w:r>
      <w:r>
        <w:rPr>
          <w:rFonts w:ascii="Times New Roman" w:hAnsi="Times New Roman" w:eastAsia="Arial" w:cs="Times New Roman"/>
          <w:color w:val="494949"/>
          <w:sz w:val="18"/>
          <w:szCs w:val="18"/>
          <w:shd w:val="clear" w:color="auto" w:fill="FFFFFF"/>
        </w:rPr>
        <w:t>If the voltage is 0, continue testing. In off-grid mode, measure the inverter's grid port voltage</w:t>
      </w:r>
      <w:r>
        <w:rPr>
          <w:rFonts w:hint="eastAsia" w:ascii="Times New Roman" w:hAnsi="Times New Roman" w:eastAsia="宋体" w:cs="Times New Roman"/>
          <w:color w:val="494949"/>
          <w:sz w:val="18"/>
          <w:szCs w:val="18"/>
          <w:shd w:val="clear" w:color="auto" w:fill="FFFFFF"/>
          <w:lang w:val="en-US" w:eastAsia="zh-CN"/>
        </w:rPr>
        <w:t>, and</w:t>
      </w:r>
      <w:r>
        <w:rPr>
          <w:rFonts w:ascii="Times New Roman" w:hAnsi="Times New Roman" w:eastAsia="Arial" w:cs="Times New Roman"/>
          <w:color w:val="494949"/>
          <w:sz w:val="18"/>
          <w:szCs w:val="18"/>
          <w:shd w:val="clear" w:color="auto" w:fill="FFFFFF"/>
        </w:rPr>
        <w:t xml:space="preserve"> provide the completed</w:t>
      </w:r>
      <w:r>
        <w:rPr>
          <w:rFonts w:hint="eastAsia" w:ascii="Times New Roman" w:hAnsi="Times New Roman" w:eastAsia="Arial" w:cs="Times New Roman"/>
          <w:color w:val="494949"/>
          <w:sz w:val="18"/>
          <w:szCs w:val="18"/>
          <w:shd w:val="clear" w:color="auto" w:fill="FFFFFF"/>
          <w:lang w:val="en-US" w:eastAsia="zh-CN"/>
        </w:rPr>
        <w:t xml:space="preserve"> </w:t>
      </w:r>
      <w:r>
        <w:rPr>
          <w:rFonts w:ascii="Times New Roman" w:hAnsi="Times New Roman" w:eastAsia="Arial" w:cs="Times New Roman"/>
          <w:color w:val="494949"/>
          <w:sz w:val="18"/>
          <w:szCs w:val="18"/>
          <w:shd w:val="clear" w:color="auto" w:fill="FFFFFF"/>
        </w:rPr>
        <w:t>troubleshooting</w:t>
      </w:r>
      <w:r>
        <w:rPr>
          <w:rFonts w:hint="eastAsia" w:ascii="Times New Roman" w:hAnsi="Times New Roman" w:eastAsia="Arial" w:cs="Times New Roman"/>
          <w:color w:val="494949"/>
          <w:sz w:val="18"/>
          <w:szCs w:val="18"/>
          <w:shd w:val="clear" w:color="auto" w:fill="FFFFFF"/>
          <w:lang w:val="en-US" w:eastAsia="zh-CN"/>
        </w:rPr>
        <w:t xml:space="preserve"> </w:t>
      </w:r>
      <w:r>
        <w:rPr>
          <w:rFonts w:ascii="Times New Roman" w:hAnsi="Times New Roman" w:eastAsia="Arial" w:cs="Times New Roman"/>
          <w:color w:val="494949"/>
          <w:sz w:val="18"/>
          <w:szCs w:val="18"/>
          <w:shd w:val="clear" w:color="auto" w:fill="FFFFFF"/>
        </w:rPr>
        <w:t>results to</w:t>
      </w:r>
      <w:r>
        <w:rPr>
          <w:rFonts w:hint="eastAsia" w:ascii="Times New Roman" w:hAnsi="Times New Roman" w:eastAsia="宋体" w:cs="Times New Roman"/>
          <w:color w:val="494949"/>
          <w:sz w:val="18"/>
          <w:szCs w:val="18"/>
          <w:shd w:val="clear" w:color="auto" w:fill="FFFFFF"/>
          <w:lang w:val="en-US" w:eastAsia="zh-CN"/>
        </w:rPr>
        <w:t xml:space="preserve"> </w:t>
      </w:r>
      <w:r>
        <w:rPr>
          <w:rFonts w:ascii="Times New Roman" w:hAnsi="Times New Roman" w:eastAsia="Arial" w:cs="Times New Roman"/>
          <w:color w:val="494949"/>
          <w:sz w:val="18"/>
          <w:szCs w:val="18"/>
          <w:shd w:val="clear" w:color="auto" w:fill="FFFFFF"/>
        </w:rPr>
        <w:t>SolaX technical support team</w:t>
      </w:r>
      <w:r>
        <w:rPr>
          <w:rFonts w:hint="eastAsia" w:ascii="Times New Roman" w:hAnsi="Times New Roman" w:eastAsia="Arial" w:cs="Times New Roman"/>
          <w:color w:val="494949"/>
          <w:sz w:val="18"/>
          <w:szCs w:val="18"/>
          <w:shd w:val="clear" w:color="auto" w:fill="FFFFFF"/>
          <w:lang w:val="en-US" w:eastAsia="zh-CN"/>
        </w:rPr>
        <w:t xml:space="preserve"> through video or images</w:t>
      </w:r>
      <w:r>
        <w:rPr>
          <w:rFonts w:ascii="Times New Roman" w:hAnsi="Times New Roman" w:eastAsia="Arial" w:cs="Times New Roman"/>
          <w:color w:val="494949"/>
          <w:sz w:val="18"/>
          <w:szCs w:val="18"/>
          <w:shd w:val="clear" w:color="auto" w:fill="FFFFFF"/>
        </w:rPr>
        <w:t>.</w:t>
      </w:r>
      <w:bookmarkStart w:id="0" w:name="_GoBack"/>
      <w:bookmarkEnd w:id="0"/>
    </w:p>
    <w:p w14:paraId="357CAB1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1A1CA7"/>
    <w:rsid w:val="00324CE5"/>
    <w:rsid w:val="003A0E7B"/>
    <w:rsid w:val="00403670"/>
    <w:rsid w:val="00472F5C"/>
    <w:rsid w:val="004F1C55"/>
    <w:rsid w:val="00504963"/>
    <w:rsid w:val="00553646"/>
    <w:rsid w:val="008F4A1C"/>
    <w:rsid w:val="00DE25C4"/>
    <w:rsid w:val="00E003C9"/>
    <w:rsid w:val="0AD40336"/>
    <w:rsid w:val="13AA3251"/>
    <w:rsid w:val="1D3F0267"/>
    <w:rsid w:val="241F35FE"/>
    <w:rsid w:val="4919313A"/>
    <w:rsid w:val="4C076EAD"/>
    <w:rsid w:val="4EEE6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154</Words>
  <Characters>853</Characters>
  <Lines>3</Lines>
  <Paragraphs>1</Paragraphs>
  <TotalTime>1</TotalTime>
  <ScaleCrop>false</ScaleCrop>
  <LinksUpToDate>false</LinksUpToDate>
  <CharactersWithSpaces>991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2025-01-14T06:28:22Z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KSOTemplateDocerSaveRecord">
    <vt:lpwstr>eyJoZGlkIjoiN2M0YTVhZTk3NGFiMWIxZGNlOThkNmZlNjQ1NjA4NGQiLCJ1c2VySWQiOiIxMjk0NTQyMDIyIn0=</vt:lpwstr>
  </property>
</Properties>
</file>