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3CB73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BMS </w:t>
      </w:r>
      <w:r>
        <w:rPr>
          <w:rFonts w:hint="eastAsia" w:ascii="Times New Roman" w:hAnsi="Times New Roman" w:cs="Times New Roman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lowervoltage</w:t>
      </w: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fault</w:t>
      </w:r>
    </w:p>
    <w:p w14:paraId="3F0D39F5">
      <w:pPr>
        <w:jc w:val="both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2AE2843">
      <w:pPr>
        <w:wordWrap w:val="0"/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GB"/>
          <w14:textFill>
            <w14:solidFill>
              <w14:schemeClr w14:val="tx1"/>
            </w14:solidFill>
          </w14:textFill>
        </w:rPr>
        <w:t>Author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胡心怡</w:t>
      </w:r>
    </w:p>
    <w:p w14:paraId="480071DB">
      <w:pPr>
        <w:wordWrap/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GB"/>
          <w14:textFill>
            <w14:solidFill>
              <w14:schemeClr w14:val="tx1"/>
            </w14:solidFill>
          </w14:textFill>
        </w:rPr>
        <w:t>Reviewer:Eason</w:t>
      </w:r>
    </w:p>
    <w:p w14:paraId="7E0ACE5F">
      <w:pPr>
        <w:wordWrap w:val="0"/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E2AFA68">
      <w:pPr>
        <w:spacing w:line="360" w:lineRule="auto"/>
        <w:rPr>
          <w:rFonts w:hint="default" w:ascii="Calibri" w:hAnsi="Calibri" w:eastAsia="Arial Unicode MS" w:cs="Calibri"/>
          <w:b/>
          <w:bCs/>
          <w:color w:val="C55E10"/>
          <w:sz w:val="24"/>
          <w:szCs w:val="24"/>
          <w:lang w:val="en-US" w:eastAsia="zh-CN"/>
        </w:rPr>
      </w:pPr>
      <w:r>
        <w:rPr>
          <w:rFonts w:hint="eastAsia" w:ascii="Calibri" w:hAnsi="Calibri" w:eastAsia="Arial Unicode MS" w:cs="Calibri"/>
          <w:b/>
          <w:bCs/>
          <w:color w:val="C55E10"/>
          <w:sz w:val="24"/>
          <w:szCs w:val="24"/>
        </w:rPr>
        <w:t>FAQ\</w:t>
      </w:r>
      <w:r>
        <w:rPr>
          <w:rFonts w:hint="eastAsia" w:ascii="Calibri" w:hAnsi="Calibri" w:eastAsia="Arial Unicode MS" w:cs="Calibri"/>
          <w:b/>
          <w:bCs/>
          <w:color w:val="C55E10"/>
          <w:sz w:val="24"/>
          <w:szCs w:val="24"/>
          <w:lang w:val="en-US" w:eastAsia="zh-CN"/>
        </w:rPr>
        <w:t>BAT</w:t>
      </w:r>
    </w:p>
    <w:p w14:paraId="239A600C">
      <w:pPr>
        <w:spacing w:line="360" w:lineRule="auto"/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bookmarkStart w:id="0" w:name="OLE_LINK3"/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Issue introduction</w:t>
      </w:r>
    </w:p>
    <w:bookmarkEnd w:id="0"/>
    <w:p w14:paraId="393C4CDB">
      <w:pPr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The inverter screen displays “BMS_</w:t>
      </w:r>
      <w:r>
        <w:rPr>
          <w:rFonts w:hint="eastAsia" w:ascii="Times New Roman" w:hAnsi="Times New Roman" w:cs="Times New Roman"/>
          <w:szCs w:val="21"/>
          <w:lang w:val="en-US" w:eastAsia="zh-CN"/>
        </w:rPr>
        <w:t>Lower Voltage</w:t>
      </w:r>
      <w:r>
        <w:rPr>
          <w:rFonts w:ascii="Times New Roman" w:hAnsi="Times New Roman" w:cs="Times New Roman"/>
          <w:szCs w:val="21"/>
        </w:rPr>
        <w:t>”</w:t>
      </w:r>
    </w:p>
    <w:p w14:paraId="381FBD9C">
      <w:pPr>
        <w:jc w:val="center"/>
        <w:rPr>
          <w:rFonts w:ascii="Times New Roman" w:hAnsi="Times New Roman" w:cs="Times New Roman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47875" cy="1956435"/>
            <wp:effectExtent l="0" t="0" r="9525" b="1206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956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8498D">
      <w:pPr>
        <w:spacing w:line="360" w:lineRule="auto"/>
        <w:rPr>
          <w:rFonts w:ascii="Calibri" w:hAnsi="Calibri" w:eastAsia="Arial Unicode MS" w:cs="Calibri"/>
          <w:b/>
          <w:bCs/>
          <w:color w:val="C55E10"/>
          <w:sz w:val="24"/>
          <w:szCs w:val="24"/>
        </w:rPr>
      </w:pPr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Confirmation of basic information</w:t>
      </w:r>
    </w:p>
    <w:p w14:paraId="5E238717">
      <w:pPr>
        <w:tabs>
          <w:tab w:val="left" w:pos="312"/>
        </w:tabs>
        <w:rPr>
          <w:rFonts w:hint="default" w:ascii="Times New Roman" w:hAnsi="Times New Roman" w:cs="Times New Roman"/>
          <w:szCs w:val="21"/>
          <w:lang w:val="en-US"/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SN number of the inverter</w:t>
      </w: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and battery.</w:t>
      </w:r>
    </w:p>
    <w:p w14:paraId="50496737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Collect the historical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alarm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to check the occurrence count and frequency.</w:t>
      </w:r>
    </w:p>
    <w:p w14:paraId="1074B1A6">
      <w:pPr>
        <w:spacing w:line="360" w:lineRule="auto"/>
        <w:rPr>
          <w:rFonts w:eastAsia="Arial Unicode MS" w:cs="Arial Unicode MS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bookmarkStart w:id="1" w:name="OLE_LINK1"/>
      <w:r>
        <w:rPr>
          <w:rFonts w:ascii="Calibri" w:hAnsi="Calibri" w:eastAsia="Arial Unicode MS" w:cs="Calibri"/>
          <w:b/>
          <w:bCs/>
          <w:color w:val="C55E10"/>
          <w:sz w:val="24"/>
          <w:szCs w:val="24"/>
        </w:rPr>
        <w:t>Guidance for installer</w:t>
      </w:r>
      <w:bookmarkEnd w:id="1"/>
    </w:p>
    <w:p w14:paraId="21B31CF3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Step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1</w:t>
      </w:r>
      <w:r>
        <w:rPr>
          <w:rFonts w:ascii="Times New Roman" w:hAnsi="Times New Roman" w:eastAsia="宋体" w:cs="Times New Roman"/>
          <w:bCs/>
          <w:szCs w:val="21"/>
        </w:rPr>
        <w:t xml:space="preserve">: 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M</w:t>
      </w:r>
      <w:r>
        <w:rPr>
          <w:rFonts w:ascii="Times New Roman" w:hAnsi="Times New Roman" w:eastAsia="宋体" w:cs="Times New Roman"/>
          <w:bCs/>
          <w:szCs w:val="21"/>
        </w:rPr>
        <w:t xml:space="preserve">easure the voltage of each battery.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035F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8BB18"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 T58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F69FE"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easure the voltage of T30</w:t>
            </w:r>
          </w:p>
        </w:tc>
      </w:tr>
      <w:tr w14:paraId="1E2E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7563">
            <w:pPr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Use the red pen and black pen of the multimeter to measure whether the voltage on the battery side is normal.Normal single T58 battery has a rated voltage of 115.2V, the operating voltage range of 100-131V.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 xml:space="preserve"> </w:t>
            </w:r>
          </w:p>
          <w:p w14:paraId="3B23A76F">
            <w:pPr>
              <w:pStyle w:val="6"/>
              <w:spacing w:before="0" w:beforeAutospacing="0" w:after="0" w:afterAutospacing="0"/>
              <w:jc w:val="center"/>
            </w:pPr>
            <w:r>
              <w:drawing>
                <wp:inline distT="0" distB="0" distL="0" distR="0">
                  <wp:extent cx="1611630" cy="1644650"/>
                  <wp:effectExtent l="0" t="0" r="1270" b="6350"/>
                  <wp:docPr id="3" name="图片 3" descr="D:\新建文件夹\WXWork\1688856395578235\Cache\Image\2024-10\df0aac3893cbe01a76f19d99ba350a57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:\新建文件夹\WXWork\1688856395578235\Cache\Image\2024-10\df0aac3893cbe01a76f19d99ba350a57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787" cy="1720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E7418">
            <w:pPr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Use the same method to measure the voltage of T30,</w:t>
            </w:r>
            <w:r>
              <w:t xml:space="preserve"> </w:t>
            </w:r>
            <w:r>
              <w:rPr>
                <w:rFonts w:ascii="Times New Roman" w:hAnsi="Times New Roman"/>
                <w:color w:val="000000"/>
                <w:szCs w:val="21"/>
              </w:rPr>
              <w:t>insert the pen into the round hole to the right of the terminal. A normal T30 single battery has a rated voltage value of 102.4V and the operating voltage range of 90-116V.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 xml:space="preserve"> </w:t>
            </w:r>
          </w:p>
          <w:p w14:paraId="7B3BB2F0">
            <w:pPr>
              <w:widowControl/>
              <w:spacing w:before="60" w:after="60"/>
              <w:jc w:val="center"/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  <w:drawing>
                <wp:inline distT="0" distB="0" distL="0" distR="0">
                  <wp:extent cx="1812925" cy="1663700"/>
                  <wp:effectExtent l="0" t="0" r="3175" b="0"/>
                  <wp:docPr id="1" name="图片 1" descr="https://wdcdn.qpic.cn/MTY4ODg1NjM5NTU3ODMyNw_773231_lu-od1xkWgdzxphe_1727140254?w=382&amp;h=370&amp;type=image/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https://wdcdn.qpic.cn/MTY4ODg1NjM5NTU3ODMyNw_773231_lu-od1xkWgdzxphe_1727140254?w=382&amp;h=370&amp;type=image/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925" cy="166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F7B9B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Step2：</w:t>
      </w:r>
      <w:r>
        <w:rPr>
          <w:rFonts w:hint="eastAsia" w:ascii="Times New Roman" w:hAnsi="Times New Roman" w:eastAsia="宋体" w:cs="Times New Roman"/>
          <w:bCs/>
          <w:szCs w:val="21"/>
        </w:rPr>
        <w:t xml:space="preserve">If the voltage of each battery is above 40V and the total system battery voltage meets the inverter's minimum battery voltage requirement, use the inverter's 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force</w:t>
      </w:r>
      <w:r>
        <w:rPr>
          <w:rFonts w:hint="eastAsia" w:ascii="Times New Roman" w:hAnsi="Times New Roman" w:eastAsia="宋体" w:cs="Times New Roman"/>
          <w:bCs/>
          <w:szCs w:val="21"/>
        </w:rPr>
        <w:t xml:space="preserve"> charging mode to recharge the batteries.</w:t>
      </w:r>
    </w:p>
    <w:p w14:paraId="68B9617F">
      <w:pPr>
        <w:rPr>
          <w:rFonts w:ascii="Times New Roman" w:hAnsi="Times New Roman" w:cs="Times New Roman"/>
          <w:i/>
          <w:color w:val="0070C0"/>
          <w:sz w:val="24"/>
          <w:szCs w:val="24"/>
        </w:rPr>
      </w:pPr>
      <w:r>
        <w:rPr>
          <w:rFonts w:ascii="Times New Roman" w:hAnsi="Times New Roman" w:cs="Times New Roman"/>
        </w:rPr>
        <w:t>Setting path:</w:t>
      </w:r>
      <w:r>
        <w:rPr>
          <w:rFonts w:ascii="Times New Roman" w:hAnsi="Times New Roman" w:cs="Times New Roman"/>
          <w:i/>
          <w:color w:val="0070C0"/>
          <w:sz w:val="24"/>
          <w:szCs w:val="24"/>
        </w:rPr>
        <w:t xml:space="preserve"> Work mode</w:t>
      </w:r>
      <w:r>
        <w:rPr>
          <w:rFonts w:hint="eastAsia" w:ascii="Times New Roman" w:hAnsi="Times New Roman" w:cs="Times New Roman"/>
          <w:i/>
          <w:color w:val="0070C0"/>
          <w:sz w:val="24"/>
          <w:szCs w:val="24"/>
        </w:rPr>
        <w:t>→</w:t>
      </w:r>
      <w:r>
        <w:rPr>
          <w:rFonts w:ascii="Times New Roman" w:hAnsi="Times New Roman" w:cs="Times New Roman"/>
          <w:i/>
          <w:color w:val="0070C0"/>
          <w:sz w:val="24"/>
          <w:szCs w:val="24"/>
        </w:rPr>
        <w:t>Work mode</w:t>
      </w:r>
      <w:r>
        <w:rPr>
          <w:rFonts w:hint="eastAsia" w:ascii="Times New Roman" w:hAnsi="Times New Roman" w:cs="Times New Roman"/>
          <w:i/>
          <w:color w:val="0070C0"/>
          <w:sz w:val="24"/>
          <w:szCs w:val="24"/>
        </w:rPr>
        <w:t>→Manual→</w:t>
      </w:r>
      <w:r>
        <w:rPr>
          <w:rFonts w:ascii="Times New Roman" w:hAnsi="Times New Roman" w:cs="Times New Roman"/>
          <w:i/>
          <w:color w:val="0070C0"/>
          <w:sz w:val="24"/>
          <w:szCs w:val="24"/>
        </w:rPr>
        <w:t>Force charge</w:t>
      </w:r>
    </w:p>
    <w:p w14:paraId="7164CC0B">
      <w:pPr>
        <w:jc w:val="center"/>
        <w:rPr>
          <w:rFonts w:ascii="Times New Roman" w:hAnsi="Times New Roman" w:cs="Times New Roman"/>
          <w:i/>
          <w:color w:val="0070C0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973455</wp:posOffset>
                </wp:positionV>
                <wp:extent cx="1454150" cy="365125"/>
                <wp:effectExtent l="6350" t="6350" r="12700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365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76.65pt;height:28.75pt;width:114.5pt;mso-position-horizontal:center;mso-position-horizontal-relative:margin;z-index:251659264;v-text-anchor:middle;mso-width-relative:page;mso-height-relative:page;" filled="f" stroked="t" coordsize="21600,21600" o:gfxdata="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DqjVHXTAAAACAEAAA8AAAAAAAAAAQAgAAAAIgAAAGRycy9kb3ducmV2LnhtbFBLAQIU&#10;ABQAAAAIAIdO4kC/+oaaagIAAM0EAAAOAAAAAAAAAAEAIAAAACIBAABkcnMvZTJvRG9jLnhtbFBL&#10;BQYAAAAABgAGAFkBAAD+BQ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1435100" cy="1552575"/>
            <wp:effectExtent l="0" t="0" r="0" b="9525"/>
            <wp:docPr id="8" name="图片 8" descr="D:\新建文件夹\WXWork\1688856395578235\Cache\Image\2024-11\f05bc4ec989a19cc76abb424a35301b2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新建文件夹\WXWork\1688856395578235\Cache\Image\2024-11\f05bc4ec989a19cc76abb424a35301b2_compres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7" b="47214"/>
                    <a:stretch>
                      <a:fillRect/>
                    </a:stretch>
                  </pic:blipFill>
                  <pic:spPr>
                    <a:xfrm>
                      <a:off x="0" y="0"/>
                      <a:ext cx="1452929" cy="157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C35C">
      <w:pPr>
        <w:rPr>
          <w:rFonts w:hint="eastAsia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 xml:space="preserve">If the inverter is unable to complete 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force</w:t>
      </w:r>
      <w:r>
        <w:rPr>
          <w:rFonts w:hint="eastAsia" w:ascii="Times New Roman" w:hAnsi="Times New Roman" w:eastAsia="宋体" w:cs="Times New Roman"/>
          <w:bCs/>
          <w:szCs w:val="21"/>
        </w:rPr>
        <w:t xml:space="preserve"> charging, and the voltage of a single battery is already below 40V, please refer to the attached T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-BAT Charger</w:t>
      </w:r>
      <w:r>
        <w:rPr>
          <w:rFonts w:hint="eastAsia" w:ascii="Times New Roman" w:hAnsi="Times New Roman" w:eastAsia="宋体" w:cs="Times New Roman"/>
          <w:bCs/>
          <w:szCs w:val="21"/>
        </w:rPr>
        <w:t xml:space="preserve"> user manual to perform forced charging on the battery.</w:t>
      </w:r>
    </w:p>
    <w:p w14:paraId="11B466B0">
      <w:pPr>
        <w:rPr>
          <w:rFonts w:ascii="Times New Roman" w:hAnsi="Times New Roman" w:eastAsia="宋体" w:cs="Times New Roman"/>
          <w:bCs/>
          <w:color w:val="0000FF"/>
          <w:szCs w:val="21"/>
        </w:rPr>
      </w:pPr>
      <w:r>
        <w:rPr>
          <w:rFonts w:ascii="Times New Roman" w:hAnsi="Times New Roman" w:eastAsia="宋体" w:cs="Times New Roman"/>
          <w:bCs/>
          <w:color w:val="0000FF"/>
          <w:szCs w:val="21"/>
        </w:rPr>
        <w:t>https://km.solaxpower.com/index.html#doc/enterprise/362472</w:t>
      </w:r>
    </w:p>
    <w:p w14:paraId="7598F150">
      <w:pPr>
        <w:pStyle w:val="6"/>
        <w:spacing w:before="0" w:beforeAutospacing="0" w:after="0" w:afterAutospacing="0"/>
        <w:jc w:val="center"/>
        <w:rPr>
          <w:rFonts w:ascii="Times New Roman" w:hAnsi="Times New Roman" w:eastAsia="华文中宋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549400" cy="1355725"/>
            <wp:effectExtent l="0" t="0" r="0" b="3175"/>
            <wp:docPr id="25" name="图片 25" descr="D:\新建文件夹\WXWork\1688856395578235\Cache\Image\2024-10\5a24917b06494acefc7d79fd2b7ef14c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:\新建文件夹\WXWork\1688856395578235\Cache\Image\2024-10\5a24917b06494acefc7d79fd2b7ef14c_compres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9" t="14088" r="28361" b="48618"/>
                    <a:stretch>
                      <a:fillRect/>
                    </a:stretch>
                  </pic:blipFill>
                  <pic:spPr>
                    <a:xfrm>
                      <a:off x="0" y="0"/>
                      <a:ext cx="1598003" cy="139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0C3E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tep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szCs w:val="21"/>
        </w:rPr>
        <w:t xml:space="preserve">: Check the status indicators of batteries. </w:t>
      </w:r>
    </w:p>
    <w:p w14:paraId="672EA2F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For T58, in the normal state, the Master status indicators are always green and the slaves flash green every five seconds.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CF7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3786C2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T58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BMS</w:t>
            </w:r>
          </w:p>
        </w:tc>
        <w:tc>
          <w:tcPr>
            <w:tcW w:w="4261" w:type="dxa"/>
          </w:tcPr>
          <w:p w14:paraId="39FFC24A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T58</w:t>
            </w:r>
          </w:p>
        </w:tc>
      </w:tr>
      <w:tr w14:paraId="48D5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6B6F3B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1676400" cy="2235200"/>
                  <wp:effectExtent l="0" t="0" r="0" b="0"/>
                  <wp:docPr id="7" name="图片 7" descr="D:\新建文件夹\WXWork\1688856395578235\Cache\Image\2024-11\bc4f154f9e2f358b5579dc7399536cd5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D:\新建文件夹\WXWork\1688856395578235\Cache\Image\2024-11\bc4f154f9e2f358b5579dc7399536cd5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29" cy="225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BD03FF7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2060575" cy="2258060"/>
                  <wp:effectExtent l="0" t="0" r="9525" b="2540"/>
                  <wp:docPr id="9" name="图片 9" descr="D:\新建文件夹\WXWork\1688856395578235\Cache\Image\2024-11\014cb7cb84fbea3d1029d37de8914298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D:\新建文件夹\WXWork\1688856395578235\Cache\Image\2024-11\014cb7cb84fbea3d1029d37de8914298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575" cy="225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1888F">
      <w:pPr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For T30, the BMS status indicators are always green and the slaves flash green every five seconds.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26A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CCF1BF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</w:t>
            </w:r>
            <w:r>
              <w:rPr>
                <w:rFonts w:ascii="Times New Roman" w:hAnsi="Times New Roman" w:eastAsia="宋体" w:cs="Times New Roman"/>
                <w:szCs w:val="21"/>
              </w:rPr>
              <w:t>30 BMS</w:t>
            </w:r>
          </w:p>
        </w:tc>
        <w:tc>
          <w:tcPr>
            <w:tcW w:w="4261" w:type="dxa"/>
          </w:tcPr>
          <w:p w14:paraId="3CC7CF21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</w:t>
            </w:r>
            <w:r>
              <w:rPr>
                <w:rFonts w:ascii="Times New Roman" w:hAnsi="Times New Roman" w:eastAsia="宋体" w:cs="Times New Roman"/>
                <w:szCs w:val="21"/>
              </w:rPr>
              <w:t>30 slave</w:t>
            </w:r>
          </w:p>
        </w:tc>
      </w:tr>
      <w:tr w14:paraId="2A462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497332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1689100" cy="1734185"/>
                  <wp:effectExtent l="0" t="0" r="0" b="5715"/>
                  <wp:docPr id="11" name="图片 11" descr="D:\新建文件夹\WXWork\1688856395578235\Cache\Image\2024-11\03526a9f1939c3eec5745884e832a332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D:\新建文件夹\WXWork\1688856395578235\Cache\Image\2024-11\03526a9f1939c3eec5745884e832a332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1" b="21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218" cy="1752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2D901CA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1733550" cy="1704975"/>
                  <wp:effectExtent l="0" t="0" r="6350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26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068" cy="173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8AFF8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I</w:t>
      </w:r>
      <w:r>
        <w:rPr>
          <w:rFonts w:ascii="Times New Roman" w:hAnsi="Times New Roman" w:eastAsia="宋体" w:cs="Times New Roman"/>
          <w:bCs/>
          <w:szCs w:val="21"/>
        </w:rPr>
        <w:t>f the status indicators of the slave are abnormal, remove it then connect other batteries and start the system to see whether the error is reported.</w:t>
      </w:r>
    </w:p>
    <w:p w14:paraId="645049B8">
      <w:pPr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hint="eastAsia" w:ascii="Calibri" w:hAnsi="Calibri" w:eastAsia="宋体" w:cs="Calibri"/>
          <w:b/>
          <w:color w:val="C55E10"/>
          <w:sz w:val="24"/>
          <w:szCs w:val="24"/>
        </w:rPr>
        <w:t>I</w:t>
      </w:r>
      <w:r>
        <w:rPr>
          <w:rFonts w:ascii="Calibri" w:hAnsi="Calibri" w:eastAsia="宋体" w:cs="Calibri"/>
          <w:b/>
          <w:color w:val="C55E10"/>
          <w:sz w:val="24"/>
          <w:szCs w:val="24"/>
        </w:rPr>
        <w:t>nformation check list</w:t>
      </w:r>
    </w:p>
    <w:p w14:paraId="7779354F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79EA0D9F">
      <w:pPr>
        <w:tabs>
          <w:tab w:val="left" w:pos="312"/>
        </w:tabs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SN number of the inverter and batteries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</w:p>
    <w:p w14:paraId="0112545F">
      <w:pPr>
        <w:pStyle w:val="7"/>
        <w:tabs>
          <w:tab w:val="left" w:pos="312"/>
        </w:tabs>
        <w:ind w:left="360" w:firstLine="0" w:firstLineChars="0"/>
        <w:jc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98600" cy="1728470"/>
            <wp:effectExtent l="0" t="0" r="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2411" cy="18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r>
        <w:drawing>
          <wp:inline distT="0" distB="0" distL="0" distR="0">
            <wp:extent cx="2444750" cy="1732280"/>
            <wp:effectExtent l="0" t="0" r="6350" b="7620"/>
            <wp:docPr id="15" name="图片 15" descr="D:\新建文件夹\WXWork\1688856395578235\Cache\Image\2024-10\企业微信截图_17291483277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新建文件夹\WXWork\1688856395578235\Cache\Image\2024-10\企业微信截图_1729148327750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5792" r="1012" b="11690"/>
                    <a:stretch>
                      <a:fillRect/>
                    </a:stretch>
                  </pic:blipFill>
                  <pic:spPr>
                    <a:xfrm>
                      <a:off x="0" y="0"/>
                      <a:ext cx="2585765" cy="183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2D4BA5B3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szCs w:val="21"/>
        </w:rPr>
        <w:t>. [Photo]The voltage of each battery.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755B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D3E1"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 T58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0AB9F">
            <w:pPr>
              <w:pStyle w:val="6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easure the voltage of T30</w:t>
            </w:r>
          </w:p>
        </w:tc>
      </w:tr>
      <w:tr w14:paraId="17A7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B137F">
            <w:pPr>
              <w:pStyle w:val="6"/>
              <w:spacing w:before="0" w:beforeAutospacing="0" w:after="0" w:afterAutospacing="0"/>
              <w:jc w:val="center"/>
            </w:pPr>
            <w:r>
              <w:drawing>
                <wp:inline distT="0" distB="0" distL="0" distR="0">
                  <wp:extent cx="2003425" cy="2044700"/>
                  <wp:effectExtent l="0" t="0" r="3175" b="0"/>
                  <wp:docPr id="18" name="图片 18" descr="D:\新建文件夹\WXWork\1688856395578235\Cache\Image\2024-10\df0aac3893cbe01a76f19d99ba350a57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D:\新建文件夹\WXWork\1688856395578235\Cache\Image\2024-10\df0aac3893cbe01a76f19d99ba350a57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805" cy="204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496A1">
            <w:pPr>
              <w:widowControl/>
              <w:spacing w:before="60" w:after="60"/>
              <w:jc w:val="center"/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  <w:drawing>
                <wp:inline distT="0" distB="0" distL="0" distR="0">
                  <wp:extent cx="2207895" cy="2025650"/>
                  <wp:effectExtent l="0" t="0" r="1905" b="6350"/>
                  <wp:docPr id="19" name="图片 19" descr="https://wdcdn.qpic.cn/MTY4ODg1NjM5NTU3ODMyNw_773231_lu-od1xkWgdzxphe_1727140254?w=382&amp;h=370&amp;type=image/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https://wdcdn.qpic.cn/MTY4ODg1NjM5NTU3ODMyNw_773231_lu-od1xkWgdzxphe_1727140254?w=382&amp;h=370&amp;type=image/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085" cy="202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9F833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hint="eastAsia" w:ascii="Times New Roman" w:hAnsi="Times New Roman" w:cs="Times New Roman"/>
          <w:bCs/>
          <w:szCs w:val="21"/>
        </w:rPr>
        <w:t>[</w:t>
      </w:r>
      <w:r>
        <w:rPr>
          <w:rFonts w:ascii="Times New Roman" w:hAnsi="Times New Roman" w:cs="Times New Roman"/>
          <w:bCs/>
          <w:szCs w:val="21"/>
        </w:rPr>
        <w:t xml:space="preserve">Video]Scintillation mode </w:t>
      </w:r>
      <w:r>
        <w:rPr>
          <w:rFonts w:hint="eastAsia" w:ascii="Times New Roman" w:hAnsi="Times New Roman" w:cs="Times New Roman"/>
          <w:bCs/>
          <w:szCs w:val="21"/>
        </w:rPr>
        <w:t>of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s</w:t>
      </w:r>
      <w:r>
        <w:rPr>
          <w:rFonts w:ascii="Times New Roman" w:hAnsi="Times New Roman" w:eastAsia="宋体" w:cs="Times New Roman"/>
          <w:szCs w:val="21"/>
        </w:rPr>
        <w:t>tatus indicator.</w:t>
      </w:r>
    </w:p>
    <w:p w14:paraId="4DC24C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2B40578A"/>
    <w:rsid w:val="036B11CD"/>
    <w:rsid w:val="08816DDE"/>
    <w:rsid w:val="26512821"/>
    <w:rsid w:val="2B40578A"/>
    <w:rsid w:val="3106341F"/>
    <w:rsid w:val="480B31F0"/>
    <w:rsid w:val="4B2C63AD"/>
    <w:rsid w:val="603B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372</Words>
  <Characters>1942</Characters>
  <Lines>0</Lines>
  <Paragraphs>0</Paragraphs>
  <TotalTime>29</TotalTime>
  <ScaleCrop>false</ScaleCrop>
  <LinksUpToDate>false</LinksUpToDate>
  <CharactersWithSpaces>2274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2024-11-07T09:47:00Z</dcterms:created>
  <dc:creator>©</dc:creator>
  <cp:lastModifiedBy>©</cp:lastModifiedBy>
  <dcterms:modified xsi:type="dcterms:W3CDTF">2024-12-13T05:33:33Z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C0BDF4F205C640F3AD16FE5E6BFA4EBD_11</vt:lpwstr>
  </property>
</Properties>
</file>