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D52E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PV Voltage Fault</w:t>
      </w:r>
    </w:p>
    <w:p w14:paraId="510C439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PV Voltage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Emergency Alarm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Inverter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PV voltage fault: PV voltage exceeds the allowed range.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385B995A">
      <w:pPr>
        <w:widowControl/>
        <w:spacing w:before="126" w:after="126"/>
        <w:jc w:val="left"/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hint="default" w:ascii="Times New Roman" w:hAnsi="Times New Roman" w:cs="Times New Roman"/>
          <w:color w:val="494949"/>
          <w:sz w:val="18"/>
          <w:szCs w:val="18"/>
          <w:shd w:val="clear" w:color="auto" w:fill="FFFFFF"/>
        </w:rPr>
        <w:t>1.</w:t>
      </w:r>
      <w:r>
        <w:rPr>
          <w:rFonts w:hint="default" w:ascii="Times New Roman" w:hAnsi="Times New Roman" w:cs="Times New Roman"/>
          <w:color w:val="494949"/>
          <w:sz w:val="18"/>
          <w:szCs w:val="18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color w:val="494949"/>
          <w:sz w:val="18"/>
          <w:szCs w:val="18"/>
          <w:shd w:val="clear" w:color="auto" w:fill="FFFFFF"/>
        </w:rPr>
        <w:instrText xml:space="preserve"> HYPERLINK "https://km.solaxpower.com/inbiz/web/km" \l "/knowledgepreview?boxGuid=9ec79547756e305f15313a161dfc57e1&amp;guid=1ca4b326dc504d35522c3a17130439f8" \t "https://km.solaxpower.com/inbiz/web/km" \l "/_blank" </w:instrText>
      </w:r>
      <w:r>
        <w:rPr>
          <w:rFonts w:hint="default" w:ascii="Times New Roman" w:hAnsi="Times New Roman" w:cs="Times New Roman"/>
          <w:color w:val="494949"/>
          <w:sz w:val="18"/>
          <w:szCs w:val="18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color w:val="494949"/>
          <w:sz w:val="18"/>
          <w:szCs w:val="18"/>
          <w:shd w:val="clear" w:color="auto" w:fill="FFFFFF"/>
        </w:rPr>
        <w:t>Check if the PV panel voltage</w:t>
      </w:r>
      <w:r>
        <w:rPr>
          <w:rFonts w:hint="default" w:ascii="Times New Roman" w:hAnsi="Times New Roman" w:cs="Times New Roman"/>
          <w:color w:val="494949"/>
          <w:sz w:val="18"/>
          <w:szCs w:val="18"/>
          <w:shd w:val="clear" w:color="auto" w:fill="FFFFFF"/>
        </w:rPr>
        <w:fldChar w:fldCharType="end"/>
      </w:r>
      <w:r>
        <w:rPr>
          <w:rFonts w:hint="default" w:ascii="Times New Roman" w:hAnsi="Times New Roman" w:cs="Times New Roman"/>
          <w:color w:val="494949"/>
          <w:sz w:val="18"/>
          <w:szCs w:val="18"/>
          <w:shd w:val="clear" w:color="auto" w:fill="FFFFFF"/>
        </w:rPr>
        <w:t> exceeds the MPPT range. If the voltage is too high, it is recommended to reduce the number of PV panels appropriately.</w:t>
      </w:r>
    </w:p>
    <w:p w14:paraId="6763F875">
      <w:pPr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2.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If the issue remains,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p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rovide the i</w:t>
      </w:r>
      <w:bookmarkStart w:id="0" w:name="_GoBack"/>
      <w:bookmarkEnd w:id="0"/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nverter's SN number to the SolaX technical support team for further analysis.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055569"/>
    <w:rsid w:val="000D28AB"/>
    <w:rsid w:val="000D5CF3"/>
    <w:rsid w:val="00100021"/>
    <w:rsid w:val="002A14DB"/>
    <w:rsid w:val="00403670"/>
    <w:rsid w:val="00504963"/>
    <w:rsid w:val="00553646"/>
    <w:rsid w:val="005B3ACA"/>
    <w:rsid w:val="006B54C7"/>
    <w:rsid w:val="008F4A1C"/>
    <w:rsid w:val="00A83732"/>
    <w:rsid w:val="00A97B2B"/>
    <w:rsid w:val="0AD40336"/>
    <w:rsid w:val="18873A50"/>
    <w:rsid w:val="33826739"/>
    <w:rsid w:val="4C076EAD"/>
    <w:rsid w:val="4EEE64A4"/>
    <w:rsid w:val="51E032EF"/>
    <w:rsid w:val="55F1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qFormat/>
    <w:uiPriority w:val="0"/>
    <w:rPr>
      <w:color w:val="0000FF"/>
      <w:u w:val="single"/>
    </w:rPr>
  </w:style>
  <w:style w:type="paragraph" w:styleId="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77</Words>
  <Characters>401</Characters>
  <Lines>2</Lines>
  <Paragraphs>1</Paragraphs>
  <TotalTime>0</TotalTime>
  <ScaleCrop>false</ScaleCrop>
  <LinksUpToDate>false</LinksUpToDate>
  <CharactersWithSpaces>462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2025-01-14T07:53:18Z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2978ca75cef4427e075ddb3758676034c5886944ca5957a41ecd30ea8cacd3d8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