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52E1">
      <w:pPr>
        <w:rPr>
          <w:rFonts w:ascii="Times New Roman" w:hAnsi="Times New Roman" w:cs="Times New Roman"/>
          <w:b/>
          <w:bCs/>
          <w:sz w:val="40"/>
          <w:szCs w:val="40"/>
        </w:rPr>
      </w:pPr>
      <w:r>
        <w:rPr>
          <w:rFonts w:hint="eastAsia" w:ascii="Times New Roman" w:hAnsi="Times New Roman" w:cs="Times New Roman"/>
          <w:b/>
          <w:bCs/>
          <w:sz w:val="40"/>
          <w:szCs w:val="40"/>
        </w:rPr>
        <w:t>Tz Protect</w:t>
      </w:r>
      <w:r>
        <w:rPr>
          <w:rFonts w:ascii="Times New Roman" w:hAnsi="Times New Roman" w:cs="Times New Roman"/>
          <w:b/>
          <w:bCs/>
          <w:sz w:val="40"/>
          <w:szCs w:val="40"/>
        </w:rPr>
        <w:t xml:space="preserve"> Fault</w:t>
      </w:r>
    </w:p>
    <w:p w14:paraId="510C4395">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ascii="Times New Roman" w:hAnsi="Times New Roman" w:cs="Times New Roman"/>
                <w:sz w:val="18"/>
                <w:szCs w:val="18"/>
              </w:rPr>
              <w:t>Tz Protect Fault</w:t>
            </w:r>
          </w:p>
        </w:tc>
        <w:tc>
          <w:tcPr>
            <w:tcW w:w="1700" w:type="dxa"/>
          </w:tcPr>
          <w:p w14:paraId="0EFD7B94">
            <w:pPr>
              <w:rPr>
                <w:rFonts w:ascii="Times New Roman" w:hAnsi="Times New Roman" w:cs="Times New Roman"/>
                <w:sz w:val="18"/>
                <w:szCs w:val="18"/>
              </w:rPr>
            </w:pPr>
            <w:r>
              <w:rPr>
                <w:rFonts w:ascii="Times New Roman" w:hAnsi="Times New Roman" w:cs="Times New Roman"/>
                <w:sz w:val="18"/>
                <w:szCs w:val="18"/>
              </w:rPr>
              <w:t>General</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Inverter</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hint="eastAsia" w:ascii="Times New Roman" w:hAnsi="Times New Roman" w:cs="Times New Roman"/>
                <w:sz w:val="18"/>
                <w:szCs w:val="18"/>
              </w:rPr>
              <w:t>Hardware protection fault: Hardware protection triggered.</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54E8AF6E">
      <w:pPr>
        <w:rPr>
          <w:rFonts w:hint="eastAsia" w:ascii="Times New Roman" w:hAnsi="Times New Roman" w:cs="Times New Roman"/>
          <w:color w:val="494949"/>
          <w:sz w:val="18"/>
          <w:szCs w:val="18"/>
          <w:shd w:val="clear" w:color="auto" w:fill="FFFFFF"/>
        </w:rPr>
      </w:pPr>
      <w:r>
        <w:rPr>
          <w:rFonts w:hint="eastAsia" w:ascii="Times New Roman" w:hAnsi="Times New Roman" w:cs="Times New Roman"/>
          <w:color w:val="494949"/>
          <w:sz w:val="18"/>
          <w:szCs w:val="18"/>
          <w:shd w:val="clear" w:color="auto" w:fill="FFFFFF"/>
          <w:lang w:val="en-US" w:eastAsia="zh-CN"/>
        </w:rPr>
        <w:t>1.</w:t>
      </w:r>
      <w:r>
        <w:rPr>
          <w:rFonts w:hint="eastAsia" w:ascii="Times New Roman" w:hAnsi="Times New Roman" w:cs="Times New Roman"/>
          <w:color w:val="494949"/>
          <w:sz w:val="18"/>
          <w:szCs w:val="18"/>
          <w:shd w:val="clear" w:color="auto" w:fill="FFFFFF"/>
        </w:rPr>
        <w:t xml:space="preserve">If the error persists in </w:t>
      </w:r>
      <w:r>
        <w:rPr>
          <w:rFonts w:hint="eastAsia" w:ascii="Times New Roman" w:hAnsi="Times New Roman" w:cs="Times New Roman"/>
          <w:color w:val="494949"/>
          <w:sz w:val="18"/>
          <w:szCs w:val="18"/>
          <w:shd w:val="clear" w:color="auto" w:fill="FFFFFF"/>
          <w:lang w:val="en-US" w:eastAsia="zh-CN"/>
        </w:rPr>
        <w:t>on-grid</w:t>
      </w:r>
      <w:r>
        <w:rPr>
          <w:rFonts w:hint="eastAsia" w:ascii="Times New Roman" w:hAnsi="Times New Roman" w:cs="Times New Roman"/>
          <w:color w:val="494949"/>
          <w:sz w:val="18"/>
          <w:szCs w:val="18"/>
          <w:shd w:val="clear" w:color="auto" w:fill="FFFFFF"/>
        </w:rPr>
        <w:t xml:space="preserve"> mode, try updating the inverter firmware and restarting. If the error continues,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inverter's SN number to the SolaX technical support team for further analysis.</w:t>
      </w:r>
    </w:p>
    <w:p w14:paraId="4065EEB4">
      <w:pPr>
        <w:rPr>
          <w:rFonts w:hint="eastAsia"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color w:val="494949"/>
          <w:sz w:val="18"/>
          <w:szCs w:val="18"/>
          <w:shd w:val="clear" w:color="auto" w:fill="FFFFFF"/>
          <w:lang w:val="en-US" w:eastAsia="zh-CN"/>
        </w:rPr>
        <w:t>2.</w:t>
      </w:r>
      <w:r>
        <w:rPr>
          <w:rFonts w:hint="eastAsia" w:ascii="Times New Roman" w:hAnsi="Times New Roman" w:cs="Times New Roman"/>
          <w:color w:val="494949"/>
          <w:sz w:val="18"/>
          <w:szCs w:val="18"/>
          <w:shd w:val="clear" w:color="auto" w:fill="FFFFFF"/>
        </w:rPr>
        <w:t xml:space="preserve">If the error occurs in off-grid mode, disconnect all loads and check if the error persists. If the error disappears, turn on the loads one by one to identify the problematic load. If the error persists even after disconnecting all loads, </w:t>
      </w:r>
      <w:r>
        <w:rPr>
          <w:rFonts w:hint="eastAsia" w:ascii="Times New Roman" w:hAnsi="Times New Roman" w:cs="Times New Roman"/>
          <w:color w:val="494949"/>
          <w:kern w:val="2"/>
          <w:sz w:val="18"/>
          <w:szCs w:val="18"/>
          <w:shd w:val="clear" w:color="auto" w:fill="FFFFFF"/>
          <w:lang w:val="en-US" w:eastAsia="zh-CN" w:bidi="ar-SA"/>
        </w:rPr>
        <w:t>p</w:t>
      </w:r>
      <w:r>
        <w:rPr>
          <w:rFonts w:hint="eastAsia" w:ascii="Times New Roman" w:hAnsi="Times New Roman" w:cs="Times New Roman" w:eastAsiaTheme="minorEastAsia"/>
          <w:color w:val="494949"/>
          <w:kern w:val="2"/>
          <w:sz w:val="18"/>
          <w:szCs w:val="18"/>
          <w:shd w:val="clear" w:color="auto" w:fill="FFFFFF"/>
          <w:lang w:val="en-US" w:eastAsia="zh-CN" w:bidi="ar-SA"/>
        </w:rPr>
        <w:t>rovide the inverter's SN number to the SolaX technical support team for further analysis.</w:t>
      </w:r>
    </w:p>
    <w:p w14:paraId="546BCD19">
      <w:pPr>
        <w:widowControl/>
        <w:spacing w:before="126" w:after="126"/>
        <w:ind w:left="-2"/>
        <w:jc w:val="left"/>
        <w:rPr>
          <w:rFonts w:ascii="Times New Roman" w:hAnsi="Times New Roman" w:eastAsia="Arial" w:cs="Times New Roman"/>
          <w:color w:val="494949"/>
          <w:sz w:val="18"/>
          <w:szCs w:val="18"/>
          <w:shd w:val="clear" w:color="auto" w:fill="FFFFFF"/>
        </w:rPr>
      </w:pPr>
    </w:p>
    <w:p w14:paraId="51185D56">
      <w:pPr>
        <w:widowControl/>
        <w:spacing w:before="126" w:after="126"/>
        <w:ind w:left="-2"/>
        <w:jc w:val="left"/>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403670"/>
    <w:rsid w:val="00403D92"/>
    <w:rsid w:val="00504963"/>
    <w:rsid w:val="00553646"/>
    <w:rsid w:val="006B54C7"/>
    <w:rsid w:val="008F4A1C"/>
    <w:rsid w:val="00A97B2B"/>
    <w:rsid w:val="0AD40336"/>
    <w:rsid w:val="132C5045"/>
    <w:rsid w:val="16343CCE"/>
    <w:rsid w:val="2C9B3570"/>
    <w:rsid w:val="32482914"/>
    <w:rsid w:val="4C076EAD"/>
    <w:rsid w:val="4EEE64A4"/>
    <w:rsid w:val="65A17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108</Words>
  <Characters>598</Characters>
  <Lines>3</Lines>
  <Paragraphs>1</Paragraphs>
  <TotalTime>0</TotalTime>
  <ScaleCrop>false</ScaleCrop>
  <LinksUpToDate>false</LinksUpToDate>
  <CharactersWithSpaces>690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2025-01-14T07:57:04Z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2978ca75cef4427e075ddb3758676034c5886944ca5957a41ecd30ea8cacd3d8</vt:lpwstr>
  </property>
  <property fmtid="{D5CDD505-2E9C-101B-9397-08002B2CF9AE}" pid="5" name="KSOTemplateDocerSaveRecord">
    <vt:lpwstr>eyJoZGlkIjoiN2M0YTVhZTk3NGFiMWIxZGNlOThkNmZlNjQ1NjA4NGQiLCJ1c2VySWQiOiIxMjk0NTQyMDIyIn0=</vt:lpwstr>
  </property>
</Properties>
</file>