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C76CD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sz w:val="36"/>
          <w:szCs w:val="36"/>
        </w:rPr>
        <w:t xml:space="preserve"> Link Solax EVC to the Alexa App</w:t>
      </w:r>
      <w:r>
        <w:rPr>
          <w:rFonts w:ascii="华文中宋" w:hAnsi="华文中宋" w:eastAsia="华文中宋" w:cs="华文中宋"/>
          <w:sz w:val="20"/>
          <w:szCs w:val="20"/>
        </w:rPr>
        <w:t> </w:t>
      </w:r>
    </w:p>
    <w:p w14:paraId="0C890C0E">
      <w:pPr>
        <w:spacing w:before="240" w:after="240"/>
        <w:jc w:val="right"/>
        <w:rPr>
          <w:rFonts w:ascii="华文中宋" w:hAnsi="华文中宋" w:eastAsia="华文中宋" w:cs="华文中宋"/>
          <w:sz w:val="20"/>
          <w:szCs w:val="20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A</w:t>
      </w:r>
      <w:r>
        <w:rPr>
          <w:rFonts w:hint="eastAsia" w:ascii="华文中宋" w:hAnsi="华文中宋" w:eastAsia="华文中宋" w:cs="华文中宋"/>
          <w:sz w:val="20"/>
          <w:szCs w:val="20"/>
        </w:rPr>
        <w:t>uthor</w:t>
      </w:r>
      <w:r>
        <w:rPr>
          <w:rFonts w:ascii="华文中宋" w:hAnsi="华文中宋" w:eastAsia="华文中宋" w:cs="华文中宋"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Daniel</w:t>
      </w:r>
    </w:p>
    <w:p w14:paraId="0EAAA879">
      <w:pPr>
        <w:spacing w:before="240" w:after="240"/>
        <w:jc w:val="right"/>
        <w:rPr>
          <w:rFonts w:hint="default" w:ascii="微软雅黑" w:hAnsi="微软雅黑" w:eastAsia="华文中宋" w:cs="微软雅黑"/>
          <w:lang w:val="en-US" w:eastAsia="zh-CN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 xml:space="preserve">Reviewer: 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Eason</w:t>
      </w:r>
    </w:p>
    <w:p w14:paraId="3EAF79EC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rPr>
          <w:rFonts w:ascii="Calibri" w:hAnsi="Calibri" w:eastAsia="Calibri" w:cs="Calibri"/>
          <w:b/>
          <w:bCs/>
          <w:color w:val="C8460A"/>
        </w:rPr>
        <w:t>EVC</w:t>
      </w:r>
    </w:p>
    <w:p w14:paraId="360EAB4A">
      <w:pPr>
        <w:spacing w:before="240" w:after="240"/>
        <w:jc w:val="both"/>
        <w:rPr>
          <w:rFonts w:ascii="Calibri" w:hAnsi="Calibri" w:eastAsia="Calibri" w:cs="Calibri"/>
          <w:b/>
          <w:bCs/>
          <w:color w:val="C8460A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00F2E617">
      <w:pPr>
        <w:pStyle w:val="12"/>
        <w:spacing w:before="240" w:beforeAutospacing="0" w:after="240" w:afterAutospacing="0"/>
        <w:jc w:val="both"/>
        <w:rPr>
          <w:rFonts w:ascii="Times New Roman" w:hAnsi="Times New Roman" w:eastAsiaTheme="minorEastAsia"/>
          <w:sz w:val="21"/>
          <w:szCs w:val="21"/>
          <w:lang w:eastAsia="en-US"/>
        </w:rPr>
      </w:pPr>
      <w:r>
        <w:rPr>
          <w:rFonts w:ascii="Times New Roman" w:hAnsi="Times New Roman" w:eastAsiaTheme="minorEastAsia"/>
          <w:sz w:val="21"/>
          <w:szCs w:val="21"/>
          <w:lang w:eastAsia="en-US"/>
        </w:rPr>
        <w:t xml:space="preserve">Link Solax Account to the Alexa App </w:t>
      </w:r>
    </w:p>
    <w:p w14:paraId="03B3F793">
      <w:pPr>
        <w:pStyle w:val="12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21B97DEF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Step1: Register an Alexa account and log in to the app.</w:t>
      </w:r>
    </w:p>
    <w:p w14:paraId="37B454EE">
      <w:pPr>
        <w:spacing w:before="240" w:after="240"/>
        <w:rPr>
          <w:lang w:eastAsia="zh-CN"/>
        </w:rPr>
      </w:pPr>
      <w:r>
        <w:rPr>
          <w:sz w:val="21"/>
          <w:szCs w:val="21"/>
        </w:rPr>
        <w:t>Step2:</w:t>
      </w:r>
      <w:r>
        <w:rPr>
          <w:sz w:val="21"/>
          <w:szCs w:val="21"/>
          <w:lang w:eastAsia="zh-CN"/>
        </w:rPr>
        <w:t xml:space="preserve"> Go to the “More” menu, select “Skills &amp; Games”, then search for and select “Solax Power” (note the space in the middle). After that, click 'Launch' to download the skill."</w:t>
      </w:r>
    </w:p>
    <w:p w14:paraId="5B3720E9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581785" cy="351980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0301" cy="358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77340" cy="350901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6785" cy="35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78610" cy="3514725"/>
            <wp:effectExtent l="0" t="0" r="8890" b="3175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742" cy="354780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6DD9FF88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  <w:szCs w:val="21"/>
        </w:rPr>
        <w:t xml:space="preserve">Step3:  Click “SETTINGS” to enter the </w:t>
      </w:r>
      <w:r>
        <w:rPr>
          <w:rFonts w:hint="eastAsia" w:ascii="Times New Roman" w:hAnsi="Times New Roman" w:cs="Times New Roman"/>
          <w:sz w:val="21"/>
          <w:szCs w:val="21"/>
        </w:rPr>
        <w:t>settings</w:t>
      </w:r>
      <w:r>
        <w:rPr>
          <w:rFonts w:ascii="Times New Roman" w:hAnsi="Times New Roman" w:cs="Times New Roman"/>
          <w:sz w:val="21"/>
          <w:szCs w:val="21"/>
        </w:rPr>
        <w:t xml:space="preserve"> interface, then click “Link Account” to match your account. After that, Go to the Solax Global website: </w:t>
      </w:r>
      <w:r>
        <w:fldChar w:fldCharType="begin"/>
      </w:r>
      <w:r>
        <w:instrText xml:space="preserve"> HYPERLINK "https://www.eu.solaxcloud.com/user-center/"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1"/>
          <w:szCs w:val="21"/>
        </w:rPr>
        <w:t>https://www.eu.solaxcloud.com/user-center/</w:t>
      </w:r>
      <w:r>
        <w:rPr>
          <w:rStyle w:val="8"/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t xml:space="preserve"> and log in with your end user account.</w:t>
      </w:r>
    </w:p>
    <w:p w14:paraId="41A128A6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601470" cy="347726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4417" cy="35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91945" cy="347535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4578" cy="35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61465" cy="3476625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022" cy="35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A585">
      <w:pPr>
        <w:pStyle w:val="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Step3:  After logging in successfully, return to the Solax Power skills page and check if the account is linked. If “Linked” is displayed, the account has been successfully bound.</w:t>
      </w:r>
    </w:p>
    <w:p w14:paraId="7E4F267A">
      <w:pPr>
        <w:pStyle w:val="4"/>
        <w:jc w:val="center"/>
        <w:rPr>
          <w:rFonts w:ascii="Times New Roman" w:hAnsi="Times New Roman" w:cs="Times New Roman"/>
        </w:rPr>
      </w:pPr>
      <w:bookmarkStart w:id="0" w:name="_GoBack"/>
      <w:r>
        <w:drawing>
          <wp:inline distT="0" distB="0" distL="0" distR="0">
            <wp:extent cx="1868170" cy="40665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54" cy="42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 w14:paraId="6607AE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0" w:type="dxa"/>
            <w:gridSpan w:val="2"/>
            <w:vAlign w:val="center"/>
          </w:tcPr>
          <w:p w14:paraId="5A047B84">
            <w:pPr>
              <w:snapToGrid w:val="0"/>
              <w:spacing w:before="60" w:after="60" w:line="312" w:lineRule="auto"/>
              <w:jc w:val="center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Voice Control Manual</w:t>
            </w:r>
          </w:p>
        </w:tc>
      </w:tr>
      <w:tr w14:paraId="70A4FC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24B0FA71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Start the assistant</w:t>
            </w:r>
          </w:p>
        </w:tc>
        <w:tc>
          <w:tcPr>
            <w:tcW w:w="4515" w:type="dxa"/>
            <w:vAlign w:val="center"/>
          </w:tcPr>
          <w:p w14:paraId="454E2EF1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alexa open smart energy</w:t>
            </w:r>
          </w:p>
        </w:tc>
      </w:tr>
      <w:tr w14:paraId="6CF158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0B20986A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Check the EVC status</w:t>
            </w:r>
          </w:p>
        </w:tc>
        <w:tc>
          <w:tcPr>
            <w:tcW w:w="4515" w:type="dxa"/>
            <w:vAlign w:val="center"/>
          </w:tcPr>
          <w:p w14:paraId="0A4FCCBD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current status</w:t>
            </w:r>
          </w:p>
        </w:tc>
      </w:tr>
      <w:tr w14:paraId="03D08C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48A007C9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Check the EVC work mode</w:t>
            </w:r>
          </w:p>
        </w:tc>
        <w:tc>
          <w:tcPr>
            <w:tcW w:w="4515" w:type="dxa"/>
            <w:vAlign w:val="center"/>
          </w:tcPr>
          <w:p w14:paraId="7DD9AF95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current mode</w:t>
            </w:r>
          </w:p>
        </w:tc>
      </w:tr>
      <w:tr w14:paraId="2AF5CC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1702AC46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Check the current charging amount of the EVC</w:t>
            </w:r>
          </w:p>
        </w:tc>
        <w:tc>
          <w:tcPr>
            <w:tcW w:w="4515" w:type="dxa"/>
            <w:vAlign w:val="center"/>
          </w:tcPr>
          <w:p w14:paraId="4505BA13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about the amount of electricity charged this time</w:t>
            </w:r>
          </w:p>
        </w:tc>
      </w:tr>
      <w:tr w14:paraId="52A7EE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0D487162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Check the current charging power of the EVC</w:t>
            </w:r>
          </w:p>
        </w:tc>
        <w:tc>
          <w:tcPr>
            <w:tcW w:w="4515" w:type="dxa"/>
            <w:vAlign w:val="center"/>
          </w:tcPr>
          <w:p w14:paraId="49391928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the charging power this time</w:t>
            </w:r>
          </w:p>
        </w:tc>
      </w:tr>
      <w:tr w14:paraId="1914E4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74983070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Switch the EVC work mode to Green</w:t>
            </w:r>
          </w:p>
        </w:tc>
        <w:tc>
          <w:tcPr>
            <w:tcW w:w="4515" w:type="dxa"/>
            <w:vAlign w:val="center"/>
          </w:tcPr>
          <w:p w14:paraId="543FB255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set to Green mode</w:t>
            </w:r>
          </w:p>
        </w:tc>
      </w:tr>
      <w:tr w14:paraId="077F7E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63A1A3A6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Switch the EVC work mode to Eco</w:t>
            </w:r>
          </w:p>
        </w:tc>
        <w:tc>
          <w:tcPr>
            <w:tcW w:w="4515" w:type="dxa"/>
            <w:vAlign w:val="center"/>
          </w:tcPr>
          <w:p w14:paraId="5CFE0CAB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set to economy mode</w:t>
            </w:r>
          </w:p>
        </w:tc>
      </w:tr>
      <w:tr w14:paraId="33A449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17EC883A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Switch the EVC work mode to Stop</w:t>
            </w:r>
          </w:p>
        </w:tc>
        <w:tc>
          <w:tcPr>
            <w:tcW w:w="4515" w:type="dxa"/>
            <w:vAlign w:val="center"/>
          </w:tcPr>
          <w:p w14:paraId="3C625BA2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set to Stop mode</w:t>
            </w:r>
          </w:p>
        </w:tc>
      </w:tr>
      <w:tr w14:paraId="7172FC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5" w:type="dxa"/>
            <w:vAlign w:val="center"/>
          </w:tcPr>
          <w:p w14:paraId="73C67711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Switch the EVC work mode to Fast</w:t>
            </w:r>
          </w:p>
        </w:tc>
        <w:tc>
          <w:tcPr>
            <w:tcW w:w="4515" w:type="dxa"/>
            <w:vAlign w:val="center"/>
          </w:tcPr>
          <w:p w14:paraId="0E313F4A">
            <w:pPr>
              <w:snapToGrid w:val="0"/>
              <w:spacing w:before="60" w:after="60" w:line="312" w:lineRule="auto"/>
              <w:rPr>
                <w:rFonts w:hint="eastAsia"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</w:pPr>
            <w:r>
              <w:rPr>
                <w:rFonts w:ascii="minorHAnsi" w:hAnsi="minorHAnsi" w:cstheme="minorBidi"/>
                <w:color w:val="333333"/>
                <w:kern w:val="2"/>
                <w:sz w:val="21"/>
                <w:szCs w:val="21"/>
                <w:lang w:eastAsia="zh-CN"/>
              </w:rPr>
              <w:t>my charger set to Fast mode</w:t>
            </w:r>
          </w:p>
        </w:tc>
      </w:tr>
    </w:tbl>
    <w:p w14:paraId="4B631F2B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4B9947BE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If the settings save fails, please check your mobile network, ensure a stable connection, log out of your account, and then log back in. Follow the steps above to make the changes.</w:t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orHAns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079D8"/>
    <w:rsid w:val="0002045F"/>
    <w:rsid w:val="00024CC1"/>
    <w:rsid w:val="00032106"/>
    <w:rsid w:val="00047963"/>
    <w:rsid w:val="00051A80"/>
    <w:rsid w:val="00055B8E"/>
    <w:rsid w:val="00063093"/>
    <w:rsid w:val="00066470"/>
    <w:rsid w:val="000702E4"/>
    <w:rsid w:val="000755CE"/>
    <w:rsid w:val="00083B2F"/>
    <w:rsid w:val="000947BC"/>
    <w:rsid w:val="000B67F6"/>
    <w:rsid w:val="000D1095"/>
    <w:rsid w:val="00100683"/>
    <w:rsid w:val="00104B26"/>
    <w:rsid w:val="001063FA"/>
    <w:rsid w:val="00112976"/>
    <w:rsid w:val="00117278"/>
    <w:rsid w:val="0012041B"/>
    <w:rsid w:val="00151B86"/>
    <w:rsid w:val="001540A7"/>
    <w:rsid w:val="00161A3D"/>
    <w:rsid w:val="001665F2"/>
    <w:rsid w:val="00167770"/>
    <w:rsid w:val="001760DF"/>
    <w:rsid w:val="00177592"/>
    <w:rsid w:val="00181509"/>
    <w:rsid w:val="00184B03"/>
    <w:rsid w:val="00185920"/>
    <w:rsid w:val="00185D51"/>
    <w:rsid w:val="0018635E"/>
    <w:rsid w:val="0018732E"/>
    <w:rsid w:val="001C7DDA"/>
    <w:rsid w:val="001E0275"/>
    <w:rsid w:val="00201117"/>
    <w:rsid w:val="002012EE"/>
    <w:rsid w:val="00202D13"/>
    <w:rsid w:val="002153F3"/>
    <w:rsid w:val="00220975"/>
    <w:rsid w:val="0022729A"/>
    <w:rsid w:val="002301EF"/>
    <w:rsid w:val="00230EE1"/>
    <w:rsid w:val="00233A71"/>
    <w:rsid w:val="00234862"/>
    <w:rsid w:val="002413D4"/>
    <w:rsid w:val="002501B4"/>
    <w:rsid w:val="002542C8"/>
    <w:rsid w:val="00261C43"/>
    <w:rsid w:val="002752D9"/>
    <w:rsid w:val="002851E7"/>
    <w:rsid w:val="0028678F"/>
    <w:rsid w:val="002A2057"/>
    <w:rsid w:val="002A38E7"/>
    <w:rsid w:val="002A48C4"/>
    <w:rsid w:val="002A7852"/>
    <w:rsid w:val="002C36EE"/>
    <w:rsid w:val="002D399A"/>
    <w:rsid w:val="002D4B0A"/>
    <w:rsid w:val="002E4EC6"/>
    <w:rsid w:val="002F00E4"/>
    <w:rsid w:val="002F6F37"/>
    <w:rsid w:val="00305E35"/>
    <w:rsid w:val="00313A88"/>
    <w:rsid w:val="003172F0"/>
    <w:rsid w:val="00320362"/>
    <w:rsid w:val="0032751F"/>
    <w:rsid w:val="00337DD0"/>
    <w:rsid w:val="00347C2A"/>
    <w:rsid w:val="00367275"/>
    <w:rsid w:val="0037587F"/>
    <w:rsid w:val="00383A79"/>
    <w:rsid w:val="00397E72"/>
    <w:rsid w:val="003C0EB3"/>
    <w:rsid w:val="003C11D7"/>
    <w:rsid w:val="003C35D0"/>
    <w:rsid w:val="003D4306"/>
    <w:rsid w:val="003D5B00"/>
    <w:rsid w:val="003D5CE4"/>
    <w:rsid w:val="003F2A37"/>
    <w:rsid w:val="003F30B6"/>
    <w:rsid w:val="00412F6B"/>
    <w:rsid w:val="00422D28"/>
    <w:rsid w:val="00423B65"/>
    <w:rsid w:val="00425A17"/>
    <w:rsid w:val="00437188"/>
    <w:rsid w:val="00445C44"/>
    <w:rsid w:val="0045422A"/>
    <w:rsid w:val="00465665"/>
    <w:rsid w:val="00467DA2"/>
    <w:rsid w:val="0047100D"/>
    <w:rsid w:val="004745F2"/>
    <w:rsid w:val="00475601"/>
    <w:rsid w:val="00475D4D"/>
    <w:rsid w:val="004830E0"/>
    <w:rsid w:val="00495B7D"/>
    <w:rsid w:val="004A27C5"/>
    <w:rsid w:val="004B30F3"/>
    <w:rsid w:val="004D6959"/>
    <w:rsid w:val="004E5FE0"/>
    <w:rsid w:val="004F26F4"/>
    <w:rsid w:val="004F3248"/>
    <w:rsid w:val="00514DC3"/>
    <w:rsid w:val="00517FED"/>
    <w:rsid w:val="00525E8C"/>
    <w:rsid w:val="00530542"/>
    <w:rsid w:val="0054508E"/>
    <w:rsid w:val="00545DB8"/>
    <w:rsid w:val="005600CC"/>
    <w:rsid w:val="0056395D"/>
    <w:rsid w:val="0056403F"/>
    <w:rsid w:val="00574260"/>
    <w:rsid w:val="00576231"/>
    <w:rsid w:val="005837EB"/>
    <w:rsid w:val="00592F83"/>
    <w:rsid w:val="005A2603"/>
    <w:rsid w:val="005A261F"/>
    <w:rsid w:val="005A72EC"/>
    <w:rsid w:val="005B69F6"/>
    <w:rsid w:val="005C3CAF"/>
    <w:rsid w:val="005D59F0"/>
    <w:rsid w:val="006003D3"/>
    <w:rsid w:val="0061756E"/>
    <w:rsid w:val="006252DB"/>
    <w:rsid w:val="006312B8"/>
    <w:rsid w:val="006318A8"/>
    <w:rsid w:val="00652D4E"/>
    <w:rsid w:val="00655EEF"/>
    <w:rsid w:val="00670B88"/>
    <w:rsid w:val="00672BFF"/>
    <w:rsid w:val="006745CF"/>
    <w:rsid w:val="006870C0"/>
    <w:rsid w:val="00687341"/>
    <w:rsid w:val="0069160C"/>
    <w:rsid w:val="00692FD6"/>
    <w:rsid w:val="006A12DC"/>
    <w:rsid w:val="006A160A"/>
    <w:rsid w:val="006B3769"/>
    <w:rsid w:val="006B5F8B"/>
    <w:rsid w:val="006F4408"/>
    <w:rsid w:val="006F6CB2"/>
    <w:rsid w:val="007054C2"/>
    <w:rsid w:val="007230B0"/>
    <w:rsid w:val="007245D0"/>
    <w:rsid w:val="0073461C"/>
    <w:rsid w:val="007376E2"/>
    <w:rsid w:val="00743BD2"/>
    <w:rsid w:val="0074495D"/>
    <w:rsid w:val="00744A6A"/>
    <w:rsid w:val="00753082"/>
    <w:rsid w:val="00754C4A"/>
    <w:rsid w:val="007666E6"/>
    <w:rsid w:val="00777E4C"/>
    <w:rsid w:val="0078063A"/>
    <w:rsid w:val="007818FE"/>
    <w:rsid w:val="007820A2"/>
    <w:rsid w:val="00783425"/>
    <w:rsid w:val="007A321D"/>
    <w:rsid w:val="007B0F83"/>
    <w:rsid w:val="007B3122"/>
    <w:rsid w:val="007B580E"/>
    <w:rsid w:val="007B7087"/>
    <w:rsid w:val="007B763E"/>
    <w:rsid w:val="007B7972"/>
    <w:rsid w:val="007C16BD"/>
    <w:rsid w:val="007C3234"/>
    <w:rsid w:val="007C59FA"/>
    <w:rsid w:val="007C64DF"/>
    <w:rsid w:val="007C7E04"/>
    <w:rsid w:val="007D3DA8"/>
    <w:rsid w:val="007F418A"/>
    <w:rsid w:val="00813080"/>
    <w:rsid w:val="008152D4"/>
    <w:rsid w:val="00823164"/>
    <w:rsid w:val="0083697B"/>
    <w:rsid w:val="0084647B"/>
    <w:rsid w:val="00861059"/>
    <w:rsid w:val="008610B9"/>
    <w:rsid w:val="008651FD"/>
    <w:rsid w:val="00866BBC"/>
    <w:rsid w:val="00874B98"/>
    <w:rsid w:val="00877C2E"/>
    <w:rsid w:val="00896645"/>
    <w:rsid w:val="008A7BEB"/>
    <w:rsid w:val="008B570A"/>
    <w:rsid w:val="008C1DB6"/>
    <w:rsid w:val="008C3FFF"/>
    <w:rsid w:val="008C4821"/>
    <w:rsid w:val="008E1960"/>
    <w:rsid w:val="008E2F00"/>
    <w:rsid w:val="008E6DF6"/>
    <w:rsid w:val="008F1CAC"/>
    <w:rsid w:val="009160EA"/>
    <w:rsid w:val="00920A7B"/>
    <w:rsid w:val="00951BED"/>
    <w:rsid w:val="00953019"/>
    <w:rsid w:val="00956434"/>
    <w:rsid w:val="00960BD0"/>
    <w:rsid w:val="00970B10"/>
    <w:rsid w:val="009900E9"/>
    <w:rsid w:val="00991044"/>
    <w:rsid w:val="009A4E9C"/>
    <w:rsid w:val="009A6848"/>
    <w:rsid w:val="009B1C70"/>
    <w:rsid w:val="009C120A"/>
    <w:rsid w:val="009C2B70"/>
    <w:rsid w:val="009C3513"/>
    <w:rsid w:val="009F4D5D"/>
    <w:rsid w:val="009F7F8D"/>
    <w:rsid w:val="00A06D2B"/>
    <w:rsid w:val="00A107A5"/>
    <w:rsid w:val="00A12603"/>
    <w:rsid w:val="00A16904"/>
    <w:rsid w:val="00A21E00"/>
    <w:rsid w:val="00A642D1"/>
    <w:rsid w:val="00A7073E"/>
    <w:rsid w:val="00A72AB2"/>
    <w:rsid w:val="00A743E2"/>
    <w:rsid w:val="00A77B3E"/>
    <w:rsid w:val="00A83498"/>
    <w:rsid w:val="00A83E24"/>
    <w:rsid w:val="00A83F5F"/>
    <w:rsid w:val="00AA7498"/>
    <w:rsid w:val="00AC3C5E"/>
    <w:rsid w:val="00AC59CE"/>
    <w:rsid w:val="00AC6DEC"/>
    <w:rsid w:val="00AD5A8F"/>
    <w:rsid w:val="00AE55DB"/>
    <w:rsid w:val="00AF1C60"/>
    <w:rsid w:val="00B00321"/>
    <w:rsid w:val="00B02793"/>
    <w:rsid w:val="00B12E78"/>
    <w:rsid w:val="00B269AB"/>
    <w:rsid w:val="00B36D14"/>
    <w:rsid w:val="00B40AEF"/>
    <w:rsid w:val="00B43B41"/>
    <w:rsid w:val="00B4772D"/>
    <w:rsid w:val="00B51A1F"/>
    <w:rsid w:val="00B75721"/>
    <w:rsid w:val="00B828AC"/>
    <w:rsid w:val="00BA0F59"/>
    <w:rsid w:val="00BA134C"/>
    <w:rsid w:val="00BA226C"/>
    <w:rsid w:val="00BB4BAF"/>
    <w:rsid w:val="00BC5190"/>
    <w:rsid w:val="00BE0032"/>
    <w:rsid w:val="00BF1EC6"/>
    <w:rsid w:val="00BF743E"/>
    <w:rsid w:val="00C219B3"/>
    <w:rsid w:val="00C47317"/>
    <w:rsid w:val="00C47CC3"/>
    <w:rsid w:val="00C50622"/>
    <w:rsid w:val="00C510C3"/>
    <w:rsid w:val="00C51D78"/>
    <w:rsid w:val="00C52453"/>
    <w:rsid w:val="00C578F9"/>
    <w:rsid w:val="00C70B8E"/>
    <w:rsid w:val="00C71105"/>
    <w:rsid w:val="00C74EF9"/>
    <w:rsid w:val="00C834A5"/>
    <w:rsid w:val="00C86FC5"/>
    <w:rsid w:val="00CA2A55"/>
    <w:rsid w:val="00CA39AB"/>
    <w:rsid w:val="00CA3EDC"/>
    <w:rsid w:val="00CC0FAE"/>
    <w:rsid w:val="00CC36D0"/>
    <w:rsid w:val="00CD0E02"/>
    <w:rsid w:val="00CD7651"/>
    <w:rsid w:val="00CE09CD"/>
    <w:rsid w:val="00CE6F1D"/>
    <w:rsid w:val="00CF5621"/>
    <w:rsid w:val="00D051E5"/>
    <w:rsid w:val="00D1202D"/>
    <w:rsid w:val="00D255A5"/>
    <w:rsid w:val="00D3673B"/>
    <w:rsid w:val="00D40108"/>
    <w:rsid w:val="00D544F5"/>
    <w:rsid w:val="00D65829"/>
    <w:rsid w:val="00D867B3"/>
    <w:rsid w:val="00DB3BB5"/>
    <w:rsid w:val="00DB5D70"/>
    <w:rsid w:val="00DC36FA"/>
    <w:rsid w:val="00DD0F1C"/>
    <w:rsid w:val="00DD3D57"/>
    <w:rsid w:val="00DF0789"/>
    <w:rsid w:val="00DF3E27"/>
    <w:rsid w:val="00DF576F"/>
    <w:rsid w:val="00E042CE"/>
    <w:rsid w:val="00E1618C"/>
    <w:rsid w:val="00E54D54"/>
    <w:rsid w:val="00E577DA"/>
    <w:rsid w:val="00E770DF"/>
    <w:rsid w:val="00E806F6"/>
    <w:rsid w:val="00E80C09"/>
    <w:rsid w:val="00E834FB"/>
    <w:rsid w:val="00EC0C75"/>
    <w:rsid w:val="00EC5B3E"/>
    <w:rsid w:val="00ED60F4"/>
    <w:rsid w:val="00EF5A0D"/>
    <w:rsid w:val="00F13F37"/>
    <w:rsid w:val="00F26C05"/>
    <w:rsid w:val="00F3152F"/>
    <w:rsid w:val="00F31E67"/>
    <w:rsid w:val="00F35D76"/>
    <w:rsid w:val="00F503A3"/>
    <w:rsid w:val="00F51081"/>
    <w:rsid w:val="00F57D22"/>
    <w:rsid w:val="00F62E46"/>
    <w:rsid w:val="00F73B8D"/>
    <w:rsid w:val="00F74810"/>
    <w:rsid w:val="00F917D9"/>
    <w:rsid w:val="00FA2F68"/>
    <w:rsid w:val="00FB267F"/>
    <w:rsid w:val="00FB5AD4"/>
    <w:rsid w:val="00FD29A8"/>
    <w:rsid w:val="00FD7604"/>
    <w:rsid w:val="00FE0C1F"/>
    <w:rsid w:val="00FE3815"/>
    <w:rsid w:val="00FE3F04"/>
    <w:rsid w:val="00FF7233"/>
    <w:rsid w:val="206B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table" w:styleId="6">
    <w:name w:val="Table Grid"/>
    <w:basedOn w:val="5"/>
    <w:uiPriority w:val="39"/>
    <w:pPr>
      <w:snapToGrid w:val="0"/>
      <w:spacing w:before="60" w:after="60" w:line="312" w:lineRule="auto"/>
    </w:pPr>
    <w:rPr>
      <w:rFonts w:ascii="minorHAnsi" w:hAnsi="minorHAnsi" w:cstheme="minorBidi"/>
      <w:color w:val="333333"/>
      <w:kern w:val="2"/>
      <w:sz w:val="22"/>
      <w:szCs w:val="22"/>
      <w:lang w:eastAsia="zh-CN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8">
    <w:name w:val="Hyperlink"/>
    <w:basedOn w:val="7"/>
    <w:unhideWhenUsed/>
    <w:qFormat/>
    <w:uiPriority w:val="0"/>
    <w:rPr>
      <w:color w:val="0000FF" w:themeColor="hyperlink"/>
      <w:u w:val="single"/>
    </w:rPr>
  </w:style>
  <w:style w:type="character" w:customStyle="1" w:styleId="9">
    <w:name w:val="image-componnet-wrapper"/>
    <w:basedOn w:val="7"/>
    <w:uiPriority w:val="0"/>
  </w:style>
  <w:style w:type="character" w:customStyle="1" w:styleId="10">
    <w:name w:val="页眉 字符"/>
    <w:basedOn w:val="7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0"/>
    <w:rPr>
      <w:sz w:val="18"/>
      <w:szCs w:val="18"/>
    </w:rPr>
  </w:style>
  <w:style w:type="paragraph" w:customStyle="1" w:styleId="12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272</Words>
  <Characters>1300</Characters>
  <Lines>11</Lines>
  <Paragraphs>3</Paragraphs>
  <TotalTime>4</TotalTime>
  <ScaleCrop>false</ScaleCrop>
  <LinksUpToDate>false</LinksUpToDate>
  <CharactersWithSpaces>1546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2024-12-12T09:05:43Z</dcterms:modified>
  <cp:revision>279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75EBD3ECA1BC4A82B88F27EE9BC2AE2B_12</vt:lpwstr>
  </property>
</Properties>
</file>