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D6E0B">
      <w:pPr>
        <w:spacing w:line="360" w:lineRule="auto"/>
        <w:jc w:val="center"/>
        <w:rPr>
          <w:rFonts w:ascii="Times New Roman" w:hAnsi="Times New Roman" w:cs="Times New Roman"/>
          <w:sz w:val="36"/>
          <w:szCs w:val="28"/>
        </w:rPr>
      </w:pPr>
      <w:r>
        <w:rPr>
          <w:rFonts w:hint="eastAsia" w:ascii="Times New Roman" w:hAnsi="Times New Roman" w:cs="Times New Roman"/>
          <w:sz w:val="36"/>
          <w:szCs w:val="28"/>
        </w:rPr>
        <w:t>Isolation Fault</w:t>
      </w:r>
    </w:p>
    <w:p w14:paraId="004C098F">
      <w:pPr>
        <w:pStyle w:val="13"/>
        <w:ind w:left="357"/>
        <w:jc w:val="right"/>
        <w:rPr>
          <w:rFonts w:ascii="华文中宋" w:hAnsi="华文中宋" w:eastAsia="华文中宋"/>
          <w:sz w:val="20"/>
        </w:rPr>
      </w:pPr>
    </w:p>
    <w:p w14:paraId="7BC33F31">
      <w:pPr>
        <w:pStyle w:val="13"/>
        <w:ind w:left="357"/>
        <w:jc w:val="right"/>
        <w:rPr>
          <w:rFonts w:hint="default" w:ascii="华文中宋" w:hAnsi="华文中宋" w:eastAsia="华文中宋"/>
          <w:sz w:val="20"/>
          <w:lang w:val="en-US" w:eastAsia="zh-CN"/>
        </w:rPr>
      </w:pPr>
      <w:r>
        <w:rPr>
          <w:rFonts w:hint="eastAsia" w:ascii="华文中宋" w:hAnsi="华文中宋" w:eastAsia="华文中宋"/>
          <w:sz w:val="20"/>
          <w:lang w:val="en-US" w:eastAsia="zh-CN"/>
        </w:rPr>
        <w:t>Author：Eason</w:t>
      </w:r>
    </w:p>
    <w:p w14:paraId="57415685">
      <w:pPr>
        <w:pStyle w:val="13"/>
        <w:ind w:left="357"/>
        <w:jc w:val="right"/>
        <w:rPr>
          <w:rFonts w:hint="default" w:ascii="华文中宋" w:hAnsi="华文中宋" w:eastAsia="华文中宋"/>
          <w:sz w:val="20"/>
          <w:lang w:val="en-US" w:eastAsia="zh-CN"/>
        </w:rPr>
      </w:pPr>
      <w:r>
        <w:rPr>
          <w:rFonts w:hint="eastAsia" w:ascii="华文中宋" w:hAnsi="华文中宋" w:eastAsia="华文中宋"/>
          <w:sz w:val="20"/>
          <w:lang w:val="en-US" w:eastAsia="zh-CN"/>
        </w:rPr>
        <w:t>Reviewer：Steven</w:t>
      </w:r>
    </w:p>
    <w:p w14:paraId="72889AA4">
      <w:pPr>
        <w:spacing w:line="360" w:lineRule="auto"/>
        <w:rPr>
          <w:rFonts w:ascii="Calibri" w:hAnsi="Calibri" w:cs="Calibri"/>
          <w:b/>
          <w:color w:val="C55E10"/>
          <w:sz w:val="24"/>
          <w:szCs w:val="24"/>
        </w:rPr>
      </w:pPr>
      <w:r>
        <w:rPr>
          <w:rFonts w:hint="eastAsia" w:ascii="Calibri" w:hAnsi="Calibri" w:cs="Calibri"/>
          <w:b/>
          <w:color w:val="C55E10"/>
          <w:sz w:val="24"/>
          <w:szCs w:val="24"/>
        </w:rPr>
        <w:t>F</w:t>
      </w:r>
      <w:r>
        <w:rPr>
          <w:rFonts w:ascii="Calibri" w:hAnsi="Calibri" w:cs="Calibri"/>
          <w:b/>
          <w:color w:val="C55E10"/>
          <w:sz w:val="24"/>
          <w:szCs w:val="24"/>
        </w:rPr>
        <w:t>AQ</w:t>
      </w:r>
      <w:r>
        <w:rPr>
          <w:rFonts w:hint="eastAsia" w:ascii="Calibri" w:hAnsi="Calibri" w:cs="Calibri"/>
          <w:b/>
          <w:color w:val="C55E10"/>
          <w:sz w:val="24"/>
          <w:szCs w:val="24"/>
        </w:rPr>
        <w:t>\</w:t>
      </w:r>
      <w:r>
        <w:rPr>
          <w:rFonts w:hint="eastAsia" w:ascii="Calibri" w:hAnsi="Calibri" w:cs="Calibri"/>
          <w:b/>
          <w:color w:val="C55E10"/>
          <w:sz w:val="24"/>
          <w:szCs w:val="24"/>
          <w:lang w:val="en-US" w:eastAsia="zh-CN"/>
        </w:rPr>
        <w:t>Hybrid</w:t>
      </w:r>
      <w:r>
        <w:rPr>
          <w:rFonts w:ascii="Calibri" w:hAnsi="Calibri" w:cs="Calibri"/>
          <w:b/>
          <w:color w:val="C55E10"/>
          <w:sz w:val="24"/>
          <w:szCs w:val="24"/>
        </w:rPr>
        <w:t xml:space="preserve"> INV</w:t>
      </w:r>
    </w:p>
    <w:p w14:paraId="13976563">
      <w:pPr>
        <w:spacing w:line="360" w:lineRule="auto"/>
        <w:rPr>
          <w:rFonts w:ascii="Calibri" w:hAnsi="Calibri" w:cs="Calibri"/>
          <w:b/>
          <w:color w:val="C55E10"/>
          <w:sz w:val="24"/>
          <w:szCs w:val="24"/>
        </w:rPr>
      </w:pPr>
      <w:r>
        <w:rPr>
          <w:rFonts w:ascii="Calibri" w:hAnsi="Calibri" w:cs="Calibri"/>
          <w:b/>
          <w:color w:val="C55E10"/>
          <w:sz w:val="24"/>
          <w:szCs w:val="24"/>
        </w:rPr>
        <w:t>Issue introduction:</w:t>
      </w:r>
      <w:bookmarkStart w:id="0" w:name="_GoBack"/>
    </w:p>
    <w:p w14:paraId="3B4EDE15">
      <w:pPr>
        <w:rPr>
          <w:rFonts w:hint="default" w:ascii="Times New Roman" w:hAnsi="Times New Roman" w:cs="Times New Roman" w:eastAsiaTheme="minorEastAsia"/>
          <w:szCs w:val="21"/>
          <w:lang w:val="en-US" w:eastAsia="zh-CN"/>
        </w:rPr>
      </w:pPr>
      <w:r>
        <w:rPr>
          <w:rFonts w:ascii="Times New Roman" w:hAnsi="Times New Roman" w:cs="Times New Roman"/>
          <w:szCs w:val="21"/>
        </w:rPr>
        <w:t>The inverter screen displays:</w:t>
      </w:r>
      <w:r>
        <w:rPr>
          <w:rFonts w:hint="eastAsia" w:ascii="Times New Roman" w:hAnsi="Times New Roman" w:cs="Times New Roman"/>
          <w:szCs w:val="21"/>
          <w:lang w:val="en-US" w:eastAsia="zh-CN"/>
        </w:rPr>
        <w:t>Isolation Fault.</w:t>
      </w:r>
    </w:p>
    <w:bookmarkEnd w:id="0"/>
    <w:p w14:paraId="7B484C86">
      <w:pPr>
        <w:spacing w:line="360" w:lineRule="auto"/>
        <w:jc w:val="left"/>
        <w:rPr>
          <w:rFonts w:ascii="Calibri" w:hAnsi="Calibri" w:eastAsia="等线" w:cs="Calibri"/>
          <w:b/>
          <w:color w:val="C55E10"/>
          <w:sz w:val="24"/>
        </w:rPr>
      </w:pPr>
      <w:r>
        <w:rPr>
          <w:rFonts w:ascii="Calibri" w:hAnsi="Calibri" w:eastAsia="等线" w:cs="Calibri"/>
          <w:b/>
          <w:color w:val="C55E10"/>
          <w:sz w:val="24"/>
        </w:rPr>
        <w:t>Confirmation of basic information</w:t>
      </w:r>
    </w:p>
    <w:p w14:paraId="7A1E8BC9">
      <w:pPr>
        <w:jc w:val="left"/>
        <w:rPr>
          <w:rFonts w:ascii="Times New Roman" w:hAnsi="Times New Roman" w:cs="Times New Roman"/>
          <w:szCs w:val="21"/>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p>
    <w:p w14:paraId="3FF7A1B4">
      <w:pPr>
        <w:spacing w:line="360" w:lineRule="auto"/>
        <w:jc w:val="left"/>
        <w:rPr>
          <w:rFonts w:ascii="Calibri" w:hAnsi="Calibri" w:eastAsia="等线" w:cs="Calibri"/>
          <w:b/>
          <w:color w:val="C55E10"/>
          <w:sz w:val="24"/>
        </w:rPr>
      </w:pPr>
      <w:r>
        <w:rPr>
          <w:rFonts w:ascii="Calibri" w:hAnsi="Calibri" w:eastAsia="等线" w:cs="Calibri"/>
          <w:b/>
          <w:color w:val="C55E10"/>
          <w:sz w:val="24"/>
        </w:rPr>
        <w:t>Guidance for installer</w:t>
      </w:r>
    </w:p>
    <w:p w14:paraId="4530A657">
      <w:pPr>
        <w:rPr>
          <w:rFonts w:ascii="Times New Roman" w:hAnsi="Times New Roman" w:cs="Times New Roman"/>
          <w:szCs w:val="21"/>
        </w:rPr>
      </w:pPr>
      <w:r>
        <w:rPr>
          <w:rFonts w:ascii="Times New Roman" w:hAnsi="Times New Roman" w:cs="Times New Roman"/>
          <w:szCs w:val="21"/>
        </w:rPr>
        <w:t>Step1. Check the time points and frequency of the faults. If they only occur occasionally in the morning, it may be a false detection caused by dew.</w:t>
      </w:r>
    </w:p>
    <w:p w14:paraId="0CCD0500">
      <w:pPr>
        <w:rPr>
          <w:rFonts w:ascii="Times New Roman" w:hAnsi="Times New Roman" w:cs="Times New Roman"/>
          <w:szCs w:val="21"/>
        </w:rPr>
      </w:pPr>
      <w:r>
        <w:rPr>
          <w:rFonts w:ascii="Times New Roman" w:hAnsi="Times New Roman" w:cs="Times New Roman"/>
          <w:szCs w:val="21"/>
        </w:rPr>
        <w:t>Step2. Check the insulation resistance of the inverter's PV string terminals. First, disconnect the AC power supply of the inverter and turn off the battery. Set the multimeter to the highest resistance measurement setting and measure according to the diagram below, ensuring that the ground connection is maintained.</w:t>
      </w:r>
    </w:p>
    <w:p w14:paraId="1E4BFC3C">
      <w:pPr>
        <w:jc w:val="center"/>
        <w:rPr>
          <w:rFonts w:ascii="宋体" w:hAnsi="宋体" w:eastAsia="宋体" w:cs="宋体"/>
          <w:sz w:val="24"/>
          <w:szCs w:val="24"/>
        </w:rPr>
      </w:pPr>
    </w:p>
    <w:p w14:paraId="27112096">
      <w:pPr>
        <w:jc w:val="center"/>
        <w:rPr>
          <w:rFonts w:ascii="Times New Roman" w:hAnsi="Times New Roman" w:cs="Times New Roman"/>
          <w:szCs w:val="21"/>
        </w:rPr>
      </w:pPr>
      <w:r>
        <w:rPr>
          <w:rFonts w:ascii="宋体" w:hAnsi="宋体" w:eastAsia="宋体" w:cs="宋体"/>
          <w:sz w:val="24"/>
          <w:szCs w:val="24"/>
        </w:rPr>
        <w:drawing>
          <wp:inline distT="0" distB="0" distL="114300" distR="114300">
            <wp:extent cx="2202180" cy="254127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t="13470"/>
                    <a:stretch>
                      <a:fillRect/>
                    </a:stretch>
                  </pic:blipFill>
                  <pic:spPr>
                    <a:xfrm>
                      <a:off x="0" y="0"/>
                      <a:ext cx="2202180" cy="2541270"/>
                    </a:xfrm>
                    <a:prstGeom prst="rect">
                      <a:avLst/>
                    </a:prstGeom>
                    <a:noFill/>
                    <a:ln w="9525">
                      <a:noFill/>
                    </a:ln>
                  </pic:spPr>
                </pic:pic>
              </a:graphicData>
            </a:graphic>
          </wp:inline>
        </w:drawing>
      </w:r>
    </w:p>
    <w:p w14:paraId="2C437C7B">
      <w:pPr>
        <w:rPr>
          <w:rFonts w:hint="eastAsia" w:ascii="Times New Roman" w:hAnsi="Times New Roman" w:cs="Times New Roman"/>
          <w:szCs w:val="21"/>
          <w:lang w:val="en-US" w:eastAsia="zh-CN"/>
        </w:rPr>
      </w:pPr>
      <w:r>
        <w:rPr>
          <w:rFonts w:ascii="Times New Roman" w:hAnsi="Times New Roman" w:cs="Times New Roman"/>
          <w:szCs w:val="21"/>
        </w:rPr>
        <w:t>The impedance in the figure has exceeded the maximum range of the multimeter</w:t>
      </w:r>
      <w:r>
        <w:rPr>
          <w:rFonts w:hint="eastAsia" w:ascii="Times New Roman" w:hAnsi="Times New Roman" w:cs="Times New Roman"/>
          <w:szCs w:val="21"/>
          <w:lang w:val="en-US" w:eastAsia="zh-CN"/>
        </w:rPr>
        <w:t>,</w:t>
      </w:r>
      <w:r>
        <w:rPr>
          <w:rFonts w:ascii="Times New Roman" w:hAnsi="Times New Roman" w:cs="Times New Roman"/>
          <w:szCs w:val="21"/>
        </w:rPr>
        <w:t>The measured value needs to be greater than 100 MΩ to be considered safe.</w:t>
      </w:r>
    </w:p>
    <w:p w14:paraId="240531EF">
      <w:pPr>
        <w:rPr>
          <w:rFonts w:hint="eastAsia" w:ascii="Times New Roman" w:hAnsi="Times New Roman" w:cs="Times New Roman" w:eastAsiaTheme="minorEastAsia"/>
          <w:szCs w:val="21"/>
          <w:lang w:val="en-US" w:eastAsia="zh-CN"/>
        </w:rPr>
      </w:pPr>
      <w:r>
        <w:rPr>
          <w:rFonts w:ascii="Times New Roman" w:hAnsi="Times New Roman" w:cs="Times New Roman"/>
          <w:szCs w:val="21"/>
        </w:rPr>
        <w:t>Step3. Turn off the DC switch and the AC power supply, connect a single string of photovoltaic panels, then turn on the DC switch and the AC switch. Check if the inverter reports any errors. Follow this method to connect the photovoltaic panels one by one, identify the faulty string, and remove it</w:t>
      </w:r>
      <w:r>
        <w:rPr>
          <w:rFonts w:hint="eastAsia" w:ascii="Times New Roman" w:hAnsi="Times New Roman" w:cs="Times New Roman"/>
          <w:szCs w:val="21"/>
          <w:lang w:val="en-US" w:eastAsia="zh-CN"/>
        </w:rPr>
        <w:t>.</w:t>
      </w:r>
    </w:p>
    <w:p w14:paraId="5F792D46">
      <w:pPr>
        <w:rPr>
          <w:rFonts w:ascii="Times New Roman" w:hAnsi="Times New Roman" w:cs="Times New Roman"/>
          <w:szCs w:val="21"/>
        </w:rPr>
      </w:pPr>
      <w:r>
        <w:rPr>
          <w:rFonts w:ascii="Times New Roman" w:hAnsi="Times New Roman" w:cs="Times New Roman"/>
          <w:szCs w:val="21"/>
        </w:rPr>
        <w:t>S</w:t>
      </w:r>
      <w:r>
        <w:rPr>
          <w:rFonts w:hint="eastAsia" w:ascii="Times New Roman" w:hAnsi="Times New Roman" w:cs="Times New Roman"/>
          <w:szCs w:val="21"/>
        </w:rPr>
        <w:t>tep</w:t>
      </w:r>
      <w:r>
        <w:rPr>
          <w:rFonts w:ascii="Times New Roman" w:hAnsi="Times New Roman" w:cs="Times New Roman"/>
          <w:szCs w:val="21"/>
        </w:rPr>
        <w:t>4</w:t>
      </w:r>
      <w:r>
        <w:rPr>
          <w:rFonts w:hint="eastAsia" w:ascii="Times New Roman" w:hAnsi="Times New Roman" w:cs="Times New Roman"/>
          <w:szCs w:val="21"/>
        </w:rPr>
        <w:t>.</w:t>
      </w:r>
      <w:r>
        <w:rPr>
          <w:rFonts w:ascii="Times New Roman" w:hAnsi="Times New Roman" w:cs="Times New Roman"/>
          <w:szCs w:val="21"/>
        </w:rPr>
        <w:t>If the problem still cannot be identified, measure the positive and negative terminal voltages of each string of photovoltaic panels against the ground. A ground voltage of less than 30V for both the positive and negative terminals is considered normal. If there is a significant difference in the ground voltage between the positive and negative terminals of the same string of photovoltaic panels, for example, one at 100V and the other at 0V, then remove that string of panels.</w:t>
      </w:r>
    </w:p>
    <w:p w14:paraId="34CD92A1">
      <w:pPr>
        <w:spacing w:line="360" w:lineRule="auto"/>
        <w:jc w:val="left"/>
        <w:rPr>
          <w:rFonts w:ascii="Calibri" w:hAnsi="Calibri" w:eastAsia="等线" w:cs="Calibri"/>
          <w:b/>
          <w:color w:val="C55E10"/>
          <w:sz w:val="24"/>
        </w:rPr>
      </w:pPr>
      <w:r>
        <w:rPr>
          <w:rFonts w:ascii="Calibri" w:hAnsi="Calibri" w:eastAsia="等线" w:cs="Calibri"/>
          <w:b/>
          <w:color w:val="C55E10"/>
          <w:sz w:val="24"/>
        </w:rPr>
        <w:t xml:space="preserve">Information </w:t>
      </w:r>
      <w:r>
        <w:rPr>
          <w:rFonts w:hint="eastAsia" w:ascii="Calibri" w:hAnsi="Calibri" w:eastAsia="等线" w:cs="Calibri"/>
          <w:b/>
          <w:color w:val="C55E10"/>
          <w:sz w:val="24"/>
        </w:rPr>
        <w:t>check</w:t>
      </w:r>
      <w:r>
        <w:rPr>
          <w:rFonts w:ascii="Calibri" w:hAnsi="Calibri" w:eastAsia="等线" w:cs="Calibri"/>
          <w:b/>
          <w:color w:val="C55E10"/>
          <w:sz w:val="24"/>
        </w:rPr>
        <w:t xml:space="preserve"> list</w:t>
      </w:r>
    </w:p>
    <w:p w14:paraId="17CE7200">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4251D9C5">
      <w:pPr>
        <w:rPr>
          <w:rFonts w:ascii="Times New Roman" w:hAnsi="Times New Roman" w:cs="Times New Roman"/>
          <w:szCs w:val="21"/>
        </w:rPr>
      </w:pPr>
    </w:p>
    <w:p w14:paraId="306C783B">
      <w:pPr>
        <w:jc w:val="left"/>
        <w:rPr>
          <w:rFonts w:ascii="Times New Roman" w:hAnsi="Times New Roman" w:cs="Times New Roman"/>
          <w:szCs w:val="21"/>
        </w:rPr>
      </w:pPr>
      <w:r>
        <w:rPr>
          <w:rFonts w:ascii="Times New Roman" w:hAnsi="Times New Roman" w:cs="Times New Roman"/>
        </w:rPr>
        <w:t>1.</w:t>
      </w: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p>
    <w:p w14:paraId="195893A3">
      <w:pPr>
        <w:rPr>
          <w:rFonts w:ascii="Times New Roman" w:hAnsi="Times New Roman" w:cs="Times New Roman"/>
        </w:rPr>
      </w:pPr>
      <w:r>
        <w:rPr>
          <w:rFonts w:hint="eastAsia" w:ascii="Times New Roman" w:hAnsi="Times New Roman" w:eastAsia="等线" w:cs="Times New Roman"/>
          <w:color w:val="000000"/>
          <w:kern w:val="0"/>
          <w:sz w:val="21"/>
          <w:szCs w:val="21"/>
          <w:lang w:val="en-US" w:eastAsia="zh-CN" w:bidi="ar-SA"/>
        </w:rPr>
        <w:drawing>
          <wp:inline distT="0" distB="0" distL="0" distR="0">
            <wp:extent cx="1996440" cy="2301875"/>
            <wp:effectExtent l="0" t="0" r="1016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1996440" cy="2301875"/>
                    </a:xfrm>
                    <a:prstGeom prst="rect">
                      <a:avLst/>
                    </a:prstGeom>
                  </pic:spPr>
                </pic:pic>
              </a:graphicData>
            </a:graphic>
          </wp:inline>
        </w:drawing>
      </w:r>
    </w:p>
    <w:p w14:paraId="0D3AE568">
      <w:pPr>
        <w:numPr>
          <w:ilvl w:val="0"/>
          <w:numId w:val="1"/>
        </w:numPr>
        <w:rPr>
          <w:rFonts w:ascii="Times New Roman" w:hAnsi="Times New Roman" w:cs="Times New Roman"/>
        </w:rPr>
      </w:pPr>
      <w:r>
        <w:rPr>
          <w:rFonts w:ascii="Times New Roman" w:hAnsi="Times New Roman" w:cs="Times New Roman"/>
        </w:rPr>
        <w:t>PV+ impedance to the ground, PV- impedance to the ground.</w:t>
      </w:r>
    </w:p>
    <w:p w14:paraId="07EFF35D">
      <w:pPr>
        <w:numPr>
          <w:ilvl w:val="0"/>
          <w:numId w:val="0"/>
        </w:numPr>
        <w:rPr>
          <w:rFonts w:ascii="Times New Roman" w:hAnsi="Times New Roman" w:cs="Times New Roman"/>
        </w:rPr>
      </w:pPr>
      <w:r>
        <w:rPr>
          <w:rFonts w:ascii="宋体" w:hAnsi="宋体" w:eastAsia="宋体" w:cs="宋体"/>
          <w:sz w:val="24"/>
          <w:szCs w:val="24"/>
        </w:rPr>
        <w:drawing>
          <wp:inline distT="0" distB="0" distL="114300" distR="114300">
            <wp:extent cx="2202180" cy="2541270"/>
            <wp:effectExtent l="0" t="0" r="762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rcRect t="13470"/>
                    <a:stretch>
                      <a:fillRect/>
                    </a:stretch>
                  </pic:blipFill>
                  <pic:spPr>
                    <a:xfrm>
                      <a:off x="0" y="0"/>
                      <a:ext cx="2202180" cy="2541270"/>
                    </a:xfrm>
                    <a:prstGeom prst="rect">
                      <a:avLst/>
                    </a:prstGeom>
                    <a:noFill/>
                    <a:ln w="9525">
                      <a:noFill/>
                    </a:ln>
                  </pic:spPr>
                </pic:pic>
              </a:graphicData>
            </a:graphic>
          </wp:inline>
        </w:drawing>
      </w:r>
    </w:p>
    <w:p w14:paraId="6D1BA5CD">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w:t>
      </w:r>
      <w:r>
        <w:t xml:space="preserve"> </w:t>
      </w:r>
      <w:r>
        <w:rPr>
          <w:rFonts w:ascii="Times New Roman" w:hAnsi="Times New Roman" w:cs="Times New Roman"/>
        </w:rPr>
        <w:t>PV voltage between the positive and negative terminals and the ground</w:t>
      </w:r>
      <w:r>
        <w:rPr>
          <w:rFonts w:hint="eastAsia" w:ascii="Times New Roman" w:hAnsi="Times New Roman" w:cs="Times New Roman"/>
        </w:rPr>
        <w:t>.</w:t>
      </w:r>
    </w:p>
    <w:p w14:paraId="59EFA214">
      <w:pPr>
        <w:rPr>
          <w:rFonts w:ascii="Times New Roman" w:hAnsi="Times New Roman" w:cs="Times New Roman"/>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21508B"/>
    <w:multiLevelType w:val="singleLevel"/>
    <w:tmpl w:val="6A21508B"/>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34442F"/>
    <w:rsid w:val="00096240"/>
    <w:rsid w:val="000B6CA7"/>
    <w:rsid w:val="000C13CC"/>
    <w:rsid w:val="000F0FBF"/>
    <w:rsid w:val="000F7D26"/>
    <w:rsid w:val="0016241B"/>
    <w:rsid w:val="00197366"/>
    <w:rsid w:val="001C5189"/>
    <w:rsid w:val="001C71BE"/>
    <w:rsid w:val="00250910"/>
    <w:rsid w:val="00282C71"/>
    <w:rsid w:val="00284550"/>
    <w:rsid w:val="00315D96"/>
    <w:rsid w:val="00317450"/>
    <w:rsid w:val="0033454A"/>
    <w:rsid w:val="0034442F"/>
    <w:rsid w:val="00354059"/>
    <w:rsid w:val="003A559F"/>
    <w:rsid w:val="00415DBD"/>
    <w:rsid w:val="00423F9D"/>
    <w:rsid w:val="00436B80"/>
    <w:rsid w:val="0049789A"/>
    <w:rsid w:val="004B5A71"/>
    <w:rsid w:val="0050399B"/>
    <w:rsid w:val="00512CAE"/>
    <w:rsid w:val="00571269"/>
    <w:rsid w:val="0057332E"/>
    <w:rsid w:val="005F7BBE"/>
    <w:rsid w:val="006435B8"/>
    <w:rsid w:val="006878B2"/>
    <w:rsid w:val="006F509B"/>
    <w:rsid w:val="00723869"/>
    <w:rsid w:val="00817FCA"/>
    <w:rsid w:val="008D4DA2"/>
    <w:rsid w:val="009062EC"/>
    <w:rsid w:val="00924C09"/>
    <w:rsid w:val="00934B85"/>
    <w:rsid w:val="009456EC"/>
    <w:rsid w:val="009A3973"/>
    <w:rsid w:val="009A6B22"/>
    <w:rsid w:val="009D0280"/>
    <w:rsid w:val="00A27953"/>
    <w:rsid w:val="00A40EBA"/>
    <w:rsid w:val="00A71DEA"/>
    <w:rsid w:val="00AC5ECB"/>
    <w:rsid w:val="00B33FDE"/>
    <w:rsid w:val="00B47321"/>
    <w:rsid w:val="00B74AEA"/>
    <w:rsid w:val="00C0345F"/>
    <w:rsid w:val="00C472DA"/>
    <w:rsid w:val="00CE405D"/>
    <w:rsid w:val="00D126EC"/>
    <w:rsid w:val="00D344EF"/>
    <w:rsid w:val="00D72F62"/>
    <w:rsid w:val="00DD334B"/>
    <w:rsid w:val="00DD5E9B"/>
    <w:rsid w:val="00DE4E3E"/>
    <w:rsid w:val="00E209D4"/>
    <w:rsid w:val="00EC4457"/>
    <w:rsid w:val="00ED0994"/>
    <w:rsid w:val="00EF3408"/>
    <w:rsid w:val="00EF474A"/>
    <w:rsid w:val="00F02B56"/>
    <w:rsid w:val="00FB2C76"/>
    <w:rsid w:val="00FD5678"/>
    <w:rsid w:val="00FE6476"/>
    <w:rsid w:val="00FF0B9D"/>
    <w:rsid w:val="00FF76F6"/>
    <w:rsid w:val="00FF7EA4"/>
    <w:rsid w:val="01BE7323"/>
    <w:rsid w:val="03187298"/>
    <w:rsid w:val="085F04A5"/>
    <w:rsid w:val="0B70168E"/>
    <w:rsid w:val="0BBF523E"/>
    <w:rsid w:val="0C113CEB"/>
    <w:rsid w:val="0E6F5024"/>
    <w:rsid w:val="100022CF"/>
    <w:rsid w:val="1105306B"/>
    <w:rsid w:val="15127C5A"/>
    <w:rsid w:val="161C3666"/>
    <w:rsid w:val="16AA639C"/>
    <w:rsid w:val="1B0F0F22"/>
    <w:rsid w:val="1EC54155"/>
    <w:rsid w:val="26000C7B"/>
    <w:rsid w:val="28341D38"/>
    <w:rsid w:val="2DFD104F"/>
    <w:rsid w:val="33E95481"/>
    <w:rsid w:val="3537465F"/>
    <w:rsid w:val="45A35B4F"/>
    <w:rsid w:val="4B300CAB"/>
    <w:rsid w:val="5283479B"/>
    <w:rsid w:val="5966202D"/>
    <w:rsid w:val="5B55698A"/>
    <w:rsid w:val="5F895CAB"/>
    <w:rsid w:val="625E39CF"/>
    <w:rsid w:val="62AB7A73"/>
    <w:rsid w:val="64157842"/>
    <w:rsid w:val="65466F2E"/>
    <w:rsid w:val="673D111D"/>
    <w:rsid w:val="77084524"/>
    <w:rsid w:val="78580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6"/>
    <w:unhideWhenUsed/>
    <w:qFormat/>
    <w:uiPriority w:val="99"/>
    <w:pPr>
      <w:tabs>
        <w:tab w:val="center" w:pos="4153"/>
        <w:tab w:val="right" w:pos="8306"/>
      </w:tabs>
      <w:snapToGrid w:val="0"/>
      <w:jc w:val="left"/>
    </w:pPr>
    <w:rPr>
      <w:sz w:val="18"/>
      <w:szCs w:val="18"/>
    </w:rPr>
  </w:style>
  <w:style w:type="paragraph" w:styleId="4">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4"/>
    <w:semiHidden/>
    <w:unhideWhenUsed/>
    <w:qFormat/>
    <w:uiPriority w:val="99"/>
    <w:pPr>
      <w:snapToGrid w:val="0"/>
      <w:jc w:val="left"/>
    </w:pPr>
    <w:rPr>
      <w:sz w:val="18"/>
      <w:szCs w:val="18"/>
    </w:rPr>
  </w:style>
  <w:style w:type="paragraph" w:styleId="6">
    <w:name w:val="Normal (Web)"/>
    <w:basedOn w:val="1"/>
    <w:autoRedefine/>
    <w:semiHidden/>
    <w:unhideWhenUsed/>
    <w:qFormat/>
    <w:uiPriority w:val="99"/>
    <w:pPr>
      <w:spacing w:beforeAutospacing="1" w:afterAutospacing="1"/>
      <w:jc w:val="left"/>
    </w:pPr>
    <w:rPr>
      <w:rFonts w:cs="Times New Roman"/>
      <w:kern w:val="0"/>
      <w:sz w:val="24"/>
    </w:rPr>
  </w:style>
  <w:style w:type="paragraph" w:styleId="7">
    <w:name w:val="Title"/>
    <w:basedOn w:val="1"/>
    <w:next w:val="1"/>
    <w:link w:val="12"/>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otnote reference"/>
    <w:basedOn w:val="10"/>
    <w:autoRedefine/>
    <w:semiHidden/>
    <w:unhideWhenUsed/>
    <w:qFormat/>
    <w:uiPriority w:val="99"/>
    <w:rPr>
      <w:vertAlign w:val="superscript"/>
    </w:rPr>
  </w:style>
  <w:style w:type="character" w:customStyle="1" w:styleId="12">
    <w:name w:val="标题 字符"/>
    <w:basedOn w:val="10"/>
    <w:link w:val="7"/>
    <w:autoRedefine/>
    <w:qFormat/>
    <w:uiPriority w:val="10"/>
    <w:rPr>
      <w:rFonts w:asciiTheme="majorHAnsi" w:hAnsiTheme="majorHAnsi" w:eastAsiaTheme="majorEastAsia" w:cstheme="majorBidi"/>
      <w:b/>
      <w:bCs/>
      <w:sz w:val="32"/>
      <w:szCs w:val="32"/>
    </w:rPr>
  </w:style>
  <w:style w:type="paragraph" w:styleId="13">
    <w:name w:val="List Paragraph"/>
    <w:basedOn w:val="1"/>
    <w:autoRedefine/>
    <w:qFormat/>
    <w:uiPriority w:val="34"/>
    <w:pPr>
      <w:ind w:left="360"/>
      <w:jc w:val="center"/>
    </w:pPr>
    <w:rPr>
      <w:rFonts w:ascii="Times New Roman" w:hAnsi="Times New Roman" w:cs="Times New Roman"/>
    </w:rPr>
  </w:style>
  <w:style w:type="character" w:customStyle="1" w:styleId="14">
    <w:name w:val="脚注文本 字符"/>
    <w:basedOn w:val="10"/>
    <w:link w:val="5"/>
    <w:autoRedefine/>
    <w:semiHidden/>
    <w:qFormat/>
    <w:uiPriority w:val="99"/>
    <w:rPr>
      <w:sz w:val="18"/>
      <w:szCs w:val="18"/>
    </w:rPr>
  </w:style>
  <w:style w:type="character" w:customStyle="1" w:styleId="15">
    <w:name w:val="页眉 字符"/>
    <w:basedOn w:val="10"/>
    <w:link w:val="4"/>
    <w:qFormat/>
    <w:uiPriority w:val="99"/>
    <w:rPr>
      <w:rFonts w:asciiTheme="minorHAnsi" w:hAnsiTheme="minorHAnsi" w:eastAsiaTheme="minorEastAsia" w:cstheme="minorBidi"/>
      <w:kern w:val="2"/>
      <w:sz w:val="18"/>
      <w:szCs w:val="18"/>
    </w:rPr>
  </w:style>
  <w:style w:type="character" w:customStyle="1" w:styleId="16">
    <w:name w:val="页脚 字符"/>
    <w:basedOn w:val="10"/>
    <w:link w:val="3"/>
    <w:qFormat/>
    <w:uiPriority w:val="99"/>
    <w:rPr>
      <w:rFonts w:asciiTheme="minorHAnsi" w:hAnsiTheme="minorHAnsi" w:eastAsiaTheme="minorEastAsia" w:cstheme="minorBidi"/>
      <w:kern w:val="2"/>
      <w:sz w:val="18"/>
      <w:szCs w:val="18"/>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319</Words>
  <Characters>1667</Characters>
  <Lines>14</Lines>
  <Paragraphs>3</Paragraphs>
  <TotalTime>2</TotalTime>
  <ScaleCrop>false</ScaleCrop>
  <LinksUpToDate>false</LinksUpToDate>
  <CharactersWithSpaces>1967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2024-09-19T03:28:00Z</dcterms:created>
  <dc:creator>lenovo</dc:creator>
  <cp:lastModifiedBy>©</cp:lastModifiedBy>
  <dcterms:modified xsi:type="dcterms:W3CDTF">2024-12-12T06:59:13Z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E5CCD9F84F5D4036B18EC6B272BE2710_13</vt:lpwstr>
  </property>
</Properties>
</file>