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57207">
      <w:pPr>
        <w:jc w:val="center"/>
        <w:rPr>
          <w:rFonts w:cs="Times New Roman"/>
          <w:bCs/>
          <w:sz w:val="36"/>
          <w:szCs w:val="36"/>
        </w:rPr>
      </w:pPr>
      <w:r>
        <w:rPr>
          <w:rFonts w:hint="eastAsia" w:cs="Times New Roman"/>
          <w:bCs/>
          <w:sz w:val="36"/>
          <w:szCs w:val="36"/>
          <w:lang w:val="en-US" w:eastAsia="zh-CN"/>
        </w:rPr>
        <w:t>BMS_</w:t>
      </w:r>
      <w:r>
        <w:rPr>
          <w:rFonts w:hint="eastAsia" w:cs="Times New Roman"/>
          <w:bCs/>
          <w:sz w:val="36"/>
          <w:szCs w:val="36"/>
        </w:rPr>
        <w:t>ISO</w:t>
      </w:r>
      <w:r>
        <w:rPr>
          <w:rFonts w:cs="Times New Roman"/>
          <w:bCs/>
          <w:sz w:val="36"/>
          <w:szCs w:val="36"/>
        </w:rPr>
        <w:t xml:space="preserve"> Fault</w:t>
      </w:r>
    </w:p>
    <w:p w14:paraId="14844811">
      <w:pPr>
        <w:jc w:val="right"/>
        <w:rPr>
          <w:rFonts w:ascii="华文中宋" w:hAnsi="华文中宋" w:eastAsia="华文中宋" w:cs="Times New Roman"/>
          <w:bCs/>
          <w:sz w:val="20"/>
          <w:szCs w:val="20"/>
        </w:rPr>
      </w:pPr>
    </w:p>
    <w:p w14:paraId="3BE493A2">
      <w:pPr>
        <w:jc w:val="right"/>
        <w:rPr>
          <w:rFonts w:ascii="华文中宋" w:hAnsi="华文中宋" w:eastAsia="华文中宋" w:cs="Times New Roman"/>
          <w:bCs/>
          <w:sz w:val="20"/>
          <w:szCs w:val="20"/>
        </w:rPr>
      </w:pPr>
      <w:r>
        <w:rPr>
          <w:rFonts w:hint="eastAsia" w:ascii="华文中宋" w:hAnsi="华文中宋" w:eastAsia="华文中宋" w:cs="Times New Roman"/>
          <w:bCs/>
          <w:sz w:val="20"/>
          <w:szCs w:val="20"/>
          <w:lang w:val="en-US" w:eastAsia="zh-CN"/>
        </w:rPr>
        <w:t>Author</w:t>
      </w:r>
      <w:r>
        <w:rPr>
          <w:rFonts w:ascii="华文中宋" w:hAnsi="华文中宋" w:eastAsia="华文中宋" w:cs="Times New Roman"/>
          <w:bCs/>
          <w:sz w:val="20"/>
          <w:szCs w:val="20"/>
        </w:rPr>
        <w:t xml:space="preserve">: </w:t>
      </w:r>
      <w:r>
        <w:rPr>
          <w:rFonts w:hint="eastAsia" w:ascii="华文中宋" w:hAnsi="华文中宋" w:eastAsia="华文中宋" w:cs="Times New Roman"/>
          <w:bCs/>
          <w:sz w:val="20"/>
          <w:szCs w:val="20"/>
        </w:rPr>
        <w:t>Daniel</w:t>
      </w:r>
    </w:p>
    <w:p w14:paraId="6145C178">
      <w:pPr>
        <w:jc w:val="right"/>
        <w:rPr>
          <w:rFonts w:hint="default" w:ascii="华文中宋" w:hAnsi="华文中宋" w:eastAsia="华文中宋" w:cs="Times New Roman"/>
          <w:bCs/>
          <w:sz w:val="20"/>
          <w:szCs w:val="20"/>
          <w:lang w:val="en-US" w:eastAsia="zh-CN"/>
        </w:rPr>
      </w:pPr>
      <w:r>
        <w:rPr>
          <w:rFonts w:hint="eastAsia" w:ascii="华文中宋" w:hAnsi="华文中宋" w:eastAsia="华文中宋" w:cs="Times New Roman"/>
          <w:bCs/>
          <w:sz w:val="20"/>
          <w:szCs w:val="20"/>
          <w:lang w:val="en-US" w:eastAsia="zh-CN"/>
        </w:rPr>
        <w:t>Reviewer：Eason</w:t>
      </w:r>
    </w:p>
    <w:p w14:paraId="45CF8F9F">
      <w:pPr>
        <w:jc w:val="right"/>
        <w:rPr>
          <w:rFonts w:ascii="华文中宋" w:hAnsi="华文中宋" w:eastAsia="华文中宋" w:cs="Times New Roman"/>
          <w:bCs/>
          <w:sz w:val="20"/>
          <w:szCs w:val="20"/>
        </w:rPr>
      </w:pPr>
    </w:p>
    <w:p w14:paraId="11FCA695">
      <w:pPr>
        <w:spacing w:line="360" w:lineRule="auto"/>
        <w:jc w:val="left"/>
        <w:rPr>
          <w:rFonts w:ascii="Calibri" w:hAnsi="Calibri" w:cs="Calibri"/>
          <w:b/>
          <w:color w:val="C55E10"/>
          <w:sz w:val="24"/>
          <w:szCs w:val="24"/>
        </w:rPr>
      </w:pPr>
      <w:r>
        <w:rPr>
          <w:rFonts w:hint="eastAsia" w:ascii="Calibri" w:hAnsi="Calibri" w:cs="Calibri"/>
          <w:b/>
          <w:color w:val="C55E10"/>
          <w:sz w:val="24"/>
          <w:szCs w:val="24"/>
        </w:rPr>
        <w:t>FAQ</w:t>
      </w:r>
      <w:r>
        <w:rPr>
          <w:rFonts w:ascii="Calibri" w:hAnsi="Calibri" w:cs="Calibri"/>
          <w:b/>
          <w:color w:val="C55E10"/>
          <w:sz w:val="24"/>
          <w:szCs w:val="24"/>
        </w:rPr>
        <w:t>/BAT</w:t>
      </w:r>
    </w:p>
    <w:p w14:paraId="039BB93D">
      <w:pPr>
        <w:spacing w:line="360" w:lineRule="auto"/>
        <w:jc w:val="left"/>
        <w:rPr>
          <w:rFonts w:ascii="Calibri" w:hAnsi="Calibri" w:cs="Calibri"/>
          <w:b/>
          <w:color w:val="C55E10"/>
          <w:sz w:val="24"/>
          <w:szCs w:val="24"/>
        </w:rPr>
      </w:pPr>
      <w:r>
        <w:rPr>
          <w:rFonts w:ascii="Calibri" w:hAnsi="Calibri" w:cs="Calibri"/>
          <w:b/>
          <w:color w:val="C55E10"/>
          <w:sz w:val="24"/>
          <w:szCs w:val="24"/>
        </w:rPr>
        <w:t>Issue introduction</w:t>
      </w:r>
    </w:p>
    <w:p w14:paraId="5296513A">
      <w:pPr>
        <w:jc w:val="left"/>
        <w:rPr>
          <w:rFonts w:cs="Times New Roman"/>
        </w:rPr>
      </w:pPr>
      <w:r>
        <w:t>The inverter reports a BMS_ISO fault and BMS_Selfcheck after connecting to the battery.</w:t>
      </w:r>
      <w:bookmarkStart w:id="0" w:name="_GoBack"/>
      <w:bookmarkEnd w:id="0"/>
    </w:p>
    <w:p w14:paraId="1B2A4275">
      <w:pPr>
        <w:spacing w:line="360" w:lineRule="auto"/>
        <w:jc w:val="left"/>
        <w:rPr>
          <w:rFonts w:ascii="Calibri" w:hAnsi="Calibri" w:cs="Calibri"/>
          <w:b/>
          <w:color w:val="C55E10"/>
          <w:sz w:val="24"/>
          <w:szCs w:val="24"/>
        </w:rPr>
      </w:pPr>
      <w:r>
        <w:rPr>
          <w:rFonts w:ascii="Calibri" w:hAnsi="Calibri" w:cs="Calibri"/>
          <w:b/>
          <w:color w:val="C55E10"/>
          <w:sz w:val="24"/>
          <w:szCs w:val="24"/>
        </w:rPr>
        <w:t>Confirmation of basic information</w:t>
      </w:r>
    </w:p>
    <w:p w14:paraId="3161A5AF">
      <w:pPr>
        <w:rPr>
          <w:rFonts w:cs="Times New Roman"/>
          <w:color w:val="000000" w:themeColor="text1"/>
          <w14:textFill>
            <w14:solidFill>
              <w14:schemeClr w14:val="tx1"/>
            </w14:solidFill>
          </w14:textFill>
        </w:rPr>
      </w:pPr>
      <w:r>
        <w:rPr>
          <w:rFonts w:hint="eastAsia" w:cs="Times New Roman"/>
          <w:color w:val="000000" w:themeColor="text1"/>
          <w:szCs w:val="21"/>
          <w14:textFill>
            <w14:solidFill>
              <w14:schemeClr w14:val="tx1"/>
            </w14:solidFill>
          </w14:textFill>
        </w:rPr>
        <w:t>[</w:t>
      </w:r>
      <w:r>
        <w:rPr>
          <w:rFonts w:cs="Times New Roman"/>
          <w:color w:val="000000" w:themeColor="text1"/>
          <w:szCs w:val="21"/>
          <w14:textFill>
            <w14:solidFill>
              <w14:schemeClr w14:val="tx1"/>
            </w14:solidFill>
          </w14:textFill>
        </w:rPr>
        <w:t>Photo]SN number of the inverter and the battery.</w:t>
      </w:r>
    </w:p>
    <w:p w14:paraId="66FD5D73">
      <w:pPr>
        <w:spacing w:line="360" w:lineRule="auto"/>
        <w:jc w:val="left"/>
        <w:rPr>
          <w:rFonts w:ascii="Calibri" w:hAnsi="Calibri" w:cs="Calibri"/>
          <w:b/>
          <w:color w:val="C55E10"/>
          <w:sz w:val="24"/>
          <w:szCs w:val="24"/>
        </w:rPr>
      </w:pPr>
      <w:r>
        <w:rPr>
          <w:rFonts w:ascii="Calibri" w:hAnsi="Calibri" w:cs="Calibri"/>
          <w:b/>
          <w:color w:val="C55E10"/>
          <w:sz w:val="24"/>
          <w:szCs w:val="24"/>
        </w:rPr>
        <w:t>Guidance for installer</w:t>
      </w:r>
    </w:p>
    <w:p w14:paraId="1261D69D">
      <w:r>
        <w:t>Step1: If the inverter stops reporting the fault after disconnecting the battery from the inverter, follow these steps to troubleshoot whether the issue lies with the BMS or the battery.</w:t>
      </w:r>
    </w:p>
    <w:p w14:paraId="11720D2C">
      <w:pPr>
        <w:rPr>
          <w:rFonts w:hint="eastAsia" w:cs="Times New Roman"/>
          <w:color w:val="000000" w:themeColor="text1"/>
          <w14:textFill>
            <w14:solidFill>
              <w14:schemeClr w14:val="tx1"/>
            </w14:solidFill>
          </w14:textFill>
        </w:rPr>
      </w:pPr>
    </w:p>
    <w:p w14:paraId="513F2CD2">
      <w:pPr>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Step</w:t>
      </w:r>
      <w:r>
        <w:rPr>
          <w:rFonts w:cs="Times New Roman"/>
          <w:color w:val="000000" w:themeColor="text1"/>
          <w14:textFill>
            <w14:solidFill>
              <w14:schemeClr w14:val="tx1"/>
            </w14:solidFill>
          </w14:textFill>
        </w:rPr>
        <w:t>2:</w:t>
      </w:r>
      <w:r>
        <w:rPr>
          <w:rFonts w:hint="eastAsia" w:cs="Times New Roman"/>
          <w:color w:val="000000" w:themeColor="text1"/>
          <w14:textFill>
            <w14:solidFill>
              <w14:schemeClr w14:val="tx1"/>
            </w14:solidFill>
          </w14:textFill>
        </w:rPr>
        <w:t xml:space="preserve"> </w:t>
      </w:r>
      <w:r>
        <w:rPr>
          <w:rFonts w:cs="Times New Roman"/>
          <w:color w:val="000000" w:themeColor="text1"/>
          <w14:textFill>
            <w14:solidFill>
              <w14:schemeClr w14:val="tx1"/>
            </w14:solidFill>
          </w14:textFill>
        </w:rPr>
        <w:t>For T30,</w:t>
      </w:r>
      <w:r>
        <w:t xml:space="preserve"> </w:t>
      </w:r>
      <w:r>
        <w:rPr>
          <w:rFonts w:cs="Times New Roman"/>
          <w:color w:val="000000" w:themeColor="text1"/>
          <w14:textFill>
            <w14:solidFill>
              <w14:schemeClr w14:val="tx1"/>
            </w14:solidFill>
          </w14:textFill>
        </w:rPr>
        <w:t xml:space="preserve">Disconnect the BMS from the battery and measure the resistance of the BMS. Measure the resistance between B+ and the </w:t>
      </w:r>
      <w:r>
        <w:rPr>
          <w:rFonts w:hint="eastAsia" w:cs="Times New Roman"/>
          <w:color w:val="000000" w:themeColor="text1"/>
          <w:lang w:val="en-US" w:eastAsia="zh-CN"/>
          <w14:textFill>
            <w14:solidFill>
              <w14:schemeClr w14:val="tx1"/>
            </w14:solidFill>
          </w14:textFill>
        </w:rPr>
        <w:t>PE</w:t>
      </w:r>
      <w:r>
        <w:rPr>
          <w:rFonts w:cs="Times New Roman"/>
          <w:color w:val="000000" w:themeColor="text1"/>
          <w14:textFill>
            <w14:solidFill>
              <w14:schemeClr w14:val="tx1"/>
            </w14:solidFill>
          </w14:textFill>
        </w:rPr>
        <w:t xml:space="preserve">, and between B- and the </w:t>
      </w:r>
      <w:r>
        <w:rPr>
          <w:rFonts w:hint="eastAsia" w:cs="Times New Roman"/>
          <w:color w:val="000000" w:themeColor="text1"/>
          <w:lang w:val="en-US" w:eastAsia="zh-CN"/>
          <w14:textFill>
            <w14:solidFill>
              <w14:schemeClr w14:val="tx1"/>
            </w14:solidFill>
          </w14:textFill>
        </w:rPr>
        <w:t>PE</w:t>
      </w:r>
      <w:r>
        <w:rPr>
          <w:rFonts w:cs="Times New Roman"/>
          <w:color w:val="000000" w:themeColor="text1"/>
          <w14:textFill>
            <w14:solidFill>
              <w14:schemeClr w14:val="tx1"/>
            </w14:solidFill>
          </w14:textFill>
        </w:rPr>
        <w:t>.</w:t>
      </w:r>
    </w:p>
    <w:p w14:paraId="12AE40E8">
      <w:pPr>
        <w:rPr>
          <w:rFonts w:cs="Times New Roman"/>
          <w:color w:val="000000" w:themeColor="text1"/>
          <w14:textFill>
            <w14:solidFill>
              <w14:schemeClr w14:val="tx1"/>
            </w14:solidFill>
          </w14:textFill>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30B7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C824E22">
            <w:pPr>
              <w:rPr>
                <w:rFonts w:cs="Times New Roman"/>
                <w:color w:val="000000" w:themeColor="text1"/>
                <w:vertAlign w:val="baseline"/>
                <w14:textFill>
                  <w14:solidFill>
                    <w14:schemeClr w14:val="tx1"/>
                  </w14:solidFill>
                </w14:textFill>
              </w:rPr>
            </w:pPr>
            <w:r>
              <w:drawing>
                <wp:inline distT="0" distB="0" distL="0" distR="0">
                  <wp:extent cx="2457450" cy="3276600"/>
                  <wp:effectExtent l="0" t="0" r="6350" b="0"/>
                  <wp:docPr id="3" name="图片 3" descr="C:\Users\solax\Documents\WXWork\1688857742561559\Cache\Image\2024-12\f439349d-2df0-4011-a4dd-f8ef14c39e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solax\Documents\WXWork\1688857742561559\Cache\Image\2024-12\f439349d-2df0-4011-a4dd-f8ef14c39e7c.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457450" cy="3276600"/>
                          </a:xfrm>
                          <a:prstGeom prst="rect">
                            <a:avLst/>
                          </a:prstGeom>
                          <a:noFill/>
                          <a:ln>
                            <a:noFill/>
                          </a:ln>
                        </pic:spPr>
                      </pic:pic>
                    </a:graphicData>
                  </a:graphic>
                </wp:inline>
              </w:drawing>
            </w:r>
          </w:p>
        </w:tc>
        <w:tc>
          <w:tcPr>
            <w:tcW w:w="4261" w:type="dxa"/>
          </w:tcPr>
          <w:p w14:paraId="55CFF5F9">
            <w:pPr>
              <w:rPr>
                <w:rFonts w:cs="Times New Roman"/>
                <w:color w:val="000000" w:themeColor="text1"/>
                <w:vertAlign w:val="baseline"/>
                <w14:textFill>
                  <w14:solidFill>
                    <w14:schemeClr w14:val="tx1"/>
                  </w14:solidFill>
                </w14:textFill>
              </w:rPr>
            </w:pPr>
            <w:r>
              <w:drawing>
                <wp:inline distT="0" distB="0" distL="0" distR="0">
                  <wp:extent cx="2446020" cy="3261995"/>
                  <wp:effectExtent l="0" t="0" r="5080" b="1905"/>
                  <wp:docPr id="4" name="图片 4" descr="C:\Users\solax\Documents\WXWork\1688857742561559\Cache\Image\2024-12\882d0cfd-f5cc-431a-932f-3883d23891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solax\Documents\WXWork\1688857742561559\Cache\Image\2024-12\882d0cfd-f5cc-431a-932f-3883d23891bf.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446020" cy="3261995"/>
                          </a:xfrm>
                          <a:prstGeom prst="rect">
                            <a:avLst/>
                          </a:prstGeom>
                          <a:noFill/>
                          <a:ln>
                            <a:noFill/>
                          </a:ln>
                        </pic:spPr>
                      </pic:pic>
                    </a:graphicData>
                  </a:graphic>
                </wp:inline>
              </w:drawing>
            </w:r>
          </w:p>
        </w:tc>
      </w:tr>
    </w:tbl>
    <w:p w14:paraId="3C23CC5B">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 xml:space="preserve">The normal measurement result should be very large, exceeding the range. If the measured value is relatively </w:t>
      </w:r>
      <w:r>
        <w:rPr>
          <w:rFonts w:hint="eastAsia" w:cs="Times New Roman"/>
          <w:color w:val="000000" w:themeColor="text1"/>
          <w:lang w:val="en-US" w:eastAsia="zh-CN"/>
          <w14:textFill>
            <w14:solidFill>
              <w14:schemeClr w14:val="tx1"/>
            </w14:solidFill>
          </w14:textFill>
        </w:rPr>
        <w:t>low</w:t>
      </w:r>
      <w:r>
        <w:rPr>
          <w:rFonts w:cs="Times New Roman"/>
          <w:color w:val="000000" w:themeColor="text1"/>
          <w14:textFill>
            <w14:solidFill>
              <w14:schemeClr w14:val="tx1"/>
            </w14:solidFill>
          </w14:textFill>
        </w:rPr>
        <w:t>, replace the T30 BMS.For T58, try replacing the master battery.</w:t>
      </w:r>
    </w:p>
    <w:p w14:paraId="7236B825">
      <w:pPr>
        <w:rPr>
          <w:rFonts w:hint="eastAsia" w:eastAsia="宋体" w:cs="Times New Roman"/>
          <w:color w:val="000000" w:themeColor="text1"/>
          <w:lang w:val="en-GB" w:eastAsia="zh-CN"/>
          <w14:textFill>
            <w14:solidFill>
              <w14:schemeClr w14:val="tx1"/>
            </w14:solidFill>
          </w14:textFill>
        </w:rPr>
      </w:pPr>
    </w:p>
    <w:p w14:paraId="04B01372">
      <w:r>
        <w:rPr>
          <w:rFonts w:cs="Times New Roman"/>
          <w:color w:val="000000" w:themeColor="text1"/>
          <w14:textFill>
            <w14:solidFill>
              <w14:schemeClr w14:val="tx1"/>
            </w14:solidFill>
          </w14:textFill>
        </w:rPr>
        <w:t>Step3:</w:t>
      </w:r>
      <w:r>
        <w:t xml:space="preserve"> If the error persists after the above steps, check for insulation issues within the battery.</w:t>
      </w:r>
    </w:p>
    <w:p w14:paraId="42A2E3EA">
      <w:r>
        <w:t xml:space="preserve">Connect each slave battery one by one to the master </w:t>
      </w:r>
      <w:r>
        <w:rPr>
          <w:rFonts w:hint="eastAsia"/>
        </w:rPr>
        <w:t>battery</w:t>
      </w:r>
      <w:r>
        <w:t>, then connect to the inverter to identify the slave battery that is causing the fault.</w:t>
      </w:r>
      <w:r>
        <w:rPr>
          <w:rFonts w:hint="eastAsia"/>
        </w:rPr>
        <w:t xml:space="preserve"> </w:t>
      </w:r>
      <w:r>
        <w:t xml:space="preserve">Measure the </w:t>
      </w:r>
      <w:r>
        <w:rPr>
          <w:rFonts w:cs="Times New Roman"/>
          <w:color w:val="000000" w:themeColor="text1"/>
          <w14:textFill>
            <w14:solidFill>
              <w14:schemeClr w14:val="tx1"/>
            </w14:solidFill>
          </w14:textFill>
        </w:rPr>
        <w:t>slave battery</w:t>
      </w:r>
      <w:r>
        <w:t xml:space="preserve"> voltage </w:t>
      </w:r>
      <w:r>
        <w:rPr>
          <w:rFonts w:cs="Times New Roman"/>
          <w:color w:val="000000" w:themeColor="text1"/>
          <w14:textFill>
            <w14:solidFill>
              <w14:schemeClr w14:val="tx1"/>
            </w14:solidFill>
          </w14:textFill>
        </w:rPr>
        <w:t xml:space="preserve">between B+ and the </w:t>
      </w:r>
      <w:r>
        <w:rPr>
          <w:rFonts w:hint="eastAsia" w:cs="Times New Roman"/>
          <w:color w:val="000000" w:themeColor="text1"/>
          <w:lang w:val="en-US" w:eastAsia="zh-CN"/>
          <w14:textFill>
            <w14:solidFill>
              <w14:schemeClr w14:val="tx1"/>
            </w14:solidFill>
          </w14:textFill>
        </w:rPr>
        <w:t>PE</w:t>
      </w:r>
      <w:r>
        <w:rPr>
          <w:rFonts w:cs="Times New Roman"/>
          <w:color w:val="000000" w:themeColor="text1"/>
          <w14:textFill>
            <w14:solidFill>
              <w14:schemeClr w14:val="tx1"/>
            </w14:solidFill>
          </w14:textFill>
        </w:rPr>
        <w:t xml:space="preserve">, and between B- and the </w:t>
      </w:r>
      <w:r>
        <w:rPr>
          <w:rFonts w:hint="eastAsia" w:cs="Times New Roman"/>
          <w:color w:val="000000" w:themeColor="text1"/>
          <w:lang w:val="en-US" w:eastAsia="zh-CN"/>
          <w14:textFill>
            <w14:solidFill>
              <w14:schemeClr w14:val="tx1"/>
            </w14:solidFill>
          </w14:textFill>
        </w:rPr>
        <w:t>PE</w:t>
      </w:r>
      <w:r>
        <w:rPr>
          <w:rFonts w:cs="Times New Roman"/>
          <w:color w:val="000000" w:themeColor="text1"/>
          <w14:textFill>
            <w14:solidFill>
              <w14:schemeClr w14:val="tx1"/>
            </w14:solidFill>
          </w14:textFill>
        </w:rPr>
        <w:t>.</w:t>
      </w:r>
      <w:r>
        <w:t xml:space="preserve">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154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480F1DCD">
            <w:pPr>
              <w:jc w:val="center"/>
              <w:rPr>
                <w:vertAlign w:val="baseline"/>
              </w:rPr>
            </w:pPr>
            <w:r>
              <w:drawing>
                <wp:inline distT="0" distB="0" distL="0" distR="0">
                  <wp:extent cx="2509520" cy="1907540"/>
                  <wp:effectExtent l="0" t="0" r="5080"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a:stretch>
                            <a:fillRect/>
                          </a:stretch>
                        </pic:blipFill>
                        <pic:spPr>
                          <a:xfrm>
                            <a:off x="0" y="0"/>
                            <a:ext cx="2524930" cy="1919384"/>
                          </a:xfrm>
                          <a:prstGeom prst="rect">
                            <a:avLst/>
                          </a:prstGeom>
                        </pic:spPr>
                      </pic:pic>
                    </a:graphicData>
                  </a:graphic>
                </wp:inline>
              </w:drawing>
            </w:r>
          </w:p>
        </w:tc>
        <w:tc>
          <w:tcPr>
            <w:tcW w:w="4261" w:type="dxa"/>
          </w:tcPr>
          <w:p w14:paraId="6BC795C3">
            <w:pPr>
              <w:jc w:val="center"/>
              <w:rPr>
                <w:vertAlign w:val="baseline"/>
              </w:rPr>
            </w:pPr>
            <w:r>
              <w:drawing>
                <wp:inline distT="0" distB="0" distL="0" distR="0">
                  <wp:extent cx="2318385" cy="1912620"/>
                  <wp:effectExtent l="0" t="0" r="5715"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2330299" cy="1922370"/>
                          </a:xfrm>
                          <a:prstGeom prst="rect">
                            <a:avLst/>
                          </a:prstGeom>
                        </pic:spPr>
                      </pic:pic>
                    </a:graphicData>
                  </a:graphic>
                </wp:inline>
              </w:drawing>
            </w:r>
          </w:p>
        </w:tc>
      </w:tr>
    </w:tbl>
    <w:p w14:paraId="4F3D5E85">
      <w:pPr>
        <w:rPr>
          <w:rFonts w:hint="eastAsia" w:cs="Times New Roman"/>
          <w:szCs w:val="21"/>
        </w:rPr>
      </w:pPr>
      <w:r>
        <w:rPr>
          <w:rFonts w:hint="eastAsia" w:cs="Times New Roman"/>
          <w:szCs w:val="21"/>
        </w:rPr>
        <w:t>The normal measurement result should be 0. If voltage is detected, it indicates an insulation issue with the battery. Remove it from the system to ensure the other batteries function properly.</w:t>
      </w:r>
    </w:p>
    <w:p w14:paraId="7EE9838C">
      <w:pPr>
        <w:spacing w:line="360" w:lineRule="auto"/>
        <w:jc w:val="left"/>
        <w:rPr>
          <w:rFonts w:ascii="Calibri" w:hAnsi="Calibri" w:cs="Calibri"/>
          <w:b/>
          <w:color w:val="C55E10"/>
          <w:sz w:val="24"/>
          <w:szCs w:val="24"/>
        </w:rPr>
      </w:pPr>
      <w:r>
        <w:rPr>
          <w:rFonts w:hint="eastAsia" w:ascii="Calibri" w:hAnsi="Calibri" w:cs="Calibri"/>
          <w:b/>
          <w:color w:val="C55E10"/>
          <w:sz w:val="24"/>
          <w:szCs w:val="24"/>
        </w:rPr>
        <w:t>Information check list</w:t>
      </w:r>
    </w:p>
    <w:p w14:paraId="5C3C62F4">
      <w:pPr>
        <w:rPr>
          <w:rFonts w:cs="Times New Roman"/>
          <w:szCs w:val="21"/>
        </w:rPr>
      </w:pPr>
      <w:r>
        <w:rPr>
          <w:rFonts w:hint="eastAsia" w:cs="Times New Roman"/>
          <w:szCs w:val="21"/>
        </w:rPr>
        <w:t>If you have completed the above &lt;Guidance for installer&gt;, and the problem is still not solved, please collect the following troubleshooting information and send them to the R&amp;D.</w:t>
      </w:r>
    </w:p>
    <w:p w14:paraId="42A84EA2">
      <w:pPr>
        <w:rPr>
          <w:rFonts w:hint="eastAsia" w:cs="Times New Roman"/>
          <w:color w:val="000000" w:themeColor="text1"/>
          <w14:textFill>
            <w14:solidFill>
              <w14:schemeClr w14:val="tx1"/>
            </w14:solidFill>
          </w14:textFill>
        </w:rPr>
      </w:pPr>
      <w:r>
        <w:t>1</w:t>
      </w:r>
      <w:r>
        <w:rPr>
          <w:rFonts w:hint="eastAsia"/>
        </w:rPr>
        <w:t>.</w:t>
      </w:r>
      <w:r>
        <w:t>[Photo]</w:t>
      </w:r>
      <w:r>
        <w:rPr>
          <w:rFonts w:hint="eastAsia" w:cs="Times New Roman"/>
          <w:color w:val="000000" w:themeColor="text1"/>
          <w:szCs w:val="21"/>
          <w14:textFill>
            <w14:solidFill>
              <w14:schemeClr w14:val="tx1"/>
            </w14:solidFill>
          </w14:textFill>
        </w:rPr>
        <w:t xml:space="preserve"> </w:t>
      </w:r>
      <w:r>
        <w:rPr>
          <w:rFonts w:cs="Times New Roman"/>
          <w:color w:val="000000" w:themeColor="text1"/>
          <w:szCs w:val="21"/>
          <w14:textFill>
            <w14:solidFill>
              <w14:schemeClr w14:val="tx1"/>
            </w14:solidFill>
          </w14:textFill>
        </w:rPr>
        <w:t>SN number of the inverter and the battery.</w:t>
      </w:r>
    </w:p>
    <w:p w14:paraId="27722D1F">
      <w:pPr>
        <w:jc w:val="center"/>
      </w:pPr>
      <w:r>
        <w:drawing>
          <wp:inline distT="0" distB="0" distL="0" distR="0">
            <wp:extent cx="1911350" cy="2203450"/>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1941662" cy="2238916"/>
                    </a:xfrm>
                    <a:prstGeom prst="rect">
                      <a:avLst/>
                    </a:prstGeom>
                  </pic:spPr>
                </pic:pic>
              </a:graphicData>
            </a:graphic>
          </wp:inline>
        </w:drawing>
      </w:r>
      <w:r>
        <w:drawing>
          <wp:inline distT="0" distB="0" distL="0" distR="0">
            <wp:extent cx="2992755" cy="21926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3011837" cy="2206844"/>
                    </a:xfrm>
                    <a:prstGeom prst="rect">
                      <a:avLst/>
                    </a:prstGeom>
                  </pic:spPr>
                </pic:pic>
              </a:graphicData>
            </a:graphic>
          </wp:inline>
        </w:drawing>
      </w:r>
      <w:r>
        <w:t xml:space="preserve">  </w:t>
      </w:r>
    </w:p>
    <w:p w14:paraId="4ADC570B">
      <w:pPr>
        <w:numPr>
          <w:ilvl w:val="0"/>
          <w:numId w:val="1"/>
        </w:numPr>
        <w:rPr>
          <w:rFonts w:cs="Times New Roman"/>
          <w:color w:val="000000" w:themeColor="text1"/>
          <w14:textFill>
            <w14:solidFill>
              <w14:schemeClr w14:val="tx1"/>
            </w14:solidFill>
          </w14:textFill>
        </w:rPr>
      </w:pPr>
      <w:r>
        <w:t xml:space="preserve">[Photo]BMS </w:t>
      </w:r>
      <w:r>
        <w:rPr>
          <w:rFonts w:cs="Times New Roman"/>
          <w:color w:val="000000" w:themeColor="text1"/>
          <w14:textFill>
            <w14:solidFill>
              <w14:schemeClr w14:val="tx1"/>
            </w14:solidFill>
          </w14:textFill>
        </w:rPr>
        <w:t>resistance between B+ and the</w:t>
      </w:r>
      <w:r>
        <w:rPr>
          <w:rFonts w:hint="eastAsia" w:cs="Times New Roman"/>
          <w:color w:val="000000" w:themeColor="text1"/>
          <w:lang w:val="en-US" w:eastAsia="zh-CN"/>
          <w14:textFill>
            <w14:solidFill>
              <w14:schemeClr w14:val="tx1"/>
            </w14:solidFill>
          </w14:textFill>
        </w:rPr>
        <w:t xml:space="preserve"> PE,</w:t>
      </w:r>
      <w:r>
        <w:rPr>
          <w:rFonts w:cs="Times New Roman"/>
          <w:color w:val="000000" w:themeColor="text1"/>
          <w14:textFill>
            <w14:solidFill>
              <w14:schemeClr w14:val="tx1"/>
            </w14:solidFill>
          </w14:textFill>
        </w:rPr>
        <w:t xml:space="preserve">B- and the </w:t>
      </w:r>
      <w:r>
        <w:rPr>
          <w:rFonts w:hint="eastAsia" w:cs="Times New Roman"/>
          <w:color w:val="000000" w:themeColor="text1"/>
          <w:lang w:val="en-US" w:eastAsia="zh-CN"/>
          <w14:textFill>
            <w14:solidFill>
              <w14:schemeClr w14:val="tx1"/>
            </w14:solidFill>
          </w14:textFill>
        </w:rPr>
        <w:t>PE</w:t>
      </w:r>
      <w:r>
        <w:rPr>
          <w:rFonts w:cs="Times New Roman"/>
          <w:color w:val="000000" w:themeColor="text1"/>
          <w14:textFill>
            <w14:solidFill>
              <w14:schemeClr w14:val="tx1"/>
            </w14:solidFill>
          </w14:textFill>
        </w:rPr>
        <w: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5D68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C60FC71">
            <w:pPr>
              <w:numPr>
                <w:ilvl w:val="0"/>
                <w:numId w:val="0"/>
              </w:numPr>
              <w:jc w:val="center"/>
              <w:rPr>
                <w:rFonts w:hint="eastAsia" w:cs="Times New Roman"/>
                <w:color w:val="000000" w:themeColor="text1"/>
                <w:vertAlign w:val="baseline"/>
                <w14:textFill>
                  <w14:solidFill>
                    <w14:schemeClr w14:val="tx1"/>
                  </w14:solidFill>
                </w14:textFill>
              </w:rPr>
            </w:pPr>
            <w:r>
              <w:drawing>
                <wp:inline distT="0" distB="0" distL="0" distR="0">
                  <wp:extent cx="1875155" cy="2499360"/>
                  <wp:effectExtent l="0" t="0" r="4445" b="2540"/>
                  <wp:docPr id="1" name="图片 1" descr="C:\Users\solax\Documents\WXWork\1688857742561559\Cache\Image\2024-12\f439349d-2df0-4011-a4dd-f8ef14c39e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solax\Documents\WXWork\1688857742561559\Cache\Image\2024-12\f439349d-2df0-4011-a4dd-f8ef14c39e7c.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916412" cy="2554418"/>
                          </a:xfrm>
                          <a:prstGeom prst="rect">
                            <a:avLst/>
                          </a:prstGeom>
                          <a:noFill/>
                          <a:ln>
                            <a:noFill/>
                          </a:ln>
                        </pic:spPr>
                      </pic:pic>
                    </a:graphicData>
                  </a:graphic>
                </wp:inline>
              </w:drawing>
            </w:r>
          </w:p>
        </w:tc>
        <w:tc>
          <w:tcPr>
            <w:tcW w:w="4261" w:type="dxa"/>
          </w:tcPr>
          <w:p w14:paraId="009791A3">
            <w:pPr>
              <w:numPr>
                <w:ilvl w:val="0"/>
                <w:numId w:val="0"/>
              </w:numPr>
              <w:jc w:val="center"/>
              <w:rPr>
                <w:rFonts w:hint="eastAsia" w:cs="Times New Roman"/>
                <w:color w:val="000000" w:themeColor="text1"/>
                <w:vertAlign w:val="baseline"/>
                <w14:textFill>
                  <w14:solidFill>
                    <w14:schemeClr w14:val="tx1"/>
                  </w14:solidFill>
                </w14:textFill>
              </w:rPr>
            </w:pPr>
            <w:r>
              <w:drawing>
                <wp:inline distT="0" distB="0" distL="0" distR="0">
                  <wp:extent cx="1886585" cy="2515870"/>
                  <wp:effectExtent l="0" t="0" r="5715" b="11430"/>
                  <wp:docPr id="2" name="图片 2" descr="C:\Users\solax\Documents\WXWork\1688857742561559\Cache\Image\2024-12\882d0cfd-f5cc-431a-932f-3883d23891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solax\Documents\WXWork\1688857742561559\Cache\Image\2024-12\882d0cfd-f5cc-431a-932f-3883d23891bf.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03894" cy="2538301"/>
                          </a:xfrm>
                          <a:prstGeom prst="rect">
                            <a:avLst/>
                          </a:prstGeom>
                          <a:noFill/>
                          <a:ln>
                            <a:noFill/>
                          </a:ln>
                        </pic:spPr>
                      </pic:pic>
                    </a:graphicData>
                  </a:graphic>
                </wp:inline>
              </w:drawing>
            </w:r>
          </w:p>
        </w:tc>
      </w:tr>
    </w:tbl>
    <w:p w14:paraId="70C87041">
      <w:pPr>
        <w:jc w:val="both"/>
        <w:rPr>
          <w:rFonts w:hint="eastAsia"/>
        </w:rPr>
      </w:pPr>
    </w:p>
    <w:p w14:paraId="027F35B7">
      <w:pPr>
        <w:numPr>
          <w:ilvl w:val="0"/>
          <w:numId w:val="1"/>
        </w:numPr>
        <w:ind w:left="0" w:leftChars="0" w:firstLine="0" w:firstLineChars="0"/>
      </w:pPr>
      <w:r>
        <w:t>[Photo]</w:t>
      </w:r>
      <w:r>
        <w:rPr>
          <w:rFonts w:cs="Times New Roman"/>
          <w:color w:val="000000" w:themeColor="text1"/>
          <w14:textFill>
            <w14:solidFill>
              <w14:schemeClr w14:val="tx1"/>
            </w14:solidFill>
          </w14:textFill>
        </w:rPr>
        <w:t xml:space="preserve"> slave battery</w:t>
      </w:r>
      <w:r>
        <w:t xml:space="preserve"> voltage </w:t>
      </w:r>
      <w:r>
        <w:rPr>
          <w:rFonts w:cs="Times New Roman"/>
          <w:color w:val="000000" w:themeColor="text1"/>
          <w14:textFill>
            <w14:solidFill>
              <w14:schemeClr w14:val="tx1"/>
            </w14:solidFill>
          </w14:textFill>
        </w:rPr>
        <w:t xml:space="preserve">between B+ and the </w:t>
      </w:r>
      <w:r>
        <w:rPr>
          <w:rFonts w:hint="eastAsia" w:cs="Times New Roman"/>
          <w:color w:val="000000" w:themeColor="text1"/>
          <w:lang w:val="en-US" w:eastAsia="zh-CN"/>
          <w14:textFill>
            <w14:solidFill>
              <w14:schemeClr w14:val="tx1"/>
            </w14:solidFill>
          </w14:textFill>
        </w:rPr>
        <w:t>PE</w:t>
      </w:r>
      <w:r>
        <w:rPr>
          <w:rFonts w:cs="Times New Roman"/>
          <w:color w:val="000000" w:themeColor="text1"/>
          <w14:textFill>
            <w14:solidFill>
              <w14:schemeClr w14:val="tx1"/>
            </w14:solidFill>
          </w14:textFill>
        </w:rPr>
        <w:t xml:space="preserve">, and between B- and the </w:t>
      </w:r>
      <w:r>
        <w:rPr>
          <w:rFonts w:hint="eastAsia" w:cs="Times New Roman"/>
          <w:color w:val="000000" w:themeColor="text1"/>
          <w:lang w:val="en-US" w:eastAsia="zh-CN"/>
          <w14:textFill>
            <w14:solidFill>
              <w14:schemeClr w14:val="tx1"/>
            </w14:solidFill>
          </w14:textFill>
        </w:rPr>
        <w:t>PE</w:t>
      </w:r>
      <w:r>
        <w:rPr>
          <w:rFonts w:cs="Times New Roman"/>
          <w:color w:val="000000" w:themeColor="text1"/>
          <w14:textFill>
            <w14:solidFill>
              <w14:schemeClr w14:val="tx1"/>
            </w14:solidFill>
          </w14:textFill>
        </w:rPr>
        <w:t>.</w:t>
      </w:r>
      <w:r>
        <w:t xml:space="preserve">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239B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1506F5E">
            <w:pPr>
              <w:numPr>
                <w:ilvl w:val="0"/>
                <w:numId w:val="0"/>
              </w:numPr>
              <w:rPr>
                <w:vertAlign w:val="baseline"/>
              </w:rPr>
            </w:pPr>
            <w:r>
              <w:drawing>
                <wp:inline distT="0" distB="0" distL="0" distR="0">
                  <wp:extent cx="2509520" cy="1907540"/>
                  <wp:effectExtent l="0" t="0" r="508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2524930" cy="1919384"/>
                          </a:xfrm>
                          <a:prstGeom prst="rect">
                            <a:avLst/>
                          </a:prstGeom>
                        </pic:spPr>
                      </pic:pic>
                    </a:graphicData>
                  </a:graphic>
                </wp:inline>
              </w:drawing>
            </w:r>
          </w:p>
        </w:tc>
        <w:tc>
          <w:tcPr>
            <w:tcW w:w="4261" w:type="dxa"/>
          </w:tcPr>
          <w:p w14:paraId="2DE599D1">
            <w:pPr>
              <w:numPr>
                <w:ilvl w:val="0"/>
                <w:numId w:val="0"/>
              </w:numPr>
              <w:rPr>
                <w:vertAlign w:val="baseline"/>
              </w:rPr>
            </w:pPr>
            <w:r>
              <w:drawing>
                <wp:inline distT="0" distB="0" distL="0" distR="0">
                  <wp:extent cx="2318385" cy="1912620"/>
                  <wp:effectExtent l="0" t="0" r="5715"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2330299" cy="1922370"/>
                          </a:xfrm>
                          <a:prstGeom prst="rect">
                            <a:avLst/>
                          </a:prstGeom>
                        </pic:spPr>
                      </pic:pic>
                    </a:graphicData>
                  </a:graphic>
                </wp:inline>
              </w:drawing>
            </w:r>
          </w:p>
        </w:tc>
      </w:tr>
    </w:tbl>
    <w:p w14:paraId="46EB680E">
      <w:pPr>
        <w:jc w:val="both"/>
        <w:rPr>
          <w:rFonts w:hint="eastAsia"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B12DFB"/>
    <w:multiLevelType w:val="singleLevel"/>
    <w:tmpl w:val="FEB12DFB"/>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0YTVhZTk3NGFiMWIxZGNlOThkNmZlNjQ1NjA4NGQifQ=="/>
  </w:docVars>
  <w:rsids>
    <w:rsidRoot w:val="0034442F"/>
    <w:rsid w:val="000008A7"/>
    <w:rsid w:val="00005FD3"/>
    <w:rsid w:val="00006DCB"/>
    <w:rsid w:val="000103D1"/>
    <w:rsid w:val="00014380"/>
    <w:rsid w:val="00014522"/>
    <w:rsid w:val="00020E9B"/>
    <w:rsid w:val="0002290C"/>
    <w:rsid w:val="0002576A"/>
    <w:rsid w:val="00025C19"/>
    <w:rsid w:val="00035226"/>
    <w:rsid w:val="00036F79"/>
    <w:rsid w:val="00044BDA"/>
    <w:rsid w:val="000528F1"/>
    <w:rsid w:val="00053C91"/>
    <w:rsid w:val="00055B81"/>
    <w:rsid w:val="000628A8"/>
    <w:rsid w:val="00065404"/>
    <w:rsid w:val="00067230"/>
    <w:rsid w:val="000729FC"/>
    <w:rsid w:val="00083F0B"/>
    <w:rsid w:val="00084399"/>
    <w:rsid w:val="000875FA"/>
    <w:rsid w:val="000916FE"/>
    <w:rsid w:val="00091AD4"/>
    <w:rsid w:val="00097538"/>
    <w:rsid w:val="000A05BD"/>
    <w:rsid w:val="000A0631"/>
    <w:rsid w:val="000A4FF9"/>
    <w:rsid w:val="000B306A"/>
    <w:rsid w:val="000B7EEC"/>
    <w:rsid w:val="000C3104"/>
    <w:rsid w:val="000C5C2F"/>
    <w:rsid w:val="000D374D"/>
    <w:rsid w:val="000D57DA"/>
    <w:rsid w:val="000D665D"/>
    <w:rsid w:val="000E24A0"/>
    <w:rsid w:val="000E3130"/>
    <w:rsid w:val="000F0FBF"/>
    <w:rsid w:val="000F4087"/>
    <w:rsid w:val="000F5E13"/>
    <w:rsid w:val="000F7D26"/>
    <w:rsid w:val="00101023"/>
    <w:rsid w:val="00104AAB"/>
    <w:rsid w:val="00107AF7"/>
    <w:rsid w:val="0011133A"/>
    <w:rsid w:val="00115C2C"/>
    <w:rsid w:val="00116AFC"/>
    <w:rsid w:val="00116B30"/>
    <w:rsid w:val="00122D53"/>
    <w:rsid w:val="00123BB5"/>
    <w:rsid w:val="001341EF"/>
    <w:rsid w:val="0013522A"/>
    <w:rsid w:val="001358DE"/>
    <w:rsid w:val="00135BF9"/>
    <w:rsid w:val="00144CD7"/>
    <w:rsid w:val="00144E72"/>
    <w:rsid w:val="00153392"/>
    <w:rsid w:val="00160450"/>
    <w:rsid w:val="0016241B"/>
    <w:rsid w:val="00163B11"/>
    <w:rsid w:val="00164EEE"/>
    <w:rsid w:val="00167B83"/>
    <w:rsid w:val="00167F63"/>
    <w:rsid w:val="00171ADE"/>
    <w:rsid w:val="00175087"/>
    <w:rsid w:val="00181F9A"/>
    <w:rsid w:val="0018232F"/>
    <w:rsid w:val="001846EC"/>
    <w:rsid w:val="00185D8B"/>
    <w:rsid w:val="0018667C"/>
    <w:rsid w:val="00187A25"/>
    <w:rsid w:val="00194854"/>
    <w:rsid w:val="00197366"/>
    <w:rsid w:val="001A2BDB"/>
    <w:rsid w:val="001A2D9B"/>
    <w:rsid w:val="001A6DE8"/>
    <w:rsid w:val="001B48F0"/>
    <w:rsid w:val="001B56DC"/>
    <w:rsid w:val="001B7BC6"/>
    <w:rsid w:val="001C1193"/>
    <w:rsid w:val="001C1384"/>
    <w:rsid w:val="001C2C31"/>
    <w:rsid w:val="001C3FE8"/>
    <w:rsid w:val="001C71BE"/>
    <w:rsid w:val="001D0BCE"/>
    <w:rsid w:val="001D51B5"/>
    <w:rsid w:val="001F32F4"/>
    <w:rsid w:val="001F4E8F"/>
    <w:rsid w:val="001F52E1"/>
    <w:rsid w:val="001F61E5"/>
    <w:rsid w:val="00200006"/>
    <w:rsid w:val="00201B25"/>
    <w:rsid w:val="00222579"/>
    <w:rsid w:val="00223F74"/>
    <w:rsid w:val="00235A35"/>
    <w:rsid w:val="00237261"/>
    <w:rsid w:val="00240FF2"/>
    <w:rsid w:val="0024761E"/>
    <w:rsid w:val="00250910"/>
    <w:rsid w:val="00252818"/>
    <w:rsid w:val="00261D91"/>
    <w:rsid w:val="00264548"/>
    <w:rsid w:val="002662DE"/>
    <w:rsid w:val="00267102"/>
    <w:rsid w:val="002756AA"/>
    <w:rsid w:val="00277CD5"/>
    <w:rsid w:val="002804CA"/>
    <w:rsid w:val="002815EF"/>
    <w:rsid w:val="00287881"/>
    <w:rsid w:val="00287AD8"/>
    <w:rsid w:val="002905E9"/>
    <w:rsid w:val="00292DAE"/>
    <w:rsid w:val="002A23B5"/>
    <w:rsid w:val="002A2AB7"/>
    <w:rsid w:val="002A35F0"/>
    <w:rsid w:val="002A47F7"/>
    <w:rsid w:val="002A585F"/>
    <w:rsid w:val="002B45DD"/>
    <w:rsid w:val="002B5FAF"/>
    <w:rsid w:val="002B75C4"/>
    <w:rsid w:val="002C2325"/>
    <w:rsid w:val="002C29FD"/>
    <w:rsid w:val="002C35C3"/>
    <w:rsid w:val="002C443A"/>
    <w:rsid w:val="002C5FDD"/>
    <w:rsid w:val="002C7D5E"/>
    <w:rsid w:val="002D1566"/>
    <w:rsid w:val="002D230E"/>
    <w:rsid w:val="002D284F"/>
    <w:rsid w:val="002D3044"/>
    <w:rsid w:val="002D339C"/>
    <w:rsid w:val="002D3C94"/>
    <w:rsid w:val="002D3FAA"/>
    <w:rsid w:val="002D635B"/>
    <w:rsid w:val="002E0A98"/>
    <w:rsid w:val="002E4BE4"/>
    <w:rsid w:val="002E7EE0"/>
    <w:rsid w:val="002F0EA4"/>
    <w:rsid w:val="002F2418"/>
    <w:rsid w:val="002F28BA"/>
    <w:rsid w:val="002F35BB"/>
    <w:rsid w:val="002F406C"/>
    <w:rsid w:val="002F45F2"/>
    <w:rsid w:val="002F676F"/>
    <w:rsid w:val="00312198"/>
    <w:rsid w:val="00315D96"/>
    <w:rsid w:val="00317450"/>
    <w:rsid w:val="003179B4"/>
    <w:rsid w:val="003201BE"/>
    <w:rsid w:val="0032131E"/>
    <w:rsid w:val="00323A04"/>
    <w:rsid w:val="00325012"/>
    <w:rsid w:val="003323E5"/>
    <w:rsid w:val="003372D8"/>
    <w:rsid w:val="00342824"/>
    <w:rsid w:val="00342A1F"/>
    <w:rsid w:val="0034442F"/>
    <w:rsid w:val="00344463"/>
    <w:rsid w:val="00345051"/>
    <w:rsid w:val="00346F0B"/>
    <w:rsid w:val="00350E99"/>
    <w:rsid w:val="00354579"/>
    <w:rsid w:val="00357401"/>
    <w:rsid w:val="00357994"/>
    <w:rsid w:val="00361697"/>
    <w:rsid w:val="00361FB9"/>
    <w:rsid w:val="00367C59"/>
    <w:rsid w:val="00372EA2"/>
    <w:rsid w:val="00380798"/>
    <w:rsid w:val="00382C85"/>
    <w:rsid w:val="0038307D"/>
    <w:rsid w:val="00383EF8"/>
    <w:rsid w:val="00385074"/>
    <w:rsid w:val="00387108"/>
    <w:rsid w:val="0039036E"/>
    <w:rsid w:val="003942DC"/>
    <w:rsid w:val="00394D2D"/>
    <w:rsid w:val="003A477D"/>
    <w:rsid w:val="003B2B18"/>
    <w:rsid w:val="003B47EC"/>
    <w:rsid w:val="003B4A38"/>
    <w:rsid w:val="003C3126"/>
    <w:rsid w:val="003D0211"/>
    <w:rsid w:val="003D04E6"/>
    <w:rsid w:val="003D063A"/>
    <w:rsid w:val="003D7188"/>
    <w:rsid w:val="003E4410"/>
    <w:rsid w:val="003F1E7F"/>
    <w:rsid w:val="003F76EB"/>
    <w:rsid w:val="003F7B20"/>
    <w:rsid w:val="0040475C"/>
    <w:rsid w:val="00406E73"/>
    <w:rsid w:val="00407E28"/>
    <w:rsid w:val="004172BA"/>
    <w:rsid w:val="00421603"/>
    <w:rsid w:val="00423F9D"/>
    <w:rsid w:val="0042573A"/>
    <w:rsid w:val="004265B8"/>
    <w:rsid w:val="00432F31"/>
    <w:rsid w:val="0043490D"/>
    <w:rsid w:val="004404E6"/>
    <w:rsid w:val="00443131"/>
    <w:rsid w:val="00444063"/>
    <w:rsid w:val="004516A3"/>
    <w:rsid w:val="00451893"/>
    <w:rsid w:val="00452FDA"/>
    <w:rsid w:val="0045460B"/>
    <w:rsid w:val="00460CCE"/>
    <w:rsid w:val="00461562"/>
    <w:rsid w:val="00464855"/>
    <w:rsid w:val="004708AA"/>
    <w:rsid w:val="004719A5"/>
    <w:rsid w:val="00482BB1"/>
    <w:rsid w:val="00486512"/>
    <w:rsid w:val="00494069"/>
    <w:rsid w:val="004A051E"/>
    <w:rsid w:val="004A6B98"/>
    <w:rsid w:val="004B05A9"/>
    <w:rsid w:val="004B453E"/>
    <w:rsid w:val="004B5862"/>
    <w:rsid w:val="004B5A71"/>
    <w:rsid w:val="004B7DF6"/>
    <w:rsid w:val="004C0DFE"/>
    <w:rsid w:val="004C4B15"/>
    <w:rsid w:val="004C4C57"/>
    <w:rsid w:val="004C6D10"/>
    <w:rsid w:val="004D2B0B"/>
    <w:rsid w:val="004D5402"/>
    <w:rsid w:val="004E013E"/>
    <w:rsid w:val="004E21C5"/>
    <w:rsid w:val="004E2BBF"/>
    <w:rsid w:val="004E2E9F"/>
    <w:rsid w:val="004E6A1D"/>
    <w:rsid w:val="004F06DB"/>
    <w:rsid w:val="004F1C2D"/>
    <w:rsid w:val="005031BA"/>
    <w:rsid w:val="0050399B"/>
    <w:rsid w:val="0050678F"/>
    <w:rsid w:val="00506838"/>
    <w:rsid w:val="00506EC0"/>
    <w:rsid w:val="005073B1"/>
    <w:rsid w:val="00513C45"/>
    <w:rsid w:val="00517C11"/>
    <w:rsid w:val="00517DE7"/>
    <w:rsid w:val="00525560"/>
    <w:rsid w:val="005276BE"/>
    <w:rsid w:val="0053121F"/>
    <w:rsid w:val="00531AEB"/>
    <w:rsid w:val="0056273F"/>
    <w:rsid w:val="005627A8"/>
    <w:rsid w:val="00562BCE"/>
    <w:rsid w:val="00563045"/>
    <w:rsid w:val="00567891"/>
    <w:rsid w:val="00571197"/>
    <w:rsid w:val="00571C4E"/>
    <w:rsid w:val="0057332E"/>
    <w:rsid w:val="005734C4"/>
    <w:rsid w:val="00580332"/>
    <w:rsid w:val="005804FA"/>
    <w:rsid w:val="00581747"/>
    <w:rsid w:val="00584641"/>
    <w:rsid w:val="005868EC"/>
    <w:rsid w:val="005906A7"/>
    <w:rsid w:val="00590B66"/>
    <w:rsid w:val="00592525"/>
    <w:rsid w:val="00595438"/>
    <w:rsid w:val="00597335"/>
    <w:rsid w:val="005A0127"/>
    <w:rsid w:val="005A0D61"/>
    <w:rsid w:val="005A1EA8"/>
    <w:rsid w:val="005A581C"/>
    <w:rsid w:val="005A5936"/>
    <w:rsid w:val="005A6A16"/>
    <w:rsid w:val="005B1051"/>
    <w:rsid w:val="005B1E85"/>
    <w:rsid w:val="005B2076"/>
    <w:rsid w:val="005B5B9B"/>
    <w:rsid w:val="005C0918"/>
    <w:rsid w:val="005C1731"/>
    <w:rsid w:val="005C2982"/>
    <w:rsid w:val="005C6724"/>
    <w:rsid w:val="005C6C0B"/>
    <w:rsid w:val="005D3816"/>
    <w:rsid w:val="005D6956"/>
    <w:rsid w:val="005E158D"/>
    <w:rsid w:val="005E16F6"/>
    <w:rsid w:val="005E2EF5"/>
    <w:rsid w:val="005E696E"/>
    <w:rsid w:val="005E7C11"/>
    <w:rsid w:val="005F05D4"/>
    <w:rsid w:val="005F7111"/>
    <w:rsid w:val="0060012E"/>
    <w:rsid w:val="00603A7D"/>
    <w:rsid w:val="0060519E"/>
    <w:rsid w:val="00607122"/>
    <w:rsid w:val="006110D7"/>
    <w:rsid w:val="0061662A"/>
    <w:rsid w:val="00616CB9"/>
    <w:rsid w:val="006172EF"/>
    <w:rsid w:val="00621E96"/>
    <w:rsid w:val="00622727"/>
    <w:rsid w:val="006267D1"/>
    <w:rsid w:val="00627FAB"/>
    <w:rsid w:val="006304FB"/>
    <w:rsid w:val="00630EAC"/>
    <w:rsid w:val="00635DD0"/>
    <w:rsid w:val="0063683B"/>
    <w:rsid w:val="006435B8"/>
    <w:rsid w:val="00645425"/>
    <w:rsid w:val="00647BAB"/>
    <w:rsid w:val="00653734"/>
    <w:rsid w:val="00653C7E"/>
    <w:rsid w:val="00654FEA"/>
    <w:rsid w:val="00657458"/>
    <w:rsid w:val="006604B6"/>
    <w:rsid w:val="006605ED"/>
    <w:rsid w:val="00663F69"/>
    <w:rsid w:val="00670A57"/>
    <w:rsid w:val="006752DC"/>
    <w:rsid w:val="00681B4F"/>
    <w:rsid w:val="0068242A"/>
    <w:rsid w:val="0068477B"/>
    <w:rsid w:val="006878B2"/>
    <w:rsid w:val="00691566"/>
    <w:rsid w:val="0069230E"/>
    <w:rsid w:val="006971B9"/>
    <w:rsid w:val="006A3C02"/>
    <w:rsid w:val="006B4F77"/>
    <w:rsid w:val="006B772E"/>
    <w:rsid w:val="006B78FB"/>
    <w:rsid w:val="006C29D3"/>
    <w:rsid w:val="006D1394"/>
    <w:rsid w:val="006D2E83"/>
    <w:rsid w:val="006D4D89"/>
    <w:rsid w:val="006D5242"/>
    <w:rsid w:val="006D5FDD"/>
    <w:rsid w:val="006D62CD"/>
    <w:rsid w:val="006E21EE"/>
    <w:rsid w:val="006E4D28"/>
    <w:rsid w:val="006F026B"/>
    <w:rsid w:val="006F38B7"/>
    <w:rsid w:val="006F4662"/>
    <w:rsid w:val="00702A01"/>
    <w:rsid w:val="00704452"/>
    <w:rsid w:val="00704D0D"/>
    <w:rsid w:val="00705B40"/>
    <w:rsid w:val="00713D20"/>
    <w:rsid w:val="00714798"/>
    <w:rsid w:val="00714EE4"/>
    <w:rsid w:val="00717303"/>
    <w:rsid w:val="00720DEC"/>
    <w:rsid w:val="00721EE2"/>
    <w:rsid w:val="00724E88"/>
    <w:rsid w:val="00734538"/>
    <w:rsid w:val="00742F30"/>
    <w:rsid w:val="00747499"/>
    <w:rsid w:val="00751215"/>
    <w:rsid w:val="00751E2B"/>
    <w:rsid w:val="007527A1"/>
    <w:rsid w:val="00753E88"/>
    <w:rsid w:val="00754674"/>
    <w:rsid w:val="00756E9B"/>
    <w:rsid w:val="007572A1"/>
    <w:rsid w:val="00757A21"/>
    <w:rsid w:val="007615D6"/>
    <w:rsid w:val="00762E9C"/>
    <w:rsid w:val="0076433E"/>
    <w:rsid w:val="0076794F"/>
    <w:rsid w:val="00767F46"/>
    <w:rsid w:val="007724F5"/>
    <w:rsid w:val="00775579"/>
    <w:rsid w:val="00782038"/>
    <w:rsid w:val="007831C9"/>
    <w:rsid w:val="00784B15"/>
    <w:rsid w:val="00787C18"/>
    <w:rsid w:val="007940D5"/>
    <w:rsid w:val="00794935"/>
    <w:rsid w:val="00797546"/>
    <w:rsid w:val="007A112E"/>
    <w:rsid w:val="007A2C08"/>
    <w:rsid w:val="007A40D0"/>
    <w:rsid w:val="007A6F44"/>
    <w:rsid w:val="007B748A"/>
    <w:rsid w:val="007C1C0E"/>
    <w:rsid w:val="007C5943"/>
    <w:rsid w:val="007C7B19"/>
    <w:rsid w:val="007E1815"/>
    <w:rsid w:val="007E1FA3"/>
    <w:rsid w:val="007E4255"/>
    <w:rsid w:val="007E4DD8"/>
    <w:rsid w:val="007E66ED"/>
    <w:rsid w:val="007F12BD"/>
    <w:rsid w:val="007F3A21"/>
    <w:rsid w:val="007F49D9"/>
    <w:rsid w:val="007F4DC7"/>
    <w:rsid w:val="007F53A3"/>
    <w:rsid w:val="008007A7"/>
    <w:rsid w:val="00800922"/>
    <w:rsid w:val="00801C48"/>
    <w:rsid w:val="00804D1D"/>
    <w:rsid w:val="00821298"/>
    <w:rsid w:val="00825A2D"/>
    <w:rsid w:val="00826BFA"/>
    <w:rsid w:val="00831301"/>
    <w:rsid w:val="0083412C"/>
    <w:rsid w:val="00834E90"/>
    <w:rsid w:val="0083552F"/>
    <w:rsid w:val="008355E6"/>
    <w:rsid w:val="0084035E"/>
    <w:rsid w:val="00843B89"/>
    <w:rsid w:val="008446C0"/>
    <w:rsid w:val="00846751"/>
    <w:rsid w:val="00846899"/>
    <w:rsid w:val="0084706C"/>
    <w:rsid w:val="008509E3"/>
    <w:rsid w:val="008516B8"/>
    <w:rsid w:val="00854399"/>
    <w:rsid w:val="00855159"/>
    <w:rsid w:val="00856823"/>
    <w:rsid w:val="008611DA"/>
    <w:rsid w:val="00864632"/>
    <w:rsid w:val="00866A2D"/>
    <w:rsid w:val="00867AB4"/>
    <w:rsid w:val="008704BA"/>
    <w:rsid w:val="00875610"/>
    <w:rsid w:val="008771A7"/>
    <w:rsid w:val="008825B9"/>
    <w:rsid w:val="00886F48"/>
    <w:rsid w:val="00892AFE"/>
    <w:rsid w:val="00894BE7"/>
    <w:rsid w:val="00894C77"/>
    <w:rsid w:val="008A0428"/>
    <w:rsid w:val="008A0444"/>
    <w:rsid w:val="008A164E"/>
    <w:rsid w:val="008A3C9F"/>
    <w:rsid w:val="008A4A99"/>
    <w:rsid w:val="008B258E"/>
    <w:rsid w:val="008B3E3F"/>
    <w:rsid w:val="008D024D"/>
    <w:rsid w:val="008D4DA2"/>
    <w:rsid w:val="008D6D83"/>
    <w:rsid w:val="008E2882"/>
    <w:rsid w:val="008F1DD2"/>
    <w:rsid w:val="008F65F1"/>
    <w:rsid w:val="008F748F"/>
    <w:rsid w:val="00900194"/>
    <w:rsid w:val="009022D7"/>
    <w:rsid w:val="00905DE9"/>
    <w:rsid w:val="009075EC"/>
    <w:rsid w:val="0090796A"/>
    <w:rsid w:val="0091292A"/>
    <w:rsid w:val="00913468"/>
    <w:rsid w:val="00920755"/>
    <w:rsid w:val="009214A5"/>
    <w:rsid w:val="0092397E"/>
    <w:rsid w:val="009244D9"/>
    <w:rsid w:val="00924C09"/>
    <w:rsid w:val="009276CF"/>
    <w:rsid w:val="00934B85"/>
    <w:rsid w:val="00936779"/>
    <w:rsid w:val="00937478"/>
    <w:rsid w:val="00945276"/>
    <w:rsid w:val="00947A9F"/>
    <w:rsid w:val="00952738"/>
    <w:rsid w:val="0095462D"/>
    <w:rsid w:val="009564A0"/>
    <w:rsid w:val="0095711F"/>
    <w:rsid w:val="00957D5C"/>
    <w:rsid w:val="009655C8"/>
    <w:rsid w:val="00965BDA"/>
    <w:rsid w:val="009662AE"/>
    <w:rsid w:val="009662E3"/>
    <w:rsid w:val="009701BA"/>
    <w:rsid w:val="0097191F"/>
    <w:rsid w:val="00973649"/>
    <w:rsid w:val="0098058A"/>
    <w:rsid w:val="00982BBF"/>
    <w:rsid w:val="00983C56"/>
    <w:rsid w:val="009907BF"/>
    <w:rsid w:val="00993DB6"/>
    <w:rsid w:val="009948CD"/>
    <w:rsid w:val="009956CB"/>
    <w:rsid w:val="009A1DB8"/>
    <w:rsid w:val="009A5488"/>
    <w:rsid w:val="009A6731"/>
    <w:rsid w:val="009A6B22"/>
    <w:rsid w:val="009B074E"/>
    <w:rsid w:val="009B4CDA"/>
    <w:rsid w:val="009B6230"/>
    <w:rsid w:val="009C2F9F"/>
    <w:rsid w:val="009C3C6C"/>
    <w:rsid w:val="009C4988"/>
    <w:rsid w:val="009D0280"/>
    <w:rsid w:val="009D10CC"/>
    <w:rsid w:val="009D44BD"/>
    <w:rsid w:val="009D69A3"/>
    <w:rsid w:val="009E057F"/>
    <w:rsid w:val="009E1962"/>
    <w:rsid w:val="009E4812"/>
    <w:rsid w:val="009E6EC8"/>
    <w:rsid w:val="009E7B5E"/>
    <w:rsid w:val="009F0DB4"/>
    <w:rsid w:val="009F1FFE"/>
    <w:rsid w:val="009F4508"/>
    <w:rsid w:val="009F54AC"/>
    <w:rsid w:val="009F70D1"/>
    <w:rsid w:val="00A00C08"/>
    <w:rsid w:val="00A04504"/>
    <w:rsid w:val="00A064C4"/>
    <w:rsid w:val="00A06772"/>
    <w:rsid w:val="00A06D02"/>
    <w:rsid w:val="00A10155"/>
    <w:rsid w:val="00A13888"/>
    <w:rsid w:val="00A142D3"/>
    <w:rsid w:val="00A14335"/>
    <w:rsid w:val="00A160A2"/>
    <w:rsid w:val="00A17728"/>
    <w:rsid w:val="00A17BF0"/>
    <w:rsid w:val="00A23BF7"/>
    <w:rsid w:val="00A2440E"/>
    <w:rsid w:val="00A2657E"/>
    <w:rsid w:val="00A30E35"/>
    <w:rsid w:val="00A33BA3"/>
    <w:rsid w:val="00A34F60"/>
    <w:rsid w:val="00A35ACD"/>
    <w:rsid w:val="00A40DBD"/>
    <w:rsid w:val="00A40EBA"/>
    <w:rsid w:val="00A43EC8"/>
    <w:rsid w:val="00A5012D"/>
    <w:rsid w:val="00A54F26"/>
    <w:rsid w:val="00A55B7F"/>
    <w:rsid w:val="00A6150E"/>
    <w:rsid w:val="00A62C4B"/>
    <w:rsid w:val="00A62FCD"/>
    <w:rsid w:val="00A65DEB"/>
    <w:rsid w:val="00A67292"/>
    <w:rsid w:val="00A71DEA"/>
    <w:rsid w:val="00A7689E"/>
    <w:rsid w:val="00A77138"/>
    <w:rsid w:val="00A9221F"/>
    <w:rsid w:val="00A95F78"/>
    <w:rsid w:val="00AA16D6"/>
    <w:rsid w:val="00AA178D"/>
    <w:rsid w:val="00AA2014"/>
    <w:rsid w:val="00AA3545"/>
    <w:rsid w:val="00AA44D8"/>
    <w:rsid w:val="00AA7159"/>
    <w:rsid w:val="00AA78BE"/>
    <w:rsid w:val="00AA7982"/>
    <w:rsid w:val="00AB530C"/>
    <w:rsid w:val="00AB6E04"/>
    <w:rsid w:val="00AB6E8E"/>
    <w:rsid w:val="00AB71E0"/>
    <w:rsid w:val="00AC277C"/>
    <w:rsid w:val="00AC3C53"/>
    <w:rsid w:val="00AC5ECB"/>
    <w:rsid w:val="00AD0118"/>
    <w:rsid w:val="00AD0B00"/>
    <w:rsid w:val="00AD3676"/>
    <w:rsid w:val="00AD36FC"/>
    <w:rsid w:val="00AD5D9C"/>
    <w:rsid w:val="00AE67D5"/>
    <w:rsid w:val="00AE73B4"/>
    <w:rsid w:val="00AF05A2"/>
    <w:rsid w:val="00AF0FF1"/>
    <w:rsid w:val="00AF5C03"/>
    <w:rsid w:val="00B025F8"/>
    <w:rsid w:val="00B0265B"/>
    <w:rsid w:val="00B04F5A"/>
    <w:rsid w:val="00B05D12"/>
    <w:rsid w:val="00B111DE"/>
    <w:rsid w:val="00B11E06"/>
    <w:rsid w:val="00B1246C"/>
    <w:rsid w:val="00B244BC"/>
    <w:rsid w:val="00B270CC"/>
    <w:rsid w:val="00B31E52"/>
    <w:rsid w:val="00B32B99"/>
    <w:rsid w:val="00B32E99"/>
    <w:rsid w:val="00B37E1E"/>
    <w:rsid w:val="00B40E24"/>
    <w:rsid w:val="00B41415"/>
    <w:rsid w:val="00B46808"/>
    <w:rsid w:val="00B50A95"/>
    <w:rsid w:val="00B54587"/>
    <w:rsid w:val="00B569CF"/>
    <w:rsid w:val="00B60EEE"/>
    <w:rsid w:val="00B62920"/>
    <w:rsid w:val="00B66FD2"/>
    <w:rsid w:val="00B734AE"/>
    <w:rsid w:val="00B7607E"/>
    <w:rsid w:val="00B81896"/>
    <w:rsid w:val="00B82F66"/>
    <w:rsid w:val="00B84FEA"/>
    <w:rsid w:val="00B92A7D"/>
    <w:rsid w:val="00B94AD9"/>
    <w:rsid w:val="00B94B73"/>
    <w:rsid w:val="00B96DB3"/>
    <w:rsid w:val="00BA5237"/>
    <w:rsid w:val="00BA5473"/>
    <w:rsid w:val="00BA64B6"/>
    <w:rsid w:val="00BB7397"/>
    <w:rsid w:val="00BC08B5"/>
    <w:rsid w:val="00BC4015"/>
    <w:rsid w:val="00BC40E0"/>
    <w:rsid w:val="00BD5038"/>
    <w:rsid w:val="00BE29B4"/>
    <w:rsid w:val="00BF608D"/>
    <w:rsid w:val="00C0423B"/>
    <w:rsid w:val="00C07F82"/>
    <w:rsid w:val="00C10075"/>
    <w:rsid w:val="00C110B9"/>
    <w:rsid w:val="00C15989"/>
    <w:rsid w:val="00C22784"/>
    <w:rsid w:val="00C22A6F"/>
    <w:rsid w:val="00C26DF1"/>
    <w:rsid w:val="00C41122"/>
    <w:rsid w:val="00C41D5E"/>
    <w:rsid w:val="00C4316C"/>
    <w:rsid w:val="00C436D1"/>
    <w:rsid w:val="00C44673"/>
    <w:rsid w:val="00C51010"/>
    <w:rsid w:val="00C525C0"/>
    <w:rsid w:val="00C52F58"/>
    <w:rsid w:val="00C574F9"/>
    <w:rsid w:val="00C60460"/>
    <w:rsid w:val="00C61147"/>
    <w:rsid w:val="00C6234A"/>
    <w:rsid w:val="00C62C4A"/>
    <w:rsid w:val="00C62D5E"/>
    <w:rsid w:val="00C64312"/>
    <w:rsid w:val="00C65BB4"/>
    <w:rsid w:val="00C65F67"/>
    <w:rsid w:val="00C66A9E"/>
    <w:rsid w:val="00C70693"/>
    <w:rsid w:val="00C726CC"/>
    <w:rsid w:val="00C76975"/>
    <w:rsid w:val="00C80422"/>
    <w:rsid w:val="00C82A90"/>
    <w:rsid w:val="00C85FF3"/>
    <w:rsid w:val="00CA2ACA"/>
    <w:rsid w:val="00CA5E0B"/>
    <w:rsid w:val="00CB12F7"/>
    <w:rsid w:val="00CB39FE"/>
    <w:rsid w:val="00CC18AA"/>
    <w:rsid w:val="00CC1DB0"/>
    <w:rsid w:val="00CC50E9"/>
    <w:rsid w:val="00CC6623"/>
    <w:rsid w:val="00CD11DF"/>
    <w:rsid w:val="00CD4B74"/>
    <w:rsid w:val="00CD5672"/>
    <w:rsid w:val="00CD6F7B"/>
    <w:rsid w:val="00CE1C9D"/>
    <w:rsid w:val="00CE2267"/>
    <w:rsid w:val="00CE405D"/>
    <w:rsid w:val="00CF019B"/>
    <w:rsid w:val="00CF2BE6"/>
    <w:rsid w:val="00CF3642"/>
    <w:rsid w:val="00CF5DD6"/>
    <w:rsid w:val="00CF7146"/>
    <w:rsid w:val="00D006A2"/>
    <w:rsid w:val="00D025FF"/>
    <w:rsid w:val="00D07DC7"/>
    <w:rsid w:val="00D1029B"/>
    <w:rsid w:val="00D10674"/>
    <w:rsid w:val="00D126EC"/>
    <w:rsid w:val="00D16FA9"/>
    <w:rsid w:val="00D21D4E"/>
    <w:rsid w:val="00D22222"/>
    <w:rsid w:val="00D25EE0"/>
    <w:rsid w:val="00D26FDD"/>
    <w:rsid w:val="00D27449"/>
    <w:rsid w:val="00D3000B"/>
    <w:rsid w:val="00D31E86"/>
    <w:rsid w:val="00D33416"/>
    <w:rsid w:val="00D34425"/>
    <w:rsid w:val="00D42846"/>
    <w:rsid w:val="00D5148A"/>
    <w:rsid w:val="00D56A12"/>
    <w:rsid w:val="00D5754C"/>
    <w:rsid w:val="00D6622E"/>
    <w:rsid w:val="00D76D11"/>
    <w:rsid w:val="00D83784"/>
    <w:rsid w:val="00D845D6"/>
    <w:rsid w:val="00D85729"/>
    <w:rsid w:val="00D915B4"/>
    <w:rsid w:val="00D92DA7"/>
    <w:rsid w:val="00D95113"/>
    <w:rsid w:val="00D961B1"/>
    <w:rsid w:val="00D969F9"/>
    <w:rsid w:val="00DA3FF9"/>
    <w:rsid w:val="00DA4047"/>
    <w:rsid w:val="00DA45C4"/>
    <w:rsid w:val="00DB1806"/>
    <w:rsid w:val="00DB1DFF"/>
    <w:rsid w:val="00DB2F7C"/>
    <w:rsid w:val="00DB4296"/>
    <w:rsid w:val="00DB48CE"/>
    <w:rsid w:val="00DB7810"/>
    <w:rsid w:val="00DC4938"/>
    <w:rsid w:val="00DC4F01"/>
    <w:rsid w:val="00DC54A1"/>
    <w:rsid w:val="00DC72B2"/>
    <w:rsid w:val="00DD15F4"/>
    <w:rsid w:val="00DD1873"/>
    <w:rsid w:val="00DD334B"/>
    <w:rsid w:val="00DD4DCC"/>
    <w:rsid w:val="00DD5007"/>
    <w:rsid w:val="00DD5D1C"/>
    <w:rsid w:val="00DD5E9B"/>
    <w:rsid w:val="00DD6042"/>
    <w:rsid w:val="00DE1328"/>
    <w:rsid w:val="00DE2BDD"/>
    <w:rsid w:val="00DE3D1D"/>
    <w:rsid w:val="00DE4E3E"/>
    <w:rsid w:val="00DE60CA"/>
    <w:rsid w:val="00DE61B1"/>
    <w:rsid w:val="00DE64D4"/>
    <w:rsid w:val="00DF2F51"/>
    <w:rsid w:val="00DF58B6"/>
    <w:rsid w:val="00DF6FB4"/>
    <w:rsid w:val="00DF7C4A"/>
    <w:rsid w:val="00DF7F7B"/>
    <w:rsid w:val="00E0042F"/>
    <w:rsid w:val="00E00939"/>
    <w:rsid w:val="00E01DE6"/>
    <w:rsid w:val="00E107D9"/>
    <w:rsid w:val="00E121DD"/>
    <w:rsid w:val="00E140BA"/>
    <w:rsid w:val="00E171BE"/>
    <w:rsid w:val="00E209D4"/>
    <w:rsid w:val="00E231A8"/>
    <w:rsid w:val="00E2442C"/>
    <w:rsid w:val="00E24E78"/>
    <w:rsid w:val="00E25F10"/>
    <w:rsid w:val="00E27923"/>
    <w:rsid w:val="00E3235A"/>
    <w:rsid w:val="00E33F2B"/>
    <w:rsid w:val="00E35F0D"/>
    <w:rsid w:val="00E41F05"/>
    <w:rsid w:val="00E4289E"/>
    <w:rsid w:val="00E43FC5"/>
    <w:rsid w:val="00E446CC"/>
    <w:rsid w:val="00E44AE8"/>
    <w:rsid w:val="00E45C45"/>
    <w:rsid w:val="00E473EB"/>
    <w:rsid w:val="00E50A9E"/>
    <w:rsid w:val="00E52E9B"/>
    <w:rsid w:val="00E5534A"/>
    <w:rsid w:val="00E574D4"/>
    <w:rsid w:val="00E577EE"/>
    <w:rsid w:val="00E62942"/>
    <w:rsid w:val="00E63B2C"/>
    <w:rsid w:val="00E644D5"/>
    <w:rsid w:val="00E66339"/>
    <w:rsid w:val="00E70E0B"/>
    <w:rsid w:val="00E7141D"/>
    <w:rsid w:val="00E73978"/>
    <w:rsid w:val="00E7413B"/>
    <w:rsid w:val="00E7497F"/>
    <w:rsid w:val="00E75A03"/>
    <w:rsid w:val="00E766A7"/>
    <w:rsid w:val="00E811F1"/>
    <w:rsid w:val="00E814C2"/>
    <w:rsid w:val="00E84B07"/>
    <w:rsid w:val="00E871EE"/>
    <w:rsid w:val="00E92BFB"/>
    <w:rsid w:val="00E940E5"/>
    <w:rsid w:val="00E94BCC"/>
    <w:rsid w:val="00E94CE1"/>
    <w:rsid w:val="00E955EB"/>
    <w:rsid w:val="00E96AFB"/>
    <w:rsid w:val="00E97867"/>
    <w:rsid w:val="00E97F85"/>
    <w:rsid w:val="00EA01F3"/>
    <w:rsid w:val="00EA41F3"/>
    <w:rsid w:val="00EA5AFB"/>
    <w:rsid w:val="00EB6B86"/>
    <w:rsid w:val="00EC0F87"/>
    <w:rsid w:val="00EC389B"/>
    <w:rsid w:val="00ED4EBB"/>
    <w:rsid w:val="00EE6AF0"/>
    <w:rsid w:val="00EE6ED4"/>
    <w:rsid w:val="00EF3408"/>
    <w:rsid w:val="00F0248E"/>
    <w:rsid w:val="00F0514A"/>
    <w:rsid w:val="00F12800"/>
    <w:rsid w:val="00F13125"/>
    <w:rsid w:val="00F21B43"/>
    <w:rsid w:val="00F23CF7"/>
    <w:rsid w:val="00F25857"/>
    <w:rsid w:val="00F2619E"/>
    <w:rsid w:val="00F34D5C"/>
    <w:rsid w:val="00F358EA"/>
    <w:rsid w:val="00F36C48"/>
    <w:rsid w:val="00F400BF"/>
    <w:rsid w:val="00F4198B"/>
    <w:rsid w:val="00F4663C"/>
    <w:rsid w:val="00F50710"/>
    <w:rsid w:val="00F5149A"/>
    <w:rsid w:val="00F518A3"/>
    <w:rsid w:val="00F57FAF"/>
    <w:rsid w:val="00F61891"/>
    <w:rsid w:val="00F72973"/>
    <w:rsid w:val="00F739BF"/>
    <w:rsid w:val="00F766D5"/>
    <w:rsid w:val="00F87C0E"/>
    <w:rsid w:val="00F90318"/>
    <w:rsid w:val="00F908E4"/>
    <w:rsid w:val="00F9564E"/>
    <w:rsid w:val="00F97731"/>
    <w:rsid w:val="00FA437C"/>
    <w:rsid w:val="00FA4AD2"/>
    <w:rsid w:val="00FB0C92"/>
    <w:rsid w:val="00FB28B4"/>
    <w:rsid w:val="00FB2DDE"/>
    <w:rsid w:val="00FB521A"/>
    <w:rsid w:val="00FD41C5"/>
    <w:rsid w:val="00FD4C23"/>
    <w:rsid w:val="00FD5014"/>
    <w:rsid w:val="00FD5981"/>
    <w:rsid w:val="00FD5D43"/>
    <w:rsid w:val="00FE0EBC"/>
    <w:rsid w:val="00FE5CD8"/>
    <w:rsid w:val="00FE6A73"/>
    <w:rsid w:val="00FE6F6C"/>
    <w:rsid w:val="00FE7185"/>
    <w:rsid w:val="00FF2E90"/>
    <w:rsid w:val="00FF3DDF"/>
    <w:rsid w:val="00FF5280"/>
    <w:rsid w:val="00FF63FD"/>
    <w:rsid w:val="00FF76F6"/>
    <w:rsid w:val="00FF7EA4"/>
    <w:rsid w:val="04DF4080"/>
    <w:rsid w:val="06482DA3"/>
    <w:rsid w:val="07F43565"/>
    <w:rsid w:val="138E47BF"/>
    <w:rsid w:val="15761C62"/>
    <w:rsid w:val="166F3725"/>
    <w:rsid w:val="17F37142"/>
    <w:rsid w:val="1BCD54FB"/>
    <w:rsid w:val="22750E5C"/>
    <w:rsid w:val="25DA3FA1"/>
    <w:rsid w:val="30C458D1"/>
    <w:rsid w:val="315746B8"/>
    <w:rsid w:val="33F8666B"/>
    <w:rsid w:val="384916FA"/>
    <w:rsid w:val="3DBB3202"/>
    <w:rsid w:val="3EE85404"/>
    <w:rsid w:val="404B6F16"/>
    <w:rsid w:val="484768C7"/>
    <w:rsid w:val="4A8F2BD7"/>
    <w:rsid w:val="4B663F1F"/>
    <w:rsid w:val="4D045E81"/>
    <w:rsid w:val="507E3AC5"/>
    <w:rsid w:val="54C7106D"/>
    <w:rsid w:val="556729EB"/>
    <w:rsid w:val="611C5A3D"/>
    <w:rsid w:val="63076600"/>
    <w:rsid w:val="6401553C"/>
    <w:rsid w:val="66580842"/>
    <w:rsid w:val="679B1372"/>
    <w:rsid w:val="67B63AE7"/>
    <w:rsid w:val="6C170B64"/>
    <w:rsid w:val="6D952E7A"/>
    <w:rsid w:val="6F9F112C"/>
    <w:rsid w:val="70D334DD"/>
    <w:rsid w:val="723914F7"/>
    <w:rsid w:val="724937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semiHidden/>
    <w:unhideWhenUsed/>
    <w:qFormat/>
    <w:uiPriority w:val="35"/>
    <w:rPr>
      <w:rFonts w:eastAsia="黑体" w:asciiTheme="majorHAnsi" w:hAnsiTheme="majorHAnsi" w:cstheme="majorBidi"/>
      <w:sz w:val="20"/>
      <w:szCs w:val="20"/>
    </w:rPr>
  </w:style>
  <w:style w:type="paragraph" w:styleId="3">
    <w:name w:val="annotation text"/>
    <w:basedOn w:val="1"/>
    <w:semiHidden/>
    <w:unhideWhenUsed/>
    <w:qFormat/>
    <w:uiPriority w:val="99"/>
    <w:pPr>
      <w:jc w:val="left"/>
    </w:pPr>
  </w:style>
  <w:style w:type="paragraph" w:styleId="4">
    <w:name w:val="Balloon Text"/>
    <w:basedOn w:val="1"/>
    <w:link w:val="21"/>
    <w:semiHidden/>
    <w:unhideWhenUsed/>
    <w:qFormat/>
    <w:uiPriority w:val="99"/>
    <w:rPr>
      <w:sz w:val="18"/>
      <w:szCs w:val="18"/>
    </w:rPr>
  </w:style>
  <w:style w:type="paragraph" w:styleId="5">
    <w:name w:val="footer"/>
    <w:basedOn w:val="1"/>
    <w:link w:val="20"/>
    <w:unhideWhenUsed/>
    <w:qFormat/>
    <w:uiPriority w:val="99"/>
    <w:pPr>
      <w:tabs>
        <w:tab w:val="center" w:pos="4153"/>
        <w:tab w:val="right" w:pos="8306"/>
      </w:tabs>
      <w:snapToGrid w:val="0"/>
      <w:jc w:val="left"/>
    </w:pPr>
    <w:rPr>
      <w:sz w:val="18"/>
      <w:szCs w:val="18"/>
    </w:rPr>
  </w:style>
  <w:style w:type="paragraph" w:styleId="6">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footnote text"/>
    <w:basedOn w:val="1"/>
    <w:link w:val="18"/>
    <w:semiHidden/>
    <w:unhideWhenUsed/>
    <w:qFormat/>
    <w:uiPriority w:val="99"/>
    <w:pPr>
      <w:snapToGrid w:val="0"/>
      <w:jc w:val="left"/>
    </w:pPr>
    <w:rPr>
      <w:sz w:val="18"/>
      <w:szCs w:val="18"/>
    </w:rPr>
  </w:style>
  <w:style w:type="paragraph" w:styleId="8">
    <w:name w:val="Normal (Web)"/>
    <w:basedOn w:val="1"/>
    <w:unhideWhenUsed/>
    <w:qFormat/>
    <w:uiPriority w:val="99"/>
    <w:pPr>
      <w:widowControl/>
      <w:shd w:val="clear" w:color="auto" w:fill="FFFFFF"/>
      <w:ind w:firstLine="400" w:firstLineChars="200"/>
      <w:jc w:val="left"/>
    </w:pPr>
    <w:rPr>
      <w:rFonts w:cs="Times New Roman"/>
      <w:kern w:val="0"/>
      <w:sz w:val="24"/>
    </w:rPr>
  </w:style>
  <w:style w:type="paragraph" w:styleId="9">
    <w:name w:val="Title"/>
    <w:basedOn w:val="1"/>
    <w:next w:val="1"/>
    <w:link w:val="16"/>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1">
    <w:name w:val="Table Grid"/>
    <w:basedOn w:val="10"/>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annotation reference"/>
    <w:basedOn w:val="12"/>
    <w:semiHidden/>
    <w:unhideWhenUsed/>
    <w:qFormat/>
    <w:uiPriority w:val="99"/>
    <w:rPr>
      <w:sz w:val="21"/>
      <w:szCs w:val="21"/>
    </w:rPr>
  </w:style>
  <w:style w:type="character" w:styleId="15">
    <w:name w:val="footnote reference"/>
    <w:basedOn w:val="12"/>
    <w:autoRedefine/>
    <w:semiHidden/>
    <w:unhideWhenUsed/>
    <w:qFormat/>
    <w:uiPriority w:val="99"/>
    <w:rPr>
      <w:vertAlign w:val="superscript"/>
    </w:rPr>
  </w:style>
  <w:style w:type="character" w:customStyle="1" w:styleId="16">
    <w:name w:val="标题 字符"/>
    <w:basedOn w:val="12"/>
    <w:link w:val="9"/>
    <w:autoRedefine/>
    <w:qFormat/>
    <w:uiPriority w:val="10"/>
    <w:rPr>
      <w:rFonts w:asciiTheme="majorHAnsi" w:hAnsiTheme="majorHAnsi" w:eastAsiaTheme="majorEastAsia" w:cstheme="majorBidi"/>
      <w:b/>
      <w:bCs/>
      <w:sz w:val="32"/>
      <w:szCs w:val="32"/>
    </w:rPr>
  </w:style>
  <w:style w:type="paragraph" w:styleId="17">
    <w:name w:val="List Paragraph"/>
    <w:basedOn w:val="1"/>
    <w:qFormat/>
    <w:uiPriority w:val="34"/>
    <w:pPr>
      <w:ind w:firstLine="420" w:firstLineChars="200"/>
    </w:pPr>
  </w:style>
  <w:style w:type="character" w:customStyle="1" w:styleId="18">
    <w:name w:val="脚注文本 字符"/>
    <w:basedOn w:val="12"/>
    <w:link w:val="7"/>
    <w:autoRedefine/>
    <w:semiHidden/>
    <w:qFormat/>
    <w:uiPriority w:val="99"/>
    <w:rPr>
      <w:sz w:val="18"/>
      <w:szCs w:val="18"/>
    </w:rPr>
  </w:style>
  <w:style w:type="character" w:customStyle="1" w:styleId="19">
    <w:name w:val="页眉 字符"/>
    <w:basedOn w:val="12"/>
    <w:link w:val="6"/>
    <w:qFormat/>
    <w:uiPriority w:val="99"/>
    <w:rPr>
      <w:rFonts w:asciiTheme="minorHAnsi" w:hAnsiTheme="minorHAnsi" w:eastAsiaTheme="minorEastAsia" w:cstheme="minorBidi"/>
      <w:kern w:val="2"/>
      <w:sz w:val="18"/>
      <w:szCs w:val="18"/>
    </w:rPr>
  </w:style>
  <w:style w:type="character" w:customStyle="1" w:styleId="20">
    <w:name w:val="页脚 字符"/>
    <w:basedOn w:val="12"/>
    <w:link w:val="5"/>
    <w:qFormat/>
    <w:uiPriority w:val="99"/>
    <w:rPr>
      <w:rFonts w:asciiTheme="minorHAnsi" w:hAnsiTheme="minorHAnsi" w:eastAsiaTheme="minorEastAsia" w:cstheme="minorBidi"/>
      <w:kern w:val="2"/>
      <w:sz w:val="18"/>
      <w:szCs w:val="18"/>
    </w:rPr>
  </w:style>
  <w:style w:type="character" w:customStyle="1" w:styleId="21">
    <w:name w:val="批注框文本 字符"/>
    <w:basedOn w:val="12"/>
    <w:link w:val="4"/>
    <w:semiHidden/>
    <w:qFormat/>
    <w:uiPriority w:val="99"/>
    <w:rPr>
      <w:rFonts w:cstheme="minorBidi"/>
      <w:kern w:val="2"/>
      <w:sz w:val="18"/>
      <w:szCs w:val="18"/>
    </w:rPr>
  </w:style>
  <w:style w:type="character" w:customStyle="1" w:styleId="22">
    <w:name w:val="image-componnet-wrapper"/>
    <w:basedOn w:val="12"/>
    <w:qFormat/>
    <w:uiPriority w:val="0"/>
  </w:style>
  <w:style w:type="paragraph" w:customStyle="1" w:styleId="23">
    <w:name w:val="paragraph"/>
    <w:basedOn w:val="1"/>
    <w:semiHidden/>
    <w:qFormat/>
    <w:uiPriority w:val="0"/>
    <w:pPr>
      <w:widowControl/>
      <w:spacing w:before="100" w:beforeAutospacing="1" w:after="100" w:afterAutospacing="1"/>
      <w:jc w:val="left"/>
    </w:pPr>
    <w:rPr>
      <w:rFonts w:ascii="等线" w:hAnsi="等线" w:eastAsia="等线" w:cs="Times New Roman"/>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280</Words>
  <Characters>1433</Characters>
  <Lines>15</Lines>
  <Paragraphs>4</Paragraphs>
  <TotalTime>12</TotalTime>
  <ScaleCrop>false</ScaleCrop>
  <LinksUpToDate>false</LinksUpToDate>
  <CharactersWithSpaces>1695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2024-10-29T09:02:00Z</dcterms:created>
  <dc:creator>lenovo</dc:creator>
  <cp:lastModifiedBy>©</cp:lastModifiedBy>
  <dcterms:modified xsi:type="dcterms:W3CDTF">2024-12-13T09:53:58Z</dcterms:modified>
  <cp:revision>666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96BC69AFF80F448381182B6632733178_13</vt:lpwstr>
  </property>
</Properties>
</file>