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86E" w14:textId="77777777" w:rsidR="001F6C3F" w:rsidRPr="00B23304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Когда используется критерий Стьюдента, а когда Z –критерий?</w:t>
      </w:r>
    </w:p>
    <w:p w14:paraId="694443B8" w14:textId="77777777" w:rsidR="00B23304" w:rsidRPr="00B23304" w:rsidRDefault="00B23304" w:rsidP="00B23304">
      <w:pPr>
        <w:pStyle w:val="a3"/>
        <w:rPr>
          <w:b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51"/>
        <w:gridCol w:w="6889"/>
      </w:tblGrid>
      <w:tr w:rsidR="00B23304" w14:paraId="454E589F" w14:textId="77777777" w:rsidTr="00B23304">
        <w:tc>
          <w:tcPr>
            <w:tcW w:w="6951" w:type="dxa"/>
          </w:tcPr>
          <w:p w14:paraId="7AE6C8ED" w14:textId="77777777" w:rsidR="00B23304" w:rsidRPr="00B23304" w:rsidRDefault="00B23304" w:rsidP="00B23304">
            <w:pPr>
              <w:pStyle w:val="a3"/>
              <w:ind w:left="0"/>
              <w:jc w:val="center"/>
            </w:pPr>
            <w:r w:rsidRPr="00B23304">
              <w:rPr>
                <w:lang w:val="en-US"/>
              </w:rPr>
              <w:t xml:space="preserve">t – </w:t>
            </w:r>
            <w:r w:rsidRPr="00B23304">
              <w:t>критерий (Стьюдента)</w:t>
            </w:r>
          </w:p>
        </w:tc>
        <w:tc>
          <w:tcPr>
            <w:tcW w:w="6889" w:type="dxa"/>
          </w:tcPr>
          <w:p w14:paraId="02B71933" w14:textId="77777777" w:rsidR="00B23304" w:rsidRPr="00B23304" w:rsidRDefault="00B23304" w:rsidP="00B23304">
            <w:pPr>
              <w:pStyle w:val="a3"/>
              <w:ind w:left="0"/>
              <w:jc w:val="center"/>
            </w:pPr>
            <w:r w:rsidRPr="00B23304">
              <w:rPr>
                <w:rFonts w:ascii="Helvetica" w:hAnsi="Helvetica"/>
                <w:color w:val="2C2D30"/>
                <w:sz w:val="23"/>
                <w:szCs w:val="23"/>
                <w:shd w:val="clear" w:color="auto" w:fill="FFFFFF"/>
              </w:rPr>
              <w:t>Z –критерий</w:t>
            </w:r>
          </w:p>
        </w:tc>
      </w:tr>
      <w:tr w:rsidR="00B23304" w14:paraId="3BBCB554" w14:textId="77777777" w:rsidTr="00B23304">
        <w:tc>
          <w:tcPr>
            <w:tcW w:w="6951" w:type="dxa"/>
          </w:tcPr>
          <w:p w14:paraId="69AAB436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t xml:space="preserve">Неизвестна </w:t>
            </w:r>
            <w:r w:rsidRPr="00B23304">
              <w:rPr>
                <w:rFonts w:cstheme="minorHAnsi"/>
              </w:rPr>
              <w:t>σ генеральной совокупности</w:t>
            </w:r>
          </w:p>
          <w:p w14:paraId="54D07467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Нормальное распределение</w:t>
            </w:r>
          </w:p>
          <w:p w14:paraId="5C0E65C3" w14:textId="77777777" w:rsid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Равенство дисперсий</w:t>
            </w:r>
            <w:r>
              <w:rPr>
                <w:rFonts w:cstheme="minorHAnsi"/>
              </w:rPr>
              <w:t xml:space="preserve"> в сравниваемых группах</w:t>
            </w:r>
          </w:p>
          <w:p w14:paraId="2F62DB95" w14:textId="77777777" w:rsidR="00B23304" w:rsidRPr="00B23304" w:rsidRDefault="00000000" w:rsidP="00B23304">
            <w:pPr>
              <w:pStyle w:val="a3"/>
              <w:ind w:left="0"/>
              <w:rPr>
                <w:rFonts w:eastAsiaTheme="minorEastAsia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н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7E8EB2A0" w14:textId="77777777" w:rsidR="00B23304" w:rsidRPr="00DE6ACB" w:rsidRDefault="00000000" w:rsidP="00B23304">
            <w:pPr>
              <w:pStyle w:val="a3"/>
              <w:ind w:left="0"/>
              <w:rPr>
                <w:rFonts w:cstheme="minorHAnsi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oMath>
            <w:r w:rsidR="00B23304">
              <w:rPr>
                <w:rFonts w:eastAsiaTheme="minorEastAsia" w:cstheme="minorHAnsi"/>
              </w:rPr>
              <w:t>-стандартное несмещенное отклонение по выборке</w:t>
            </w:r>
          </w:p>
          <w:p w14:paraId="4367999D" w14:textId="77777777" w:rsidR="00B23304" w:rsidRDefault="00B23304" w:rsidP="00B23304">
            <w:pPr>
              <w:pStyle w:val="a3"/>
              <w:ind w:left="0"/>
              <w:rPr>
                <w:b/>
              </w:rPr>
            </w:pPr>
          </w:p>
        </w:tc>
        <w:tc>
          <w:tcPr>
            <w:tcW w:w="6889" w:type="dxa"/>
          </w:tcPr>
          <w:p w14:paraId="787CEEAE" w14:textId="77777777" w:rsidR="00B23304" w:rsidRP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t xml:space="preserve">Известна </w:t>
            </w:r>
            <w:r w:rsidRPr="00B23304">
              <w:rPr>
                <w:rFonts w:cstheme="minorHAnsi"/>
              </w:rPr>
              <w:t>σ генеральной совокупности</w:t>
            </w:r>
          </w:p>
          <w:p w14:paraId="6BDD7076" w14:textId="77777777" w:rsidR="00B23304" w:rsidRDefault="00B23304" w:rsidP="00B23304">
            <w:pPr>
              <w:pStyle w:val="a3"/>
              <w:ind w:left="0"/>
              <w:rPr>
                <w:rFonts w:cstheme="minorHAnsi"/>
              </w:rPr>
            </w:pPr>
            <w:r w:rsidRPr="00B23304">
              <w:rPr>
                <w:rFonts w:cstheme="minorHAnsi"/>
              </w:rPr>
              <w:t>Нормальное распределение</w:t>
            </w:r>
          </w:p>
          <w:p w14:paraId="29304466" w14:textId="77777777" w:rsidR="00B23304" w:rsidRPr="00B23304" w:rsidRDefault="00000000" w:rsidP="00B23304">
            <w:pPr>
              <w:pStyle w:val="a3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>-μ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σ/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</w:tr>
    </w:tbl>
    <w:p w14:paraId="51851ACD" w14:textId="77777777" w:rsidR="00B23304" w:rsidRPr="001369DC" w:rsidRDefault="00B23304" w:rsidP="00B23304">
      <w:pPr>
        <w:pStyle w:val="a3"/>
        <w:rPr>
          <w:b/>
        </w:rPr>
      </w:pPr>
    </w:p>
    <w:p w14:paraId="7A6208A7" w14:textId="77777777" w:rsidR="001369DC" w:rsidRPr="001369DC" w:rsidRDefault="001369DC" w:rsidP="001369DC">
      <w:pPr>
        <w:pStyle w:val="a3"/>
        <w:rPr>
          <w:b/>
        </w:rPr>
      </w:pPr>
    </w:p>
    <w:p w14:paraId="1DF2FB3C" w14:textId="77777777" w:rsidR="001369DC" w:rsidRPr="00A9011D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Проведите тест гипотезы. Утверждается, что шарики для подшипников, изготовленные автоматическим станком, имеют средний диаметр 17 мм.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Используя односторонний критерий с α=0,05, проверить эту гипотезу, если в выборке из n=100 шариков средний диаметр оказался равным 17.5 мм, а дисперсия известна и равна 4 кв. мм.</w:t>
      </w:r>
    </w:p>
    <w:p w14:paraId="0D9CFD59" w14:textId="77777777" w:rsidR="00A9011D" w:rsidRDefault="00332BCA" w:rsidP="00A9011D">
      <w:pPr>
        <w:ind w:left="708"/>
      </w:pPr>
      <w:r>
        <w:t>Формулируем гипотезы</w:t>
      </w:r>
    </w:p>
    <w:p w14:paraId="5AAFFCEC" w14:textId="77777777" w:rsidR="00332BCA" w:rsidRPr="00332BCA" w:rsidRDefault="00000000" w:rsidP="00A9011D">
      <w:pPr>
        <w:ind w:left="708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 μ=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C86CF6A" w14:textId="77777777" w:rsidR="00332BCA" w:rsidRPr="00332BCA" w:rsidRDefault="00000000" w:rsidP="00332BCA">
      <w:pPr>
        <w:ind w:left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μ</m:t>
          </m:r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ACFDBA4" w14:textId="77777777" w:rsidR="00332BCA" w:rsidRDefault="00332BCA" w:rsidP="00A9011D">
      <w:pPr>
        <w:ind w:left="708"/>
      </w:pPr>
      <w:r>
        <w:t xml:space="preserve">Выбираем </w:t>
      </w:r>
      <w:r>
        <w:rPr>
          <w:lang w:val="en-US"/>
        </w:rPr>
        <w:t>Z</w:t>
      </w:r>
      <w:r w:rsidRPr="00332BCA">
        <w:t xml:space="preserve"> </w:t>
      </w:r>
      <w:r>
        <w:t xml:space="preserve">критерий, т.к. </w:t>
      </w:r>
      <w:r>
        <w:rPr>
          <w:rFonts w:cstheme="minorHAnsi"/>
        </w:rPr>
        <w:t>σ</w:t>
      </w:r>
      <w:r>
        <w:t xml:space="preserve"> известна</w:t>
      </w:r>
    </w:p>
    <w:p w14:paraId="2329FD05" w14:textId="77777777" w:rsidR="00332BCA" w:rsidRPr="00332BCA" w:rsidRDefault="00000000" w:rsidP="00A9011D">
      <w:pPr>
        <w:ind w:left="70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B2ACF">
        <w:rPr>
          <w:rFonts w:eastAsiaTheme="minorEastAsia"/>
          <w:lang w:val="en-US"/>
        </w:rPr>
        <w:t xml:space="preserve"> </w:t>
      </w:r>
      <w:proofErr w:type="gramStart"/>
      <w:r w:rsidR="00EB2ACF">
        <w:rPr>
          <w:rFonts w:eastAsiaTheme="minorEastAsia"/>
          <w:lang w:val="en-US"/>
        </w:rPr>
        <w:t xml:space="preserve">;  </w:t>
      </w:r>
      <w:r w:rsidR="00332BCA" w:rsidRPr="00332BCA">
        <w:rPr>
          <w:rFonts w:ascii="Helvetica" w:hAnsi="Helvetica"/>
          <w:color w:val="2C2D30"/>
          <w:sz w:val="23"/>
          <w:szCs w:val="23"/>
          <w:shd w:val="clear" w:color="auto" w:fill="FFFFFF"/>
        </w:rPr>
        <w:t>α</w:t>
      </w:r>
      <w:proofErr w:type="gramEnd"/>
      <w:r w:rsidR="00332BCA" w:rsidRPr="00332BCA">
        <w:rPr>
          <w:rFonts w:ascii="Helvetica" w:hAnsi="Helvetica"/>
          <w:color w:val="2C2D30"/>
          <w:sz w:val="23"/>
          <w:szCs w:val="23"/>
          <w:shd w:val="clear" w:color="auto" w:fill="FFFFFF"/>
        </w:rPr>
        <w:t>=0,05</w:t>
      </w:r>
    </w:p>
    <w:p w14:paraId="1CDC6583" w14:textId="77777777" w:rsidR="00332BCA" w:rsidRPr="00EB2ACF" w:rsidRDefault="00000000" w:rsidP="00332BCA">
      <w:pPr>
        <w:ind w:left="708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17.5-17.0</m:t>
              </m:r>
            </m:num>
            <m:den>
              <m:r>
                <w:rPr>
                  <w:rFonts w:ascii="Cambria Math" w:hAnsi="Cambria Math"/>
                </w:rPr>
                <m:t>4/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0.4</m:t>
              </m:r>
            </m:den>
          </m:f>
          <m:r>
            <w:rPr>
              <w:rFonts w:ascii="Cambria Math" w:hAnsi="Cambria Math"/>
            </w:rPr>
            <m:t>=1.25</m:t>
          </m:r>
        </m:oMath>
      </m:oMathPara>
    </w:p>
    <w:p w14:paraId="4E2F0B03" w14:textId="77777777" w:rsidR="00EB2ACF" w:rsidRPr="00825746" w:rsidRDefault="00EB2ACF" w:rsidP="00825746">
      <w:pPr>
        <w:ind w:left="708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Ф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1-2*</m:t>
            </m:r>
            <m:r>
              <w:rPr>
                <w:rFonts w:ascii="Cambria Math" w:eastAsiaTheme="minorEastAsia" w:hAnsi="Cambria Math"/>
                <w:lang w:val="en-US"/>
              </w:rPr>
              <m:t>α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=0,45;</m:t>
        </m:r>
      </m:oMath>
      <w:r w:rsidR="00825746">
        <w:rPr>
          <w:rFonts w:eastAsiaTheme="minorEastAsia"/>
          <w:i/>
        </w:rPr>
        <w:t xml:space="preserve"> </w:t>
      </w:r>
      <w:r w:rsidR="00825746" w:rsidRPr="00EB2ACF">
        <w:rPr>
          <w:lang w:val="en-US"/>
        </w:rPr>
        <w:t>Z</w:t>
      </w:r>
      <w:r w:rsidR="00825746" w:rsidRPr="00EB2ACF">
        <w:t>т=1,65.</w:t>
      </w:r>
    </w:p>
    <w:p w14:paraId="7DC6434F" w14:textId="77777777" w:rsidR="001369DC" w:rsidRDefault="00EB2ACF" w:rsidP="001369DC">
      <w:pPr>
        <w:pStyle w:val="a3"/>
        <w:rPr>
          <w:rFonts w:eastAsiaTheme="minorEastAsia"/>
        </w:rPr>
      </w:pPr>
      <w:r>
        <w:t>т.к</w:t>
      </w:r>
      <w:r w:rsidR="00825746">
        <w:t>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=1.25&lt;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 xml:space="preserve">=1,65 </m:t>
        </m:r>
      </m:oMath>
      <w:r>
        <w:rPr>
          <w:rFonts w:eastAsiaTheme="minorEastAsia"/>
        </w:rPr>
        <w:t>можно сделать вывод что нулевая гипотеза верна и шарики имеют диаметр 17 мм</w:t>
      </w:r>
    </w:p>
    <w:p w14:paraId="3A112A02" w14:textId="77777777" w:rsidR="00EB2ACF" w:rsidRDefault="00EB2ACF">
      <w:r>
        <w:br w:type="page"/>
      </w:r>
    </w:p>
    <w:p w14:paraId="3F854F64" w14:textId="77777777" w:rsidR="00EB2ACF" w:rsidRPr="00EB2ACF" w:rsidRDefault="00EB2ACF" w:rsidP="001369DC">
      <w:pPr>
        <w:pStyle w:val="a3"/>
      </w:pPr>
    </w:p>
    <w:p w14:paraId="78437FCC" w14:textId="77777777" w:rsidR="001369DC" w:rsidRPr="001369DC" w:rsidRDefault="001369DC" w:rsidP="001369DC">
      <w:pPr>
        <w:pStyle w:val="a3"/>
        <w:numPr>
          <w:ilvl w:val="0"/>
          <w:numId w:val="1"/>
        </w:numPr>
        <w:rPr>
          <w:b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Проведите тест гипотезы. Продавец утверждает, что средний вес пачки печенья составляет 200 г.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Из партии извлечена выборка из 10 пачек. </w:t>
      </w:r>
    </w:p>
    <w:p w14:paraId="508AB875" w14:textId="77777777" w:rsidR="001369DC" w:rsidRDefault="001369DC" w:rsidP="001369DC">
      <w:pPr>
        <w:pStyle w:val="a3"/>
        <w:rPr>
          <w:b/>
          <w:color w:val="2C2D30"/>
          <w:sz w:val="23"/>
          <w:szCs w:val="23"/>
          <w:shd w:val="clear" w:color="auto" w:fill="FFFFFF"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Вес каждой пачки составляет: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202, 203, 199, 197, 195, 201, 200, 204, 194, 190.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Известно, что их веса распределены нормально.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Верно ли утверждение продавца, если учитывать, что доверительная вероятность равна 99%? (Провести двусторонний тест.)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E6ACB" w:rsidRPr="00DE6ACB" w14:paraId="5C1D27C9" w14:textId="77777777" w:rsidTr="00DE6AC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09903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E23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B89D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4E4E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D60F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E17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F1F7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D791B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DB9F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424C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E6ACB" w:rsidRPr="00DE6ACB" w14:paraId="366C8CAA" w14:textId="77777777" w:rsidTr="00DE6AC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C437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8A04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AE77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0478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1F06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0231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609E9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71000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DC078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D87BA" w14:textId="77777777" w:rsidR="00DE6ACB" w:rsidRPr="00DE6ACB" w:rsidRDefault="00DE6ACB" w:rsidP="00DE6A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6ACB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</w:tbl>
    <w:p w14:paraId="74D34A60" w14:textId="20C0CFA2" w:rsidR="001369DC" w:rsidRDefault="00DE6ACB" w:rsidP="001369DC">
      <w:pPr>
        <w:pStyle w:val="a3"/>
        <w:rPr>
          <w:bCs/>
          <w:color w:val="2C2D30"/>
          <w:sz w:val="23"/>
          <w:szCs w:val="23"/>
          <w:shd w:val="clear" w:color="auto" w:fill="FFFFFF"/>
        </w:rPr>
      </w:pPr>
      <w:r w:rsidRPr="00DE6ACB">
        <w:rPr>
          <w:bCs/>
          <w:color w:val="2C2D30"/>
          <w:sz w:val="23"/>
          <w:szCs w:val="23"/>
          <w:shd w:val="clear" w:color="auto" w:fill="FFFFFF"/>
        </w:rPr>
        <w:t>Среднее знач</w:t>
      </w:r>
      <w:r>
        <w:rPr>
          <w:bCs/>
          <w:color w:val="2C2D30"/>
          <w:sz w:val="23"/>
          <w:szCs w:val="23"/>
          <w:shd w:val="clear" w:color="auto" w:fill="FFFFFF"/>
        </w:rPr>
        <w:t>ение равно 198,5</w:t>
      </w:r>
    </w:p>
    <w:p w14:paraId="1FEA3ABE" w14:textId="537F84E2" w:rsidR="00DE6ACB" w:rsidRPr="00DE6ACB" w:rsidRDefault="00DE6ACB" w:rsidP="001369DC">
      <w:pPr>
        <w:pStyle w:val="a3"/>
        <w:rPr>
          <w:bCs/>
          <w:color w:val="2C2D30"/>
          <w:sz w:val="23"/>
          <w:szCs w:val="23"/>
          <w:shd w:val="clear" w:color="auto" w:fill="FFFFFF"/>
          <w:lang w:val="en-US"/>
        </w:rPr>
      </w:pPr>
      <w:r>
        <w:rPr>
          <w:bCs/>
          <w:color w:val="2C2D30"/>
          <w:sz w:val="23"/>
          <w:szCs w:val="23"/>
          <w:shd w:val="clear" w:color="auto" w:fill="FFFFFF"/>
          <w:lang w:val="en-US"/>
        </w:rPr>
        <w:t>n=10</w:t>
      </w:r>
    </w:p>
    <w:p w14:paraId="1CF3EB0C" w14:textId="2E979DE2" w:rsidR="00DE6ACB" w:rsidRPr="00DE6ACB" w:rsidRDefault="00000000" w:rsidP="00DE6ACB">
      <w:pPr>
        <w:pStyle w:val="a3"/>
        <w:ind w:left="851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н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0990A05A" w14:textId="6D7FC7DF" w:rsidR="00DE6ACB" w:rsidRPr="00DE6ACB" w:rsidRDefault="00DE6ACB" w:rsidP="00DE6ACB">
      <w:pPr>
        <w:pStyle w:val="a3"/>
        <w:ind w:left="851"/>
        <w:rPr>
          <w:rFonts w:eastAsiaTheme="minorEastAsia" w:cstheme="minorHAnsi"/>
        </w:rPr>
      </w:pPr>
      <w:r>
        <w:rPr>
          <w:rFonts w:eastAsiaTheme="minorEastAsia" w:cstheme="minorHAnsi"/>
        </w:rPr>
        <w:t>Стандартное несмещенное отклонение по выборке</w:t>
      </w:r>
      <w:r w:rsidRPr="00DE6ACB">
        <w:rPr>
          <w:rFonts w:eastAsiaTheme="minorEastAsia" w:cstheme="minorHAnsi"/>
        </w:rPr>
        <w:t xml:space="preserve"> </w:t>
      </w:r>
    </w:p>
    <w:p w14:paraId="7EF23FED" w14:textId="3EBAF28C" w:rsidR="00DE6ACB" w:rsidRPr="00DE6ACB" w:rsidRDefault="00000000" w:rsidP="00DE6ACB">
      <w:pPr>
        <w:pStyle w:val="a3"/>
        <w:ind w:left="851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tbl>
      <w:tblPr>
        <w:tblW w:w="11909" w:type="dxa"/>
        <w:jc w:val="center"/>
        <w:tblLook w:val="04A0" w:firstRow="1" w:lastRow="0" w:firstColumn="1" w:lastColumn="0" w:noHBand="0" w:noVBand="1"/>
      </w:tblPr>
      <w:tblGrid>
        <w:gridCol w:w="230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C110F" w:rsidRPr="002C110F" w14:paraId="42B1243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2480" w14:textId="77777777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5F42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54C9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852CA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D49F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84F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FFB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329F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4AC3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9DB8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6B455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2C110F" w:rsidRPr="002C110F" w14:paraId="0F0BD74C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AEF2" w14:textId="7572FC3C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46A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5DB6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F698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D2E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CB0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7E0E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4AB2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6459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79C1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5AE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190</w:t>
            </w:r>
          </w:p>
        </w:tc>
      </w:tr>
      <w:tr w:rsidR="002C110F" w:rsidRPr="002C110F" w14:paraId="6CA9320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34A2" w14:textId="02AF29CE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bar>
            </m:oMath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0343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2E6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F0D00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8727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A7F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0BBE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322B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F73A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04A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F72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198,5</w:t>
            </w:r>
          </w:p>
        </w:tc>
      </w:tr>
      <w:tr w:rsidR="002C110F" w:rsidRPr="002C110F" w14:paraId="5F77869A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942F" w14:textId="562BF764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bar>
                <m:barPr>
                  <m:pos m:val="top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ba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X</m:t>
                  </m:r>
                </m:e>
              </m:bar>
              <m: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-X</m:t>
              </m:r>
            </m:oMath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E8DF1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8193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D05F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8F2C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7EE6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1752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6,25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6F7D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91249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30,25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485F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20,25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33CA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72,25</w:t>
            </w:r>
          </w:p>
        </w:tc>
      </w:tr>
      <w:tr w:rsidR="002C110F" w:rsidRPr="002C110F" w14:paraId="6A8ECD25" w14:textId="77777777" w:rsidTr="002C110F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A0F5" w14:textId="1859F941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oMath>
          </w:p>
        </w:tc>
        <w:tc>
          <w:tcPr>
            <w:tcW w:w="960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96C4" w14:textId="77777777" w:rsidR="002C110F" w:rsidRPr="002C110F" w:rsidRDefault="002C110F" w:rsidP="002C11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178,5</w:t>
            </w:r>
          </w:p>
        </w:tc>
      </w:tr>
      <w:tr w:rsidR="002C110F" w:rsidRPr="002C110F" w14:paraId="79738047" w14:textId="77777777" w:rsidTr="002C110F">
        <w:trPr>
          <w:trHeight w:val="616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ECAC" w14:textId="1A3DB76B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(X-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oMath>
          </w:p>
        </w:tc>
        <w:tc>
          <w:tcPr>
            <w:tcW w:w="960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18D7" w14:textId="77777777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 </w:t>
            </w:r>
          </w:p>
          <w:p w14:paraId="442ECDA3" w14:textId="77777777" w:rsidR="002C110F" w:rsidRDefault="002C110F" w:rsidP="002C11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19,83333</w:t>
            </w:r>
          </w:p>
          <w:p w14:paraId="043B7E93" w14:textId="39D1D01F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C110F" w:rsidRPr="002C110F" w14:paraId="205F2508" w14:textId="77777777" w:rsidTr="00F00735">
        <w:trPr>
          <w:trHeight w:val="288"/>
          <w:jc w:val="center"/>
        </w:trPr>
        <w:tc>
          <w:tcPr>
            <w:tcW w:w="2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D26C" w14:textId="177BAB2F" w:rsidR="002C110F" w:rsidRPr="00DE6ACB" w:rsidRDefault="002C110F" w:rsidP="002C110F">
            <w:pPr>
              <w:pStyle w:val="a3"/>
              <w:ind w:left="851"/>
              <w:rPr>
                <w:rFonts w:eastAsiaTheme="minorEastAsia" w:cstheme="minorHAnsi"/>
              </w:rPr>
            </w:pPr>
            <w:r w:rsidRPr="002C110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 w:rsidRPr="002C110F">
              <w:rPr>
                <w:rFonts w:ascii="Cambria Math" w:hAnsi="Cambria Math"/>
                <w:i/>
              </w:rPr>
              <w:br/>
            </w: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(X-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den>
                    </m:f>
                  </m:e>
                </m:rad>
              </m:oMath>
            </m:oMathPara>
          </w:p>
          <w:p w14:paraId="5F0D0A71" w14:textId="0DB9443E" w:rsidR="002C110F" w:rsidRPr="002C110F" w:rsidRDefault="002C110F" w:rsidP="002C11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0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C2549" w14:textId="764B0F1A" w:rsidR="002C110F" w:rsidRPr="002C110F" w:rsidRDefault="002C110F" w:rsidP="002C110F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4,45346</w:t>
            </w:r>
          </w:p>
        </w:tc>
      </w:tr>
    </w:tbl>
    <w:p w14:paraId="152ABB55" w14:textId="77777777" w:rsidR="00DE6ACB" w:rsidRPr="002C110F" w:rsidRDefault="00DE6ACB" w:rsidP="00DE6ACB">
      <w:pPr>
        <w:pStyle w:val="a3"/>
        <w:ind w:left="851"/>
        <w:rPr>
          <w:rFonts w:eastAsiaTheme="minorEastAsia" w:cstheme="minorHAnsi"/>
          <w:lang w:val="en-US"/>
        </w:rPr>
      </w:pPr>
    </w:p>
    <w:p w14:paraId="6BF884B1" w14:textId="31C4D374" w:rsidR="002C110F" w:rsidRPr="002C110F" w:rsidRDefault="00000000" w:rsidP="002C110F">
      <w:pPr>
        <w:pStyle w:val="a3"/>
        <w:ind w:left="1134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н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</w:rPr>
                <m:t>-μ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198.5</m:t>
              </m:r>
              <m:r>
                <w:rPr>
                  <w:rFonts w:ascii="Cambria Math" w:hAnsi="Cambria Math"/>
                </w:rPr>
                <m:t>-200</m:t>
              </m:r>
            </m:num>
            <m:den>
              <m:r>
                <w:rPr>
                  <w:rFonts w:ascii="Cambria Math" w:hAnsi="Cambria Math"/>
                </w:rPr>
                <m:t>4.45/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-1.5</m:t>
              </m:r>
            </m:num>
            <m:den>
              <m:r>
                <w:rPr>
                  <w:rFonts w:ascii="Cambria Math" w:hAnsi="Cambria Math" w:cstheme="minorHAnsi"/>
                </w:rPr>
                <m:t>1,4</m:t>
              </m:r>
            </m:den>
          </m:f>
          <m:r>
            <w:rPr>
              <w:rFonts w:ascii="Cambria Math" w:hAnsi="Cambria Math" w:cstheme="minorHAnsi"/>
            </w:rPr>
            <m:t>= -1,074</m:t>
          </m:r>
        </m:oMath>
      </m:oMathPara>
    </w:p>
    <w:p w14:paraId="0D1AEC53" w14:textId="07ED2BB4" w:rsidR="00DE6ACB" w:rsidRDefault="00DE6ACB" w:rsidP="001369DC">
      <w:pPr>
        <w:pStyle w:val="a3"/>
        <w:rPr>
          <w:b/>
          <w:color w:val="2C2D30"/>
          <w:sz w:val="23"/>
          <w:szCs w:val="23"/>
          <w:shd w:val="clear" w:color="auto" w:fill="FFFFFF"/>
        </w:rPr>
      </w:pPr>
    </w:p>
    <w:p w14:paraId="30B25934" w14:textId="2D500568" w:rsidR="00955E8E" w:rsidRPr="00955E8E" w:rsidRDefault="00955E8E" w:rsidP="00955E8E">
      <w:pPr>
        <w:pStyle w:val="a3"/>
        <w:ind w:left="1134"/>
        <w:rPr>
          <w:rFonts w:eastAsiaTheme="minorEastAsia"/>
          <w:bCs/>
        </w:rPr>
      </w:pPr>
      <w:r w:rsidRPr="00955E8E">
        <w:rPr>
          <w:bCs/>
          <w:color w:val="2C2D30"/>
          <w:sz w:val="23"/>
          <w:szCs w:val="23"/>
          <w:shd w:val="clear" w:color="auto" w:fill="FFFFFF"/>
        </w:rPr>
        <w:lastRenderedPageBreak/>
        <w:t xml:space="preserve">По таблице для числа степеней свободы </w:t>
      </w:r>
      <w:r>
        <w:rPr>
          <w:bCs/>
          <w:color w:val="2C2D30"/>
          <w:sz w:val="23"/>
          <w:szCs w:val="23"/>
          <w:shd w:val="clear" w:color="auto" w:fill="FFFFFF"/>
          <w:lang w:val="en-US"/>
        </w:rPr>
        <w:t>n</w:t>
      </w:r>
      <w:r w:rsidRPr="00955E8E">
        <w:rPr>
          <w:bCs/>
          <w:color w:val="2C2D30"/>
          <w:sz w:val="23"/>
          <w:szCs w:val="23"/>
          <w:shd w:val="clear" w:color="auto" w:fill="FFFFFF"/>
        </w:rPr>
        <w:t xml:space="preserve">-1 = 9 и </w:t>
      </w:r>
      <m:oMath>
        <m:r>
          <w:rPr>
            <w:rFonts w:ascii="Cambria Math" w:eastAsiaTheme="minorEastAsia" w:hAnsi="Cambria Math"/>
            <w:lang w:val="en-US"/>
          </w:rPr>
          <m:t>α</m:t>
        </m:r>
        <m:r>
          <w:rPr>
            <w:rFonts w:ascii="Cambria Math" w:eastAsiaTheme="minorEastAsia" w:hAnsi="Cambria Math"/>
          </w:rPr>
          <m:t>=0,01</m:t>
        </m:r>
      </m:oMath>
      <w:r>
        <w:rPr>
          <w:rFonts w:eastAsiaTheme="minorEastAsia"/>
          <w:bCs/>
        </w:rPr>
        <w:t xml:space="preserve"> </w:t>
      </w:r>
      <w:r>
        <w:rPr>
          <w:rFonts w:eastAsiaTheme="minorEastAsia"/>
          <w:bCs/>
          <w:lang w:val="en-US"/>
        </w:rPr>
        <w:t>t</w:t>
      </w:r>
      <w:r w:rsidRPr="00955E8E">
        <w:rPr>
          <w:rFonts w:eastAsiaTheme="minorEastAsia"/>
          <w:bCs/>
        </w:rPr>
        <w:t>= 3.250</w:t>
      </w:r>
    </w:p>
    <w:p w14:paraId="1BA24939" w14:textId="50D91FF3" w:rsidR="00955E8E" w:rsidRPr="00955E8E" w:rsidRDefault="00955E8E" w:rsidP="00955E8E">
      <w:pPr>
        <w:pStyle w:val="a3"/>
        <w:ind w:left="1134"/>
        <w:rPr>
          <w:rFonts w:eastAsiaTheme="minorEastAsia"/>
          <w:bCs/>
        </w:rPr>
      </w:pPr>
      <w:r>
        <w:rPr>
          <w:rFonts w:eastAsiaTheme="minorEastAsia"/>
          <w:bCs/>
        </w:rPr>
        <w:t xml:space="preserve">Т.к 1,074 </w:t>
      </w:r>
      <w:r w:rsidR="00C863FB" w:rsidRPr="00955E8E">
        <w:rPr>
          <w:rFonts w:eastAsiaTheme="minorEastAsia"/>
          <w:bCs/>
        </w:rPr>
        <w:t>&lt;3.25</w:t>
      </w:r>
      <w:r>
        <w:rPr>
          <w:rFonts w:eastAsiaTheme="minorEastAsia"/>
          <w:bCs/>
        </w:rPr>
        <w:t xml:space="preserve"> делаем вывод что гипотеза верна, </w:t>
      </w:r>
      <w:proofErr w:type="spellStart"/>
      <w:r>
        <w:rPr>
          <w:rFonts w:eastAsiaTheme="minorEastAsia"/>
          <w:bCs/>
        </w:rPr>
        <w:t>т.е</w:t>
      </w:r>
      <w:proofErr w:type="spellEnd"/>
      <w:r>
        <w:rPr>
          <w:rFonts w:eastAsiaTheme="minorEastAsia"/>
          <w:bCs/>
        </w:rPr>
        <w:t xml:space="preserve"> </w:t>
      </w:r>
      <w:r w:rsidR="00F75A64">
        <w:rPr>
          <w:rFonts w:eastAsiaTheme="minorEastAsia"/>
          <w:bCs/>
        </w:rPr>
        <w:t>средний вес пачки составляет 200 гр.</w:t>
      </w:r>
    </w:p>
    <w:p w14:paraId="13218A4F" w14:textId="567F00A6" w:rsidR="00955E8E" w:rsidRPr="00955E8E" w:rsidRDefault="00955E8E" w:rsidP="00955E8E">
      <w:pPr>
        <w:pStyle w:val="a3"/>
        <w:ind w:left="1134"/>
        <w:rPr>
          <w:bCs/>
          <w:color w:val="2C2D30"/>
          <w:sz w:val="23"/>
          <w:szCs w:val="23"/>
          <w:shd w:val="clear" w:color="auto" w:fill="FFFFFF"/>
        </w:rPr>
      </w:pPr>
    </w:p>
    <w:p w14:paraId="68D937F6" w14:textId="77777777" w:rsidR="001369DC" w:rsidRPr="00BF3F63" w:rsidRDefault="001369DC" w:rsidP="001369DC">
      <w:pPr>
        <w:pStyle w:val="a3"/>
        <w:numPr>
          <w:ilvl w:val="0"/>
          <w:numId w:val="1"/>
        </w:numPr>
        <w:rPr>
          <w:b/>
          <w:lang w:val="en-US"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Задачу 4 решать с помощью функции. Есть ли статистически значимые различия в росте дочерей?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матерей 172, 177, 158, 170, 178,175, 164, 160, 169, 165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7044D891" w14:textId="77777777" w:rsidR="00BF3F63" w:rsidRPr="00BF3F63" w:rsidRDefault="00BF3F63" w:rsidP="00BF3F63">
      <w:pPr>
        <w:pStyle w:val="a3"/>
        <w:rPr>
          <w:b/>
          <w:lang w:val="en-US"/>
        </w:rPr>
      </w:pPr>
    </w:p>
    <w:p w14:paraId="1C352AB7" w14:textId="77777777" w:rsidR="00BF3F63" w:rsidRDefault="00BF3F63" w:rsidP="00BF3F63">
      <w:pPr>
        <w:pStyle w:val="a3"/>
        <w:rPr>
          <w:rFonts w:ascii="Segoe UI" w:hAnsi="Segoe UI" w:cs="Segoe UI"/>
          <w:color w:val="000000"/>
          <w:shd w:val="clear" w:color="auto" w:fill="FFFFFF"/>
        </w:rPr>
      </w:pPr>
      <w:r>
        <w:rPr>
          <w:b/>
          <w:color w:val="2C2D30"/>
          <w:sz w:val="23"/>
          <w:szCs w:val="23"/>
          <w:shd w:val="clear" w:color="auto" w:fill="FFFFFF"/>
        </w:rPr>
        <w:t>«</w:t>
      </w:r>
      <w:r>
        <w:rPr>
          <w:rFonts w:ascii="Segoe UI" w:hAnsi="Segoe UI" w:cs="Segoe UI"/>
          <w:color w:val="000000"/>
          <w:shd w:val="clear" w:color="auto" w:fill="FFFFFF"/>
        </w:rPr>
        <w:t xml:space="preserve">Допускается просто выбросить любое значение из выборки X» </w:t>
      </w:r>
    </w:p>
    <w:p w14:paraId="3EB461A8" w14:textId="77777777" w:rsidR="00BF3F63" w:rsidRDefault="00BF3F63" w:rsidP="00BF3F63">
      <w:pPr>
        <w:pStyle w:val="a3"/>
        <w:rPr>
          <w:b/>
          <w:color w:val="2C2D30"/>
          <w:sz w:val="23"/>
          <w:szCs w:val="23"/>
          <w:shd w:val="clear" w:color="auto" w:fill="FFFFFF"/>
        </w:rPr>
      </w:pPr>
    </w:p>
    <w:p w14:paraId="29134632" w14:textId="1ECC356E" w:rsidR="00BF3F63" w:rsidRDefault="00BF3F63" w:rsidP="00BF3F63">
      <w:pPr>
        <w:pStyle w:val="a3"/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</w:pP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матерей 172, 177, 158, 170, 178,175, 164, 160, 169</w:t>
      </w:r>
      <w:r w:rsidRPr="001369DC">
        <w:rPr>
          <w:rFonts w:ascii="Helvetica" w:hAnsi="Helvetica"/>
          <w:b/>
          <w:color w:val="2C2D30"/>
          <w:sz w:val="23"/>
          <w:szCs w:val="23"/>
        </w:rPr>
        <w:br/>
      </w:r>
      <w:r w:rsidRPr="001369DC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Рост взрослых дочерей: 173, 175, 162, 174, 175, 168, 155, 170, 160</w:t>
      </w:r>
    </w:p>
    <w:p w14:paraId="1B2A8E69" w14:textId="3BC36590" w:rsidR="00663F3E" w:rsidRPr="00663F3E" w:rsidRDefault="00663F3E" w:rsidP="00BF3F63">
      <w:pPr>
        <w:pStyle w:val="a3"/>
        <w:rPr>
          <w:b/>
          <w:lang w:val="en-US"/>
        </w:rPr>
      </w:pPr>
      <w:r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См. </w:t>
      </w:r>
      <w:proofErr w:type="spellStart"/>
      <w:r w:rsidRPr="00663F3E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jupiter</w:t>
      </w:r>
      <w:proofErr w:type="spellEnd"/>
      <w:r w:rsidRPr="00663F3E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 w:rsidRPr="00663F3E">
        <w:rPr>
          <w:rFonts w:ascii="Helvetica" w:hAnsi="Helvetica"/>
          <w:b/>
          <w:color w:val="2C2D30"/>
          <w:sz w:val="23"/>
          <w:szCs w:val="23"/>
          <w:shd w:val="clear" w:color="auto" w:fill="FFFFFF"/>
        </w:rPr>
        <w:t>notebook</w:t>
      </w:r>
      <w:proofErr w:type="spellEnd"/>
      <w:r>
        <w:rPr>
          <w:rFonts w:ascii="Helvetica" w:hAnsi="Helvetica"/>
          <w:b/>
          <w:color w:val="2C2D30"/>
          <w:sz w:val="23"/>
          <w:szCs w:val="23"/>
          <w:shd w:val="clear" w:color="auto" w:fill="FFFFFF"/>
          <w:lang w:val="en-US"/>
        </w:rPr>
        <w:t xml:space="preserve"> </w:t>
      </w:r>
    </w:p>
    <w:p w14:paraId="6378AFAC" w14:textId="77777777" w:rsidR="00BF3F63" w:rsidRPr="00BF3F63" w:rsidRDefault="00BF3F63" w:rsidP="00BF3F63">
      <w:pPr>
        <w:pStyle w:val="a3"/>
        <w:rPr>
          <w:b/>
        </w:rPr>
      </w:pPr>
    </w:p>
    <w:sectPr w:rsidR="00BF3F63" w:rsidRPr="00BF3F63" w:rsidSect="001369DC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D508E"/>
    <w:multiLevelType w:val="hybridMultilevel"/>
    <w:tmpl w:val="977CE7B2"/>
    <w:lvl w:ilvl="0" w:tplc="52422E1E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2C2D3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B60"/>
    <w:rsid w:val="00013AD3"/>
    <w:rsid w:val="001369DC"/>
    <w:rsid w:val="001F6C3F"/>
    <w:rsid w:val="002C110F"/>
    <w:rsid w:val="00332BCA"/>
    <w:rsid w:val="003F0B60"/>
    <w:rsid w:val="00572672"/>
    <w:rsid w:val="005747F9"/>
    <w:rsid w:val="00663F3E"/>
    <w:rsid w:val="00825746"/>
    <w:rsid w:val="00955E8E"/>
    <w:rsid w:val="00A05137"/>
    <w:rsid w:val="00A9011D"/>
    <w:rsid w:val="00B23304"/>
    <w:rsid w:val="00BF3F63"/>
    <w:rsid w:val="00C863FB"/>
    <w:rsid w:val="00DE6ACB"/>
    <w:rsid w:val="00EB2ACF"/>
    <w:rsid w:val="00F75A64"/>
    <w:rsid w:val="00FC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7D3D"/>
  <w15:chartTrackingRefBased/>
  <w15:docId w15:val="{FA4ADF13-AC14-44D2-B93F-EEE0BE37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9DC"/>
    <w:pPr>
      <w:ind w:left="720"/>
      <w:contextualSpacing/>
    </w:pPr>
  </w:style>
  <w:style w:type="table" w:styleId="a4">
    <w:name w:val="Table Grid"/>
    <w:basedOn w:val="a1"/>
    <w:uiPriority w:val="39"/>
    <w:rsid w:val="00B23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233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О. Загарских</dc:creator>
  <cp:keywords/>
  <dc:description/>
  <cp:lastModifiedBy>Dmitry Zagarskikh</cp:lastModifiedBy>
  <cp:revision>17</cp:revision>
  <dcterms:created xsi:type="dcterms:W3CDTF">2022-12-29T09:31:00Z</dcterms:created>
  <dcterms:modified xsi:type="dcterms:W3CDTF">2022-12-29T15:14:00Z</dcterms:modified>
</cp:coreProperties>
</file>