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5000" w:type="pct"/>
        <w:tblBorders>
          <w:top w:val="single" w:sz="4" w:space="0" w:color="0070C0"/>
          <w:left w:val="single" w:sz="4" w:space="0" w:color="0070C0"/>
          <w:bottom w:val="single" w:sz="4" w:space="0" w:color="0070C0"/>
          <w:right w:val="single" w:sz="4" w:space="0" w:color="0070C0"/>
          <w:insideH w:val="single" w:sz="4" w:space="0" w:color="0070C0"/>
          <w:insideV w:val="single" w:sz="4" w:space="0" w:color="0070C0"/>
        </w:tblBorders>
        <w:tblLook w:val="04A0" w:firstRow="1" w:lastRow="0" w:firstColumn="1" w:lastColumn="0" w:noHBand="0" w:noVBand="1"/>
      </w:tblPr>
      <w:tblGrid>
        <w:gridCol w:w="4761"/>
        <w:gridCol w:w="4861"/>
      </w:tblGrid>
      <w:tr w:rsidR="00F355A3" w:rsidRPr="00921918" w14:paraId="4085F6BE" w14:textId="77777777" w:rsidTr="001800EF">
        <w:tc>
          <w:tcPr>
            <w:tcW w:w="5000" w:type="pct"/>
            <w:gridSpan w:val="2"/>
          </w:tcPr>
          <w:p w14:paraId="66B9B360" w14:textId="1A951191" w:rsidR="00F355A3" w:rsidRDefault="00670378" w:rsidP="000C086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color w:val="1155CC"/>
                <w:sz w:val="28"/>
                <w:szCs w:val="28"/>
              </w:rPr>
            </w:pPr>
            <w:r>
              <w:rPr>
                <w:noProof/>
                <w:lang w:val="it-IT"/>
                <w14:ligatures w14:val="standardContextual"/>
              </w:rPr>
              <w:drawing>
                <wp:inline distT="0" distB="0" distL="0" distR="0" wp14:anchorId="63CFB47A" wp14:editId="5DBBF483">
                  <wp:extent cx="728345" cy="571500"/>
                  <wp:effectExtent l="0" t="0" r="0" b="0"/>
                  <wp:docPr id="6" name="Immagin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magine 6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34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2346C8" w14:textId="77777777" w:rsidR="00670378" w:rsidRDefault="00670378" w:rsidP="000C086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color w:val="1155CC"/>
                <w:sz w:val="28"/>
                <w:szCs w:val="28"/>
              </w:rPr>
            </w:pPr>
          </w:p>
          <w:p w14:paraId="25B58A43" w14:textId="236EB189" w:rsidR="00670378" w:rsidRPr="00921918" w:rsidRDefault="00670378" w:rsidP="000C086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color w:val="1155CC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color w:val="1155CC"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689D8EB0" wp14:editId="7F77DF6F">
                  <wp:extent cx="1285875" cy="444876"/>
                  <wp:effectExtent l="0" t="0" r="0" b="0"/>
                  <wp:docPr id="1307913340" name="Immagine 5" descr="Immagine che contiene Carattere, testo, bianco, logo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913340" name="Immagine 5" descr="Immagine che contiene Carattere, testo, bianco, logo&#10;&#10;Il contenuto generato dall'IA potrebbe non essere corret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570" cy="451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0862" w:rsidRPr="00921918" w14:paraId="6620C0CD" w14:textId="77777777" w:rsidTr="001800EF">
        <w:tc>
          <w:tcPr>
            <w:tcW w:w="2508" w:type="pct"/>
          </w:tcPr>
          <w:p w14:paraId="6E57BF05" w14:textId="3A52E7FE" w:rsidR="00F355A3" w:rsidRPr="00921918" w:rsidRDefault="000C0862" w:rsidP="00F355A3">
            <w:pPr>
              <w:ind w:right="65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199ABC2A" wp14:editId="36F71129">
                  <wp:extent cx="957262" cy="153845"/>
                  <wp:effectExtent l="0" t="0" r="0" b="0"/>
                  <wp:docPr id="1939907990" name="Immagin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907990" name="Immagine 193990799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0055" cy="1784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</w:tcPr>
          <w:p w14:paraId="37482784" w14:textId="3FBAAFF0" w:rsidR="00F355A3" w:rsidRPr="00921918" w:rsidRDefault="003B5B6E" w:rsidP="0092162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6E"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</w:rPr>
              <w:drawing>
                <wp:inline distT="0" distB="0" distL="0" distR="0" wp14:anchorId="77FC5723" wp14:editId="367CE9BA">
                  <wp:extent cx="3064587" cy="255915"/>
                  <wp:effectExtent l="0" t="0" r="2540" b="0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236" cy="257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0862" w:rsidRPr="00921918" w14:paraId="07EADF5C" w14:textId="77777777" w:rsidTr="001800EF">
        <w:tc>
          <w:tcPr>
            <w:tcW w:w="2508" w:type="pct"/>
          </w:tcPr>
          <w:p w14:paraId="15DA9264" w14:textId="62A73C5C" w:rsidR="00F355A3" w:rsidRPr="00921918" w:rsidRDefault="000C0862" w:rsidP="00D7607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44C38BCF" wp14:editId="740A631E">
                  <wp:extent cx="1635918" cy="204490"/>
                  <wp:effectExtent l="0" t="0" r="2540" b="0"/>
                  <wp:docPr id="1856702143" name="Immagin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6702143" name="Immagine 1856702143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995" cy="242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</w:tcPr>
          <w:p w14:paraId="7D2ECFE8" w14:textId="1A457BF3" w:rsidR="00FA6EB2" w:rsidRPr="00921918" w:rsidRDefault="00CA062F" w:rsidP="000C0862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CA062F">
              <w:rPr>
                <w:rFonts w:ascii="Times New Roman" w:hAnsi="Times New Roman" w:cs="Times New Roman"/>
                <w:i/>
                <w:iCs/>
                <w:noProof/>
                <w:sz w:val="28"/>
                <w:szCs w:val="28"/>
                <w:lang w:val="it-IT"/>
              </w:rPr>
              <w:drawing>
                <wp:inline distT="0" distB="0" distL="0" distR="0" wp14:anchorId="76B0EBFF" wp14:editId="5F400319">
                  <wp:extent cx="2879828" cy="468212"/>
                  <wp:effectExtent l="0" t="0" r="0" b="8255"/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4842" cy="470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0862" w:rsidRPr="00921918" w14:paraId="229A79A0" w14:textId="77777777" w:rsidTr="001800EF">
        <w:tc>
          <w:tcPr>
            <w:tcW w:w="2508" w:type="pct"/>
          </w:tcPr>
          <w:p w14:paraId="58878B6F" w14:textId="6DF1524D" w:rsidR="00F355A3" w:rsidRPr="00921918" w:rsidRDefault="000C0862" w:rsidP="00D7607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5DEF4A35" wp14:editId="53FC8A0C">
                  <wp:extent cx="2421731" cy="171402"/>
                  <wp:effectExtent l="0" t="0" r="0" b="0"/>
                  <wp:docPr id="389258275" name="Immagin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258275" name="Immagine 389258275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019" cy="194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</w:tcPr>
          <w:p w14:paraId="62FD184F" w14:textId="2B8E75D7" w:rsidR="00D76079" w:rsidRPr="00921918" w:rsidRDefault="000C0862" w:rsidP="0092162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134B7055" wp14:editId="7B0339C5">
                  <wp:extent cx="371177" cy="204787"/>
                  <wp:effectExtent l="0" t="0" r="0" b="0"/>
                  <wp:docPr id="477792438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792438" name="Immagine 477792438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336" cy="224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33A01F9D" w14:textId="77777777" w:rsidTr="001800EF">
        <w:tc>
          <w:tcPr>
            <w:tcW w:w="2508" w:type="pct"/>
          </w:tcPr>
          <w:p w14:paraId="71A371E5" w14:textId="349BDADF" w:rsidR="00F739F8" w:rsidRDefault="00F739F8" w:rsidP="00D76079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</w:pPr>
            <w:r w:rsidRPr="00293C9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5A287F3E" wp14:editId="5EA64C62">
                  <wp:extent cx="1042736" cy="178363"/>
                  <wp:effectExtent l="0" t="0" r="0" b="0"/>
                  <wp:docPr id="2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221990" name="Immagine 1364221990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3313" cy="187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26555B66" w14:textId="4C85F1CB" w:rsidR="00F739F8" w:rsidRDefault="00B831DD" w:rsidP="00921620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Alessandro Cecchin</w:t>
            </w:r>
          </w:p>
        </w:tc>
      </w:tr>
      <w:tr w:rsidR="00F739F8" w:rsidRPr="00921918" w14:paraId="5A7C8CD6" w14:textId="77777777" w:rsidTr="001800EF">
        <w:tc>
          <w:tcPr>
            <w:tcW w:w="2508" w:type="pct"/>
          </w:tcPr>
          <w:p w14:paraId="364BAB99" w14:textId="2AADD4D6" w:rsidR="00F739F8" w:rsidRDefault="00F739F8" w:rsidP="00D76079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69CADAAD" wp14:editId="2633FCE2">
                  <wp:extent cx="1195136" cy="174727"/>
                  <wp:effectExtent l="0" t="0" r="0" b="3175"/>
                  <wp:docPr id="135297370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718495" name="Immagine 1660718495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738" cy="178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1002E7A0" w14:textId="71FA85AC" w:rsidR="00F739F8" w:rsidRDefault="00A40F59" w:rsidP="00921620">
            <w:pPr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0312402171</w:t>
            </w:r>
          </w:p>
        </w:tc>
      </w:tr>
      <w:tr w:rsidR="00F739F8" w:rsidRPr="00921918" w14:paraId="36928487" w14:textId="77777777" w:rsidTr="001800EF">
        <w:tc>
          <w:tcPr>
            <w:tcW w:w="2508" w:type="pct"/>
          </w:tcPr>
          <w:p w14:paraId="1B38AA52" w14:textId="51B0D1F2" w:rsidR="00F739F8" w:rsidRPr="00921918" w:rsidRDefault="00F739F8" w:rsidP="00D760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077319E4" wp14:editId="5105738E">
                  <wp:extent cx="1907381" cy="320568"/>
                  <wp:effectExtent l="0" t="0" r="0" b="0"/>
                  <wp:docPr id="225245255" name="Immagine 9" descr="Immagine che contiene testo, Carattere, bianco, tipografia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245255" name="Immagine 9" descr="Immagine che contiene testo, Carattere, bianco, tipografia&#10;&#10;Il contenuto generato dall'IA potrebbe non essere corretto.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1383" cy="329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67EAD24B" w14:textId="2FEDF69C" w:rsidR="00F739F8" w:rsidRPr="00921918" w:rsidRDefault="00B831DD" w:rsidP="004F693C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1</w:t>
            </w:r>
          </w:p>
        </w:tc>
      </w:tr>
      <w:tr w:rsidR="00F739F8" w:rsidRPr="00921918" w14:paraId="680480F0" w14:textId="77777777" w:rsidTr="001800EF">
        <w:tc>
          <w:tcPr>
            <w:tcW w:w="2508" w:type="pct"/>
          </w:tcPr>
          <w:p w14:paraId="2DF2FD7F" w14:textId="0C981DC2" w:rsidR="00F739F8" w:rsidRPr="00921918" w:rsidRDefault="00F739F8" w:rsidP="00D760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42BA503A" wp14:editId="6C9107F5">
                  <wp:extent cx="1807210" cy="310274"/>
                  <wp:effectExtent l="0" t="0" r="0" b="0"/>
                  <wp:docPr id="1413765635" name="Immagine 10" descr="Immagine che contiene testo, Carattere, bianco, tipografia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765635" name="Immagine 10" descr="Immagine che contiene testo, Carattere, bianco, tipografia&#10;&#10;Il contenuto generato dall'IA potrebbe non essere corretto.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782" cy="324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5DF3AB6E" w14:textId="1EC51FC9" w:rsidR="00F739F8" w:rsidRPr="00921918" w:rsidRDefault="00B831DD" w:rsidP="004F693C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B831D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La digitalizzazione dell’impresa</w:t>
            </w:r>
          </w:p>
        </w:tc>
      </w:tr>
      <w:tr w:rsidR="00F739F8" w:rsidRPr="00921918" w14:paraId="748B2795" w14:textId="77777777" w:rsidTr="001800EF">
        <w:tc>
          <w:tcPr>
            <w:tcW w:w="2508" w:type="pct"/>
          </w:tcPr>
          <w:p w14:paraId="5BCE07FE" w14:textId="1CCDF6D3" w:rsidR="00F739F8" w:rsidRPr="00921918" w:rsidRDefault="00F739F8" w:rsidP="00D760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2482CC9A" wp14:editId="7F6FA84F">
                  <wp:extent cx="2107565" cy="304903"/>
                  <wp:effectExtent l="0" t="0" r="635" b="0"/>
                  <wp:docPr id="1477292010" name="Immagine 11" descr="Immagine che contiene testo, Carattere, bianco, tipografia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292010" name="Immagine 11" descr="Immagine che contiene testo, Carattere, bianco, tipografia&#10;&#10;Il contenuto generato dall'IA potrebbe non essere corretto.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55" cy="31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0A157737" w14:textId="4D8A5473" w:rsidR="00F739F8" w:rsidRPr="00921918" w:rsidRDefault="00B831DD" w:rsidP="004F693C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B831D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12</w:t>
            </w:r>
          </w:p>
        </w:tc>
      </w:tr>
      <w:tr w:rsidR="00F739F8" w:rsidRPr="00921918" w14:paraId="04B55C9C" w14:textId="77777777" w:rsidTr="001800EF">
        <w:tc>
          <w:tcPr>
            <w:tcW w:w="2508" w:type="pct"/>
          </w:tcPr>
          <w:p w14:paraId="21B20494" w14:textId="1E9CF1BB" w:rsidR="00F739F8" w:rsidRPr="00921918" w:rsidRDefault="00F739F8" w:rsidP="00D760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05F24657" wp14:editId="7AEBC495">
                  <wp:extent cx="2064385" cy="333695"/>
                  <wp:effectExtent l="0" t="0" r="0" b="0"/>
                  <wp:docPr id="558078330" name="Immagine 12" descr="Immagine che contiene testo, Carattere, bianco, tipografia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078330" name="Immagine 12" descr="Immagine che contiene testo, Carattere, bianco, tipografia&#10;&#10;Il contenuto generato dall'IA potrebbe non essere corretto.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147" cy="340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45666820" w14:textId="141138AB" w:rsidR="00F739F8" w:rsidRPr="00921918" w:rsidRDefault="00B831DD" w:rsidP="004F693C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B831D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Un middleware orientato allo scambio di messaggi asincroni a supporto del settore agricolo</w:t>
            </w:r>
          </w:p>
        </w:tc>
      </w:tr>
      <w:tr w:rsidR="00F739F8" w:rsidRPr="00921918" w14:paraId="6F4016A0" w14:textId="77777777" w:rsidTr="001800EF">
        <w:tc>
          <w:tcPr>
            <w:tcW w:w="2508" w:type="pct"/>
          </w:tcPr>
          <w:p w14:paraId="1487EB0E" w14:textId="3D85A70F" w:rsidR="00F739F8" w:rsidRPr="00921918" w:rsidRDefault="00F739F8" w:rsidP="00D760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4B66C616" wp14:editId="40CA1973">
                  <wp:extent cx="2107844" cy="491466"/>
                  <wp:effectExtent l="0" t="0" r="635" b="4445"/>
                  <wp:docPr id="421488763" name="Immagine 1" descr="Immagine che contiene testo, Carattere, bianco&#10;&#10;Il contenuto generato dall'IA potrebbe non essere corret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1488763" name="Immagine 1" descr="Immagine che contiene testo, Carattere, bianco&#10;&#10;Il contenuto generato dall'IA potrebbe non essere corretto.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5574" cy="502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2" w:type="pct"/>
            <w:vAlign w:val="center"/>
          </w:tcPr>
          <w:p w14:paraId="3D5133E1" w14:textId="35FCAE20" w:rsidR="00F739F8" w:rsidRPr="00A40F59" w:rsidRDefault="00A40F59" w:rsidP="00A40F59">
            <w:pPr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4"/>
                <w:szCs w:val="24"/>
                <w:lang w:val="it-IT"/>
              </w:rPr>
            </w:pPr>
            <w:r w:rsidRPr="00A40F59">
              <w:rPr>
                <w:rFonts w:ascii="Times New Roman" w:hAnsi="Times New Roman" w:cs="Times New Roman"/>
                <w:b/>
                <w:bCs/>
                <w:color w:val="FF0000"/>
                <w:sz w:val="24"/>
                <w:szCs w:val="24"/>
                <w:lang w:val="it-IT"/>
              </w:rPr>
              <w:t>Sistema di telemetria distribuito per l'agricoltura di precisione: middleware asincrono per il monitoraggio in tempo reale</w:t>
            </w:r>
          </w:p>
        </w:tc>
      </w:tr>
      <w:tr w:rsidR="00F739F8" w:rsidRPr="00921918" w14:paraId="7D932868" w14:textId="77777777" w:rsidTr="001800EF">
        <w:tc>
          <w:tcPr>
            <w:tcW w:w="5000" w:type="pct"/>
            <w:gridSpan w:val="2"/>
          </w:tcPr>
          <w:p w14:paraId="45342C45" w14:textId="2B3CD9E1" w:rsidR="00F739F8" w:rsidRPr="00921918" w:rsidRDefault="00F739F8" w:rsidP="009216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587F4FA6" wp14:editId="60F5EB16">
                  <wp:extent cx="3373120" cy="223077"/>
                  <wp:effectExtent l="0" t="0" r="0" b="5715"/>
                  <wp:docPr id="1345281369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5281369" name="Immagine 1345281369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7014" cy="238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12C7A769" w14:textId="77777777" w:rsidTr="001800EF">
        <w:tc>
          <w:tcPr>
            <w:tcW w:w="5000" w:type="pct"/>
            <w:gridSpan w:val="2"/>
          </w:tcPr>
          <w:p w14:paraId="6DEC06A4" w14:textId="5DD0351F" w:rsidR="00F739F8" w:rsidRPr="00921918" w:rsidRDefault="00F739F8" w:rsidP="0092162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1792CF2A" wp14:editId="5D446CB5">
                  <wp:extent cx="5691083" cy="658800"/>
                  <wp:effectExtent l="0" t="0" r="0" b="1905"/>
                  <wp:docPr id="1974168258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4168258" name="Immagine 1974168258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1083" cy="65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6A8E1376" w14:textId="77777777" w:rsidTr="001800EF">
        <w:tc>
          <w:tcPr>
            <w:tcW w:w="5000" w:type="pct"/>
            <w:gridSpan w:val="2"/>
          </w:tcPr>
          <w:p w14:paraId="4882D89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UTILIZZO DELLE CONOSCENZE E ABILITÀ DERIVATE DAL PERCORSO DI STUDIO</w:t>
            </w:r>
          </w:p>
          <w:p w14:paraId="5EBD1A5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17A9410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La realizzazione di questo elaborato rappresenta una sintesi concreta e applicativa </w:t>
            </w:r>
          </w:p>
          <w:p w14:paraId="5330317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delle competenze acquisite durante il percorso di laurea in Informatica per le </w:t>
            </w:r>
          </w:p>
          <w:p w14:paraId="7AE745A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Aziende Digitali (L31). Il progetto integra insegnamenti teorici, metodologici e </w:t>
            </w:r>
          </w:p>
          <w:p w14:paraId="1566F45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pratici, dimostrando la capacità di progettare e implementare un sistema complesso </w:t>
            </w:r>
          </w:p>
          <w:p w14:paraId="29B7EEE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con requisiti di affidabilità, scalabilità e resilienza nel contesto dell'Industria 4.0.</w:t>
            </w:r>
          </w:p>
          <w:p w14:paraId="1054796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13C1E5F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Di seguito sono descritti i principali insegnamenti che hanno contribuito alla </w:t>
            </w:r>
          </w:p>
          <w:p w14:paraId="10A113F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realizzazione del middleware asincrono per l'agricoltura di precisione:</w:t>
            </w:r>
          </w:p>
          <w:p w14:paraId="0E88E57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4D8F40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0216A7E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A34305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FONDAMENTI DI PROGRAMMAZIONE E LINGUAGGI</w:t>
            </w:r>
          </w:p>
          <w:p w14:paraId="7F2E86B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(Programmazione 1, Programmazione 2 - INF01, INF01III)</w:t>
            </w:r>
          </w:p>
          <w:p w14:paraId="36F4066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AA6A67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L'implementazione del prototipo è stata realizzata completamente in Python, </w:t>
            </w:r>
          </w:p>
          <w:p w14:paraId="764CDF2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lastRenderedPageBreak/>
              <w:t>applicando i paradigmi di programmazione acquisiti:</w:t>
            </w:r>
          </w:p>
          <w:p w14:paraId="7E1A80C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9CC7FB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**Programmazione Orientata agli Oggetti (OOP)**: Le classi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RabbitMQConsumer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, </w:t>
            </w:r>
          </w:p>
          <w:p w14:paraId="154C1BF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MessageValidator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RabbitMQProducer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implementano il design OOP con incapsulamento </w:t>
            </w:r>
          </w:p>
          <w:p w14:paraId="23DAC5E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della logica e separazione delle responsabilità.</w:t>
            </w:r>
          </w:p>
          <w:p w14:paraId="1AE7E91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DE608F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n-GB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en-GB"/>
              </w:rPr>
              <w:t xml:space="preserve">- **Gestione delle eccezioni**: Try-except blocks per error handling robusto, </w:t>
            </w:r>
          </w:p>
          <w:p w14:paraId="0CF213D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en-GB"/>
              </w:rPr>
              <w:t xml:space="preserve">  </w:t>
            </w: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con recupero automatico in caso di disconnessione da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RabbitMQ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(resilienza).</w:t>
            </w:r>
          </w:p>
          <w:p w14:paraId="3DEFF67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9CF51D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 **Strutture dati**: Utilizzo di dizionari (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dict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), liste 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defaultdict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per </w:t>
            </w:r>
          </w:p>
          <w:p w14:paraId="6184067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gestire efficientemente le misurazioni e le statistiche.</w:t>
            </w:r>
          </w:p>
          <w:p w14:paraId="20F9D1A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AEC271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**Programmazione modulare**: Separazione in produttori e consumatori distinti, </w:t>
            </w:r>
          </w:p>
          <w:p w14:paraId="40A4852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seguendo il principio del single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responsibility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.</w:t>
            </w:r>
          </w:p>
          <w:p w14:paraId="029432C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0A6CFCC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Queste competenze hanno consentito di sviluppare un codice professionale, </w:t>
            </w:r>
          </w:p>
          <w:p w14:paraId="122AE54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leggibile 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manutenibile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.</w:t>
            </w:r>
          </w:p>
          <w:p w14:paraId="12AB4E2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0E1BF3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7F71740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E7D77B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ALGORITMI E STRUTTURE DATI</w:t>
            </w:r>
          </w:p>
          <w:p w14:paraId="6E6606B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(Algoritmi e strutture dati - INF01I)</w:t>
            </w:r>
          </w:p>
          <w:p w14:paraId="5B1D4C0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0DFAEB4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La validazione centralizzata e l'elaborazione dei messaggi hanno sfruttato:</w:t>
            </w:r>
          </w:p>
          <w:p w14:paraId="6E21063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03F85CC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**Algoritmi di ricerca e validazione**: Implementazione di funzioni di validazione </w:t>
            </w:r>
          </w:p>
          <w:p w14:paraId="6A0AF37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che controllano in tempo O(1) i vincoli sui dati (range, tipo,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enum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).</w:t>
            </w:r>
          </w:p>
          <w:p w14:paraId="412ADB2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426F0A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**Strutture dati efficienti**: Utilizzo di liste per mantenere una "finestra mobile" </w:t>
            </w:r>
          </w:p>
          <w:p w14:paraId="04EA8C4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delle ultime misurazioni (ultimi 60 minuti), ottimizzando memoria e accesso.</w:t>
            </w:r>
          </w:p>
          <w:p w14:paraId="3513A12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D1A6BE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**Complessità computazionale**: Scelta di strutture dati che garantiscono </w:t>
            </w:r>
          </w:p>
          <w:p w14:paraId="09AB284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operazioni veloci (O(1) per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append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, O(n) per filtering) appropriata al contesto.</w:t>
            </w:r>
          </w:p>
          <w:p w14:paraId="0634388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1C6A6B7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39AA745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B3D6CC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BASI DI DATI</w:t>
            </w:r>
          </w:p>
          <w:p w14:paraId="5E837D0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(Basi di dati - INGINF05)</w:t>
            </w:r>
          </w:p>
          <w:p w14:paraId="755FD10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77E3CE5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Sebbene il progetto utilizzi un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message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broker, i principi delle basi di dati </w:t>
            </w:r>
          </w:p>
          <w:p w14:paraId="796ED72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sono stati applicati in modo fondamentale:</w:t>
            </w:r>
          </w:p>
          <w:p w14:paraId="2C4122B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9DE038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**Persistenza e durabilità**: Configurazione di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queue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durable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in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RabbitMQ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, </w:t>
            </w:r>
          </w:p>
          <w:p w14:paraId="353A103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garantendo che i messaggi non vengano persi in caso di crash del broker </w:t>
            </w:r>
          </w:p>
          <w:p w14:paraId="0F8D9E7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(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transaction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-like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behavior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).</w:t>
            </w:r>
          </w:p>
          <w:p w14:paraId="470639A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4DF0C3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**Modello relazionale concettuale**: Definizione chiara della struttura dei dati </w:t>
            </w:r>
          </w:p>
          <w:p w14:paraId="0BE3A10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lastRenderedPageBreak/>
              <w:t xml:space="preserve">  (schema JSON implicito) con campi obbligatori (device,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panel_id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,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power_watts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, etc.).</w:t>
            </w:r>
          </w:p>
          <w:p w14:paraId="36A61CC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1DA9F85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**Integrità dei dati**: Validazione centralizzata che assicura solo messaggi </w:t>
            </w:r>
          </w:p>
          <w:p w14:paraId="1CA8445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conformi allo schema entrino nel sistema.</w:t>
            </w:r>
          </w:p>
          <w:p w14:paraId="7E51D22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3F8369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**Gestione transazionale**: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Acknowledgment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esplicito (ACK/NACK) che simula il </w:t>
            </w:r>
          </w:p>
          <w:p w14:paraId="0453855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comportamento ACID di una transazione database.</w:t>
            </w:r>
          </w:p>
          <w:p w14:paraId="132F3AD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15F0201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380C0D1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15EF31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RETI DI CALCOLATORI E CYBERSECURITY</w:t>
            </w:r>
          </w:p>
          <w:p w14:paraId="729F802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(Reti di calcolatori e Cybersecurity - INF01II)</w:t>
            </w:r>
          </w:p>
          <w:p w14:paraId="6C03719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B29949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L'architettura del middleware si basa completamente su concetti di networking:</w:t>
            </w:r>
          </w:p>
          <w:p w14:paraId="6535F32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61BE86B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**Protocolli di comunicazione**: Implementazione del protocollo AMQP (Advanced </w:t>
            </w:r>
          </w:p>
          <w:p w14:paraId="65423ED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Message Queuing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Protocol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), uno standard industri per messaggistica asincrona </w:t>
            </w:r>
          </w:p>
          <w:p w14:paraId="3971B8B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su reti.</w:t>
            </w:r>
          </w:p>
          <w:p w14:paraId="5AC7181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2F3461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 **Routing e Topic-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based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Distribution**: Configurazione di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topic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exchange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con </w:t>
            </w:r>
          </w:p>
          <w:p w14:paraId="69D52BE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n-GB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</w:t>
            </w: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en-GB"/>
              </w:rPr>
              <w:t xml:space="preserve">routing keys (agriculture.solar_panels.#, agriculture.irrigation.#) per dirigere </w:t>
            </w:r>
          </w:p>
          <w:p w14:paraId="32035D8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en-GB"/>
              </w:rPr>
              <w:t xml:space="preserve">  </w:t>
            </w: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i messaggi verso le code appropriate, seguendo il pattern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Publish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/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Subscribe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.</w:t>
            </w:r>
          </w:p>
          <w:p w14:paraId="46278E2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7685826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**Connessioni di rete**: Gestione delle connessioni TCP/IP verso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RabbitMQ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con </w:t>
            </w:r>
          </w:p>
          <w:p w14:paraId="7AE781A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retry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logic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backoff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esponenziale, garantendo resilienza a guasti transitori.</w:t>
            </w:r>
          </w:p>
          <w:p w14:paraId="1E65C95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1EA218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**Autenticazione**: Implementazione di credenziali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RabbitMQ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(username/password) </w:t>
            </w:r>
          </w:p>
          <w:p w14:paraId="4E158C8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gestite in forma centralizzata nel file config.py, seguendo best practices di </w:t>
            </w:r>
          </w:p>
          <w:p w14:paraId="2BBD691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security.</w:t>
            </w:r>
          </w:p>
          <w:p w14:paraId="1C74905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ED200F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 **Validazione dell'input**: Defense-in-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depth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con validazione centralizzata nel </w:t>
            </w:r>
          </w:p>
          <w:p w14:paraId="197B054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consumer, evitando l'esecuzione di operazioni su dati non verificati.</w:t>
            </w:r>
          </w:p>
          <w:p w14:paraId="1F85511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884242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606C261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FFD269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INGEGNERIA DEL SOFTWARE</w:t>
            </w:r>
          </w:p>
          <w:p w14:paraId="1DBEC64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(Ingegneria del Software - INGINF05)</w:t>
            </w:r>
          </w:p>
          <w:p w14:paraId="3AC94D9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7B24B6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Questo insegnamento ha fornito le metodologie fondamentali per la progettazione </w:t>
            </w:r>
          </w:p>
          <w:p w14:paraId="6E02CAE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e implementazione:</w:t>
            </w:r>
          </w:p>
          <w:p w14:paraId="7C2F447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C62011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**Analisi dei requisiti**: Identificazione e documentazione di requisiti </w:t>
            </w:r>
          </w:p>
          <w:p w14:paraId="16CFA47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funzionali (monitoraggio real-time,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logging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, dashboard web) e non-funzionali </w:t>
            </w:r>
          </w:p>
          <w:p w14:paraId="36E476E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(affidabilità, scalabilità, resilienza).</w:t>
            </w:r>
          </w:p>
          <w:p w14:paraId="75B1DB9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34357F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**Pattern architetturali**: Applicazione di pattern consolidati come </w:t>
            </w:r>
          </w:p>
          <w:p w14:paraId="0991E26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Publish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/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Subscribe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, Message-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Driven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Architecture, e Dead Letter Queue per la </w:t>
            </w:r>
          </w:p>
          <w:p w14:paraId="3CA7CDE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lastRenderedPageBreak/>
              <w:t xml:space="preserve">  gestione degli errori.</w:t>
            </w:r>
          </w:p>
          <w:p w14:paraId="0C92149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B2DD01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 **Design patterns**: Utilizzo di design patterns come Observer (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through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pub/sub), </w:t>
            </w:r>
          </w:p>
          <w:p w14:paraId="07958C6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Factory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(creazione producer/consumer), e Chain of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Responsibility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(pipeline di </w:t>
            </w:r>
          </w:p>
          <w:p w14:paraId="0F390BA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validazione).</w:t>
            </w:r>
          </w:p>
          <w:p w14:paraId="1A8138F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6A73757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**Gestione degli errori**: Progettazione di una Dead Letter Queue dedicata ai </w:t>
            </w:r>
          </w:p>
          <w:p w14:paraId="6A6EE56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messaggi che falliscono la validazione, consentendo investigazione e debugging </w:t>
            </w:r>
          </w:p>
          <w:p w14:paraId="3B633B3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senza perdere dati.</w:t>
            </w:r>
          </w:p>
          <w:p w14:paraId="68E4946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41E66A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**Testing e validazione**: Pianificazione e esecuzione di scenari di test </w:t>
            </w:r>
          </w:p>
          <w:p w14:paraId="3D54B45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(messaggio valido, invalido, connection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failure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, sovraccarico) per verificare </w:t>
            </w:r>
          </w:p>
          <w:p w14:paraId="7598274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il corretto funzionamento.</w:t>
            </w:r>
          </w:p>
          <w:p w14:paraId="6926CFC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10FE56D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**Documentazione**: Creazione di rapporto tecnico che descrive architettura, </w:t>
            </w:r>
          </w:p>
          <w:p w14:paraId="08575E5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implementazione, e risultati sperimentali.</w:t>
            </w:r>
          </w:p>
          <w:p w14:paraId="1ACBD5D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18D7CB4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299E871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1B223F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TECNOLOGIE WEB</w:t>
            </w:r>
          </w:p>
          <w:p w14:paraId="6A1AE96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(Tecnologie Web - INF01IV)</w:t>
            </w:r>
          </w:p>
          <w:p w14:paraId="2578645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16AD39B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Sebbene il core sia il middleware, le componenti web hanno sfruttato competenze web:</w:t>
            </w:r>
          </w:p>
          <w:p w14:paraId="0E8CD7F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C46AD9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 **Framework web**: Utilizzo di Flask per esporre la dashboard web in tempo reale.</w:t>
            </w:r>
          </w:p>
          <w:p w14:paraId="4E7E924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68BDD95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 **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WebSocket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**: Implementazione di comunicazione bidirezionale real-time tra </w:t>
            </w:r>
          </w:p>
          <w:p w14:paraId="5648105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server e client browser attraverso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SocketIO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, per aggiornamenti live delle </w:t>
            </w:r>
          </w:p>
          <w:p w14:paraId="25A7876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statistiche.</w:t>
            </w:r>
          </w:p>
          <w:p w14:paraId="2701BA2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084E63A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 **REST API**: Creazione di endpoint HTTP (/api/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stats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) per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fallback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in caso il </w:t>
            </w:r>
          </w:p>
          <w:p w14:paraId="4252959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WebSocket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non sia disponibile.</w:t>
            </w:r>
          </w:p>
          <w:p w14:paraId="7541FFC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7FFF208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 **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Frontend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dinamico**: JavaScript per aggiornamento dinamico della dashboard </w:t>
            </w:r>
          </w:p>
          <w:p w14:paraId="7990D3B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senza page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reload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.</w:t>
            </w:r>
          </w:p>
          <w:p w14:paraId="4416A4C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3BCB1B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68FAE5F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7C5513D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PROGRAMMAZIONE DISTRIBUITA E CLOUD COMPUTING</w:t>
            </w:r>
          </w:p>
          <w:p w14:paraId="66E5FFA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(Programmazione distribuita e cloud computing - INGINF05I)</w:t>
            </w:r>
          </w:p>
          <w:p w14:paraId="208DBBD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786C82A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Sebbene non ancora sostenuto, questo insegnamento è strettamente correlato al </w:t>
            </w:r>
          </w:p>
          <w:p w14:paraId="75DCD5B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progetto, che implementa i concetti chiave:</w:t>
            </w:r>
          </w:p>
          <w:p w14:paraId="33FFF5B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7D817F4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**Sistemi distribuiti**: L'architettura con producer multipli, broker centralizzato, </w:t>
            </w:r>
          </w:p>
          <w:p w14:paraId="6BFBFFC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e consumer multipli è un sistema distribuito classico.</w:t>
            </w:r>
          </w:p>
          <w:p w14:paraId="3D8FAE3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C1A32E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lastRenderedPageBreak/>
              <w:t xml:space="preserve">- **Message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passing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**: Comunicazione asincrona tramite messaggi, disaccoppiando </w:t>
            </w:r>
          </w:p>
          <w:p w14:paraId="241F2B4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completamente i componenti.</w:t>
            </w:r>
          </w:p>
          <w:p w14:paraId="5ACCCD9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7DF8D30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**Scalabilità orizzontale**: Il design consente di aggiungere nuovi producer </w:t>
            </w:r>
          </w:p>
          <w:p w14:paraId="4DC5A3D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(nuovi campi, nuovi sensori) o consumer (nuovi analizzatori) senza modificare </w:t>
            </w:r>
          </w:p>
          <w:p w14:paraId="322A59C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il sistema esistente.</w:t>
            </w:r>
          </w:p>
          <w:p w14:paraId="1DC2DA6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74129E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**Fault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tolerance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**: Gestione di scenari di guasto (producer down, consumer slow, </w:t>
            </w:r>
          </w:p>
          <w:p w14:paraId="79F0B11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RabbitMQ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down) con meccanismi di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retry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e persistenza.</w:t>
            </w:r>
          </w:p>
          <w:p w14:paraId="21C6D87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6469F7C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5052BAB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10D21E9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ARCHITETTURA DEI CALCOLATORI</w:t>
            </w:r>
          </w:p>
          <w:p w14:paraId="67ECDA2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(Architettura dei calcolatori - INF01)</w:t>
            </w:r>
          </w:p>
          <w:p w14:paraId="0479ECB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47A636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 concetti di basso livello hanno supportato le scelte di implementazione:</w:t>
            </w:r>
          </w:p>
          <w:p w14:paraId="764407C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AEA972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**Concorrenza e threading**: Utilizzo di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thread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in Python per eseguire il </w:t>
            </w:r>
          </w:p>
          <w:p w14:paraId="04B5D92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consumer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RabbitMQ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in parallelo con il server Flask web, permettendo I/O </w:t>
            </w:r>
          </w:p>
          <w:p w14:paraId="4F57D40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non-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blocking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.</w:t>
            </w:r>
          </w:p>
          <w:p w14:paraId="776CFE5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B66DAA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**Memoria e cache**: Gestione della memoria con finestre mobili di dati </w:t>
            </w:r>
          </w:p>
          <w:p w14:paraId="23DEFA3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(mantenere solo gli ultimi 100 valori per pannello solare).</w:t>
            </w:r>
          </w:p>
          <w:p w14:paraId="3C3280C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78840A5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 **Sincronizzazione**: Utilizzo di lock (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threading.Lock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) per garantire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thread-safety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</w:t>
            </w:r>
          </w:p>
          <w:p w14:paraId="7C8EA67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quando più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thread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accedono alle strutture dati condivise.</w:t>
            </w:r>
          </w:p>
          <w:p w14:paraId="0794254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966E1B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5AEF24C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3625EE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MATEMATICA E STATISTICA</w:t>
            </w:r>
          </w:p>
          <w:p w14:paraId="0FDE91E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(Matematica discreta, Analisi matematica, Calcolo delle probabilità e statistica - </w:t>
            </w:r>
          </w:p>
          <w:p w14:paraId="688F9B7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MAT02, MAT05, MAT06)</w:t>
            </w:r>
          </w:p>
          <w:p w14:paraId="684CE51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68FCDB7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Anche se non immediatamente evidenti, i fondamenti matematici supportano il progetto:</w:t>
            </w:r>
          </w:p>
          <w:p w14:paraId="477D8FE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707231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**Statistica descrittiva**: Calcolo di media, minimo e massimo delle misurazioni </w:t>
            </w:r>
          </w:p>
          <w:p w14:paraId="27D9A80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(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power_watts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, temperature,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soil_moisture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) per la dashboard.</w:t>
            </w:r>
          </w:p>
          <w:p w14:paraId="640F243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3ED943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**Probabilità**: Stima della percentuale di tempo che una pompa rimane accesa </w:t>
            </w:r>
          </w:p>
          <w:p w14:paraId="3C5B14C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(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pump_on_pct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= 75% significa accesa 3/4 del tempo).</w:t>
            </w:r>
          </w:p>
          <w:p w14:paraId="0D3A307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0C61912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**Complessità computazionale**: Utilizzo di notazione O(n) per analizzare </w:t>
            </w:r>
          </w:p>
          <w:p w14:paraId="160A7C2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l'efficienza degli algoritmi di validazione.</w:t>
            </w:r>
          </w:p>
          <w:p w14:paraId="2B49CF1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99A86E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4836858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6EACEFD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DIRITTO PER LE AZIENDE DIGITALI</w:t>
            </w:r>
          </w:p>
          <w:p w14:paraId="7B7B0C7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lastRenderedPageBreak/>
              <w:t>(Diritto per le aziende digitali - IUS01)</w:t>
            </w:r>
          </w:p>
          <w:p w14:paraId="3A99EB9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DF0399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Considerazioni legali e normative applicate:</w:t>
            </w:r>
          </w:p>
          <w:p w14:paraId="43DEADC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0BE57A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**Protezione dei dati**: Validazione centralizzata come meccanismo di protezione </w:t>
            </w:r>
          </w:p>
          <w:p w14:paraId="31368F9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dei dati (non accettare dati malformati riduce rischi di security).</w:t>
            </w:r>
          </w:p>
          <w:p w14:paraId="15307F5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0091BF0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**Conformità**: Documentazione completa per la compliance con standard di qualità </w:t>
            </w:r>
          </w:p>
          <w:p w14:paraId="725AB05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del software.</w:t>
            </w:r>
          </w:p>
          <w:p w14:paraId="1C2B949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EEFE62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**Responsabilità**: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Logging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di tutti gli errori (dead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letter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queue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) per tracciabilità </w:t>
            </w:r>
          </w:p>
          <w:p w14:paraId="645C5D3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e accountability.</w:t>
            </w:r>
          </w:p>
          <w:p w14:paraId="467045D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C35356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004EB5D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66A3CC6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STRATEGIA, ORGANIZZAZIONE E MARKETING</w:t>
            </w:r>
          </w:p>
          <w:p w14:paraId="34E4911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(Strategia, organizzazione e marketing - INGIND35)</w:t>
            </w:r>
          </w:p>
          <w:p w14:paraId="3F9DE34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725448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Le scelte architetturali rispondono a esigenze di business:</w:t>
            </w:r>
          </w:p>
          <w:p w14:paraId="5BC1F2A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A87298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**Value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proposition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**: Un middleware affidabile e scalabile rappresenta valore </w:t>
            </w:r>
          </w:p>
          <w:p w14:paraId="6E508AE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per un'azienda agricola (riduce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downtime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, migliora decisioni).</w:t>
            </w:r>
          </w:p>
          <w:p w14:paraId="22EE044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028015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**Market positioning**: L'implementazione di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AgriTech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dimostra comprensione del </w:t>
            </w:r>
          </w:p>
          <w:p w14:paraId="39C7909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mercato emergente dell'agricoltura di precisione.</w:t>
            </w:r>
          </w:p>
          <w:p w14:paraId="3802B69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B2482F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**Roadmap tecnica**: Architettura che consente crescita futura (aggiungere IoT </w:t>
            </w:r>
          </w:p>
          <w:p w14:paraId="22C241F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n-GB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</w:t>
            </w: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en-GB"/>
              </w:rPr>
              <w:t>devices, nuovi consumer, machine learning).</w:t>
            </w:r>
          </w:p>
          <w:p w14:paraId="11684AB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n-GB"/>
              </w:rPr>
            </w:pPr>
          </w:p>
          <w:p w14:paraId="6907F12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70BA48D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58A4A3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CORPORATE PLANNING E VALORE D'IMPRESA</w:t>
            </w:r>
          </w:p>
          <w:p w14:paraId="154EB4B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(Corporate planning e valore d'impresa - SECSP07)</w:t>
            </w:r>
          </w:p>
          <w:p w14:paraId="0776BC6D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7127581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Il progetto dimostra valore strategico:</w:t>
            </w:r>
          </w:p>
          <w:p w14:paraId="0D6A8668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4AB2EB9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**ROI**: Un middleware affidabile riduce costi di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downtime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e migliora efficienza </w:t>
            </w:r>
          </w:p>
          <w:p w14:paraId="4D0404D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operativa.</w:t>
            </w:r>
          </w:p>
          <w:p w14:paraId="2E39E2C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7DBCC04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- **Scalabilità economica**: Aggiungere nuovi sensori/campi ha costo marginale basso </w:t>
            </w:r>
          </w:p>
          <w:p w14:paraId="4D287C0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grazie al design modulare.</w:t>
            </w:r>
          </w:p>
          <w:p w14:paraId="252A8FC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6CDA957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 **Competitività**: Implementazione di Industria 4.0 per aziende agricole moderne.</w:t>
            </w:r>
          </w:p>
          <w:p w14:paraId="18A4DDB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07DA3CC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---</w:t>
            </w:r>
          </w:p>
          <w:p w14:paraId="5A595CF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150CAB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## CONCLUSIONE</w:t>
            </w:r>
          </w:p>
          <w:p w14:paraId="037ED8C2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44E3603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L'elaborato rappresenta un'integrazione completa e funzionante delle competenze </w:t>
            </w:r>
          </w:p>
          <w:p w14:paraId="377AD906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teoriche e pratiche acquisite durante il percorso di studi. Dall'analisi dei </w:t>
            </w:r>
          </w:p>
          <w:p w14:paraId="7EE47D0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requisiti (Ingegneria del Software) alla programmazione (Programmazione 1-2), </w:t>
            </w:r>
          </w:p>
          <w:p w14:paraId="1E9DDBE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dalle architetture distribuite (Programmazione Distribuita) alla sicurezza </w:t>
            </w:r>
          </w:p>
          <w:p w14:paraId="2908E1F0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(Cybersecurity), il progetto dimostra la capacità di:</w:t>
            </w:r>
          </w:p>
          <w:p w14:paraId="54D08B8E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F86987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1. Comprendere e analizzare requisiti complessi (affidabilità nella comunicazione, </w:t>
            </w:r>
          </w:p>
          <w:p w14:paraId="499494FA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 resilienza a guasti)</w:t>
            </w:r>
          </w:p>
          <w:p w14:paraId="6424230B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5961503C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2. Progettare architetture moderne che rispondono a standard industriali (AMQP, </w:t>
            </w:r>
          </w:p>
          <w:p w14:paraId="054FF59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message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broker)</w:t>
            </w:r>
          </w:p>
          <w:p w14:paraId="678CD1D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205AB28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3. Implementare soluzioni robuste con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error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</w:t>
            </w:r>
            <w:proofErr w:type="spellStart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handling</w:t>
            </w:r>
            <w:proofErr w:type="spellEnd"/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appropriato e best practices </w:t>
            </w:r>
          </w:p>
          <w:p w14:paraId="527F5F7F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   di ingegneria del software</w:t>
            </w:r>
          </w:p>
          <w:p w14:paraId="7B7F7A67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6487B78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4. Validare e testare il sistema in scenari realistici</w:t>
            </w:r>
          </w:p>
          <w:p w14:paraId="4597B3E4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67DD1E79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5. Documentare il lavoro in modo professionale</w:t>
            </w:r>
          </w:p>
          <w:p w14:paraId="28E6F05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</w:p>
          <w:p w14:paraId="3E9EC7B1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Questa integrazione di conoscenze teoriche e applicate prepara adeguatamente </w:t>
            </w:r>
          </w:p>
          <w:p w14:paraId="6C5FB0D5" w14:textId="77777777" w:rsidR="008939DE" w:rsidRPr="008939DE" w:rsidRDefault="008939DE" w:rsidP="008939DE">
            <w:pPr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 xml:space="preserve">all'ingresso nel mercato del lavoro nel settore dell'informatica per le aziende </w:t>
            </w:r>
          </w:p>
          <w:p w14:paraId="1785294C" w14:textId="2E0FCBEC" w:rsidR="001800EF" w:rsidRPr="00926934" w:rsidRDefault="008939DE" w:rsidP="008939D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it-IT"/>
              </w:rPr>
            </w:pPr>
            <w:r w:rsidRPr="008939DE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digitali, con particolare focus su sistemi distribuiti, IoT, e Industria 4.0.</w:t>
            </w:r>
          </w:p>
        </w:tc>
      </w:tr>
      <w:tr w:rsidR="00F739F8" w:rsidRPr="00921918" w14:paraId="2B08174B" w14:textId="77777777" w:rsidTr="001800EF">
        <w:tc>
          <w:tcPr>
            <w:tcW w:w="5000" w:type="pct"/>
            <w:gridSpan w:val="2"/>
          </w:tcPr>
          <w:p w14:paraId="3AA6C609" w14:textId="43EA4778" w:rsidR="00F739F8" w:rsidRPr="00921918" w:rsidRDefault="00F739F8" w:rsidP="00921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lastRenderedPageBreak/>
              <w:drawing>
                <wp:inline distT="0" distB="0" distL="0" distR="0" wp14:anchorId="0DC49A5E" wp14:editId="18053B71">
                  <wp:extent cx="5647690" cy="652604"/>
                  <wp:effectExtent l="0" t="0" r="0" b="0"/>
                  <wp:docPr id="66576986" name="Immagin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76986" name="Immagine 66576986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5027" cy="666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7184082E" w14:textId="77777777" w:rsidTr="001800EF">
        <w:tc>
          <w:tcPr>
            <w:tcW w:w="5000" w:type="pct"/>
            <w:gridSpan w:val="2"/>
          </w:tcPr>
          <w:p w14:paraId="15868DA5" w14:textId="0DFB9AE8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  <w:p w14:paraId="707271C8" w14:textId="24CEC749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</w:tc>
      </w:tr>
      <w:tr w:rsidR="00F739F8" w:rsidRPr="00921918" w14:paraId="1976A2EA" w14:textId="77777777" w:rsidTr="001800EF">
        <w:tc>
          <w:tcPr>
            <w:tcW w:w="5000" w:type="pct"/>
            <w:gridSpan w:val="2"/>
          </w:tcPr>
          <w:p w14:paraId="74812508" w14:textId="323A2E90" w:rsidR="00F739F8" w:rsidRPr="00921918" w:rsidRDefault="00F739F8" w:rsidP="00921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7D19177C" wp14:editId="3F847FD5">
                  <wp:extent cx="5690870" cy="1016818"/>
                  <wp:effectExtent l="0" t="0" r="0" b="0"/>
                  <wp:docPr id="1148801748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801748" name="Immagine 1148801748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0804" cy="1020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03A4547B" w14:textId="77777777" w:rsidTr="001800EF">
        <w:tc>
          <w:tcPr>
            <w:tcW w:w="5000" w:type="pct"/>
            <w:gridSpan w:val="2"/>
          </w:tcPr>
          <w:p w14:paraId="4BAAB0A1" w14:textId="77777777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  <w:p w14:paraId="775499FC" w14:textId="0945D038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</w:tc>
      </w:tr>
      <w:tr w:rsidR="00F739F8" w:rsidRPr="00921918" w14:paraId="0EE80B07" w14:textId="77777777" w:rsidTr="001800EF">
        <w:trPr>
          <w:trHeight w:val="386"/>
        </w:trPr>
        <w:tc>
          <w:tcPr>
            <w:tcW w:w="5000" w:type="pct"/>
            <w:gridSpan w:val="2"/>
          </w:tcPr>
          <w:p w14:paraId="73CCB27B" w14:textId="22F8FBA8" w:rsidR="00F739F8" w:rsidRPr="00921918" w:rsidRDefault="00F739F8" w:rsidP="009216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44DB15A7" wp14:editId="0ED393D1">
                  <wp:extent cx="4236244" cy="175044"/>
                  <wp:effectExtent l="0" t="0" r="0" b="3175"/>
                  <wp:docPr id="534992202" name="Immagin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4992202" name="Immagine 534992202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888" cy="191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7C85F5BA" w14:textId="77777777" w:rsidTr="001800EF">
        <w:tc>
          <w:tcPr>
            <w:tcW w:w="5000" w:type="pct"/>
            <w:gridSpan w:val="2"/>
          </w:tcPr>
          <w:p w14:paraId="5D9A1E36" w14:textId="1B2F1590" w:rsidR="00F739F8" w:rsidRPr="00921918" w:rsidRDefault="00F739F8" w:rsidP="006139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785AEFE7" wp14:editId="07BB0C54">
                  <wp:extent cx="5222081" cy="498244"/>
                  <wp:effectExtent l="0" t="0" r="0" b="0"/>
                  <wp:docPr id="619160371" name="Immagin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9160371" name="Immagine 619160371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9905" cy="53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5B5A757B" w14:textId="77777777" w:rsidTr="001800EF">
        <w:tc>
          <w:tcPr>
            <w:tcW w:w="5000" w:type="pct"/>
            <w:gridSpan w:val="2"/>
          </w:tcPr>
          <w:p w14:paraId="23145FBA" w14:textId="08727E4B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  <w:p w14:paraId="688BEEF1" w14:textId="7AE903B7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</w:tc>
      </w:tr>
      <w:tr w:rsidR="00F739F8" w:rsidRPr="00921918" w14:paraId="02055475" w14:textId="77777777" w:rsidTr="001800EF">
        <w:tc>
          <w:tcPr>
            <w:tcW w:w="5000" w:type="pct"/>
            <w:gridSpan w:val="2"/>
          </w:tcPr>
          <w:p w14:paraId="69E7F094" w14:textId="28509A6F" w:rsidR="00F739F8" w:rsidRPr="00921918" w:rsidRDefault="00F739F8" w:rsidP="006139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37415849" wp14:editId="7538DF91">
                  <wp:extent cx="4379118" cy="374171"/>
                  <wp:effectExtent l="0" t="0" r="2540" b="0"/>
                  <wp:docPr id="1881388224" name="Immagin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388224" name="Immagine 1881388224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9949" cy="384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161D9F9D" w14:textId="77777777" w:rsidTr="001800EF">
        <w:tc>
          <w:tcPr>
            <w:tcW w:w="5000" w:type="pct"/>
            <w:gridSpan w:val="2"/>
          </w:tcPr>
          <w:p w14:paraId="6135091F" w14:textId="2B63A5B7" w:rsidR="00F739F8" w:rsidRDefault="00F739F8" w:rsidP="0092191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  <w:p w14:paraId="4F7D5473" w14:textId="0DEDEEA4" w:rsidR="00F739F8" w:rsidRPr="00921918" w:rsidRDefault="00F739F8" w:rsidP="0092191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</w:tc>
      </w:tr>
      <w:tr w:rsidR="00F739F8" w:rsidRPr="00921918" w14:paraId="4AAF346E" w14:textId="77777777" w:rsidTr="001800EF">
        <w:tc>
          <w:tcPr>
            <w:tcW w:w="5000" w:type="pct"/>
            <w:gridSpan w:val="2"/>
          </w:tcPr>
          <w:p w14:paraId="68CE3AB6" w14:textId="5A41A6F0" w:rsidR="00F739F8" w:rsidRPr="00921918" w:rsidRDefault="00F739F8" w:rsidP="006139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lastRenderedPageBreak/>
              <w:drawing>
                <wp:inline distT="0" distB="0" distL="0" distR="0" wp14:anchorId="23AE1969" wp14:editId="6EA82EB9">
                  <wp:extent cx="3300412" cy="363895"/>
                  <wp:effectExtent l="0" t="0" r="1905" b="4445"/>
                  <wp:docPr id="960715847" name="Immagin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0715847" name="Immagine 960715847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295" cy="379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2FF38530" w14:textId="77777777" w:rsidTr="001800EF">
        <w:tc>
          <w:tcPr>
            <w:tcW w:w="5000" w:type="pct"/>
            <w:gridSpan w:val="2"/>
          </w:tcPr>
          <w:p w14:paraId="1C7CB0CC" w14:textId="28D9263D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  <w:p w14:paraId="4AE0DFB8" w14:textId="044C5C74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</w:tc>
      </w:tr>
      <w:tr w:rsidR="00F739F8" w:rsidRPr="00921918" w14:paraId="5C7B01B7" w14:textId="77777777" w:rsidTr="001800EF">
        <w:tc>
          <w:tcPr>
            <w:tcW w:w="5000" w:type="pct"/>
            <w:gridSpan w:val="2"/>
          </w:tcPr>
          <w:p w14:paraId="515C4976" w14:textId="6BD6229A" w:rsidR="00F739F8" w:rsidRPr="00921918" w:rsidRDefault="00F739F8" w:rsidP="006139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10FA6396" wp14:editId="0747D029">
                  <wp:extent cx="5607843" cy="561832"/>
                  <wp:effectExtent l="0" t="0" r="0" b="0"/>
                  <wp:docPr id="1036204661" name="Immagin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6204661" name="Immagine 1036204661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5577" cy="578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3D13DB4B" w14:textId="77777777" w:rsidTr="001800EF">
        <w:tc>
          <w:tcPr>
            <w:tcW w:w="5000" w:type="pct"/>
            <w:gridSpan w:val="2"/>
          </w:tcPr>
          <w:p w14:paraId="108FE78D" w14:textId="77777777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</w:p>
          <w:p w14:paraId="17C6B4D4" w14:textId="2D9CB3F3" w:rsidR="00F739F8" w:rsidRPr="00921918" w:rsidRDefault="00F739F8" w:rsidP="00F3766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</w:tc>
      </w:tr>
      <w:tr w:rsidR="00F739F8" w:rsidRPr="00921918" w14:paraId="7AE7F6D0" w14:textId="77777777" w:rsidTr="001800EF">
        <w:tc>
          <w:tcPr>
            <w:tcW w:w="5000" w:type="pct"/>
            <w:gridSpan w:val="2"/>
          </w:tcPr>
          <w:p w14:paraId="07D1138F" w14:textId="72C38DB8" w:rsidR="00F739F8" w:rsidRPr="00921918" w:rsidRDefault="00F739F8" w:rsidP="006139D6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color w:val="000000"/>
                <w:sz w:val="28"/>
                <w:szCs w:val="28"/>
                <w:lang w:val="it-IT"/>
                <w14:ligatures w14:val="standardContextual"/>
              </w:rPr>
              <w:drawing>
                <wp:inline distT="0" distB="0" distL="0" distR="0" wp14:anchorId="5320CE4B" wp14:editId="21D945C5">
                  <wp:extent cx="6116320" cy="417195"/>
                  <wp:effectExtent l="0" t="0" r="5080" b="1905"/>
                  <wp:docPr id="1769099874" name="Immagin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9099874" name="Immagine 1769099874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417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9F8" w:rsidRPr="00921918" w14:paraId="2D095103" w14:textId="77777777" w:rsidTr="001800EF">
        <w:tc>
          <w:tcPr>
            <w:tcW w:w="5000" w:type="pct"/>
            <w:gridSpan w:val="2"/>
          </w:tcPr>
          <w:p w14:paraId="05F908B6" w14:textId="77777777" w:rsidR="00F739F8" w:rsidRPr="00921918" w:rsidRDefault="00F739F8" w:rsidP="006139D6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lang w:val="it-IT"/>
              </w:rPr>
            </w:pPr>
          </w:p>
          <w:p w14:paraId="79CF9EBA" w14:textId="6FB0372F" w:rsidR="00F739F8" w:rsidRPr="00921918" w:rsidRDefault="00F739F8" w:rsidP="006139D6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lang w:val="it-IT"/>
              </w:rPr>
            </w:pPr>
            <w:r w:rsidRPr="00926934">
              <w:rPr>
                <w:rFonts w:ascii="Times New Roman" w:hAnsi="Times New Roman" w:cs="Times New Roman"/>
                <w:color w:val="FF0000"/>
                <w:sz w:val="24"/>
                <w:szCs w:val="24"/>
                <w:lang w:val="it-IT"/>
              </w:rPr>
              <w:t>Inserisci qui il testo</w:t>
            </w:r>
          </w:p>
        </w:tc>
      </w:tr>
    </w:tbl>
    <w:p w14:paraId="38FD97C5" w14:textId="77777777" w:rsidR="00E972BA" w:rsidRPr="00A70EF0" w:rsidRDefault="00E972BA">
      <w:pPr>
        <w:rPr>
          <w:lang w:val="it-IT"/>
        </w:rPr>
      </w:pPr>
    </w:p>
    <w:p w14:paraId="69E553B7" w14:textId="77777777" w:rsidR="00D76079" w:rsidRPr="00A70EF0" w:rsidRDefault="00D76079">
      <w:pPr>
        <w:rPr>
          <w:lang w:val="it-IT"/>
        </w:rPr>
      </w:pPr>
    </w:p>
    <w:p w14:paraId="5745087D" w14:textId="77777777" w:rsidR="00D76079" w:rsidRPr="00A70EF0" w:rsidRDefault="00D76079">
      <w:pPr>
        <w:rPr>
          <w:lang w:val="it-IT"/>
        </w:rPr>
      </w:pPr>
    </w:p>
    <w:p w14:paraId="1C74F325" w14:textId="77777777" w:rsidR="00D76079" w:rsidRPr="00A70EF0" w:rsidRDefault="00D76079">
      <w:pPr>
        <w:rPr>
          <w:lang w:val="it-IT"/>
        </w:rPr>
      </w:pPr>
    </w:p>
    <w:p w14:paraId="24AB3E1C" w14:textId="77777777" w:rsidR="00D76079" w:rsidRPr="00A70EF0" w:rsidRDefault="00D76079">
      <w:pPr>
        <w:rPr>
          <w:lang w:val="it-IT"/>
        </w:rPr>
      </w:pPr>
    </w:p>
    <w:p w14:paraId="58560980" w14:textId="77777777" w:rsidR="00D76079" w:rsidRPr="00A70EF0" w:rsidRDefault="00D76079">
      <w:pPr>
        <w:rPr>
          <w:lang w:val="it-IT"/>
        </w:rPr>
      </w:pPr>
    </w:p>
    <w:p w14:paraId="4E6C70C9" w14:textId="77777777" w:rsidR="00D76079" w:rsidRPr="00A70EF0" w:rsidRDefault="00D76079">
      <w:pPr>
        <w:rPr>
          <w:lang w:val="it-IT"/>
        </w:rPr>
      </w:pPr>
    </w:p>
    <w:p w14:paraId="0CF20BA6" w14:textId="77777777" w:rsidR="00D76079" w:rsidRPr="00A70EF0" w:rsidRDefault="00D76079">
      <w:pPr>
        <w:rPr>
          <w:lang w:val="it-IT"/>
        </w:rPr>
      </w:pPr>
    </w:p>
    <w:p w14:paraId="1D11D13A" w14:textId="77777777" w:rsidR="00D76079" w:rsidRPr="00A70EF0" w:rsidRDefault="00D76079">
      <w:pPr>
        <w:rPr>
          <w:lang w:val="it-IT"/>
        </w:rPr>
      </w:pPr>
    </w:p>
    <w:p w14:paraId="0A64DE60" w14:textId="77777777" w:rsidR="00D76079" w:rsidRPr="00A70EF0" w:rsidRDefault="00D76079">
      <w:pPr>
        <w:rPr>
          <w:lang w:val="it-IT"/>
        </w:rPr>
      </w:pPr>
    </w:p>
    <w:p w14:paraId="3EC5FDEA" w14:textId="77777777" w:rsidR="00D76079" w:rsidRPr="00A70EF0" w:rsidRDefault="00D76079">
      <w:pPr>
        <w:rPr>
          <w:lang w:val="it-IT"/>
        </w:rPr>
      </w:pPr>
    </w:p>
    <w:p w14:paraId="23437905" w14:textId="34D22D83" w:rsidR="00D76079" w:rsidRPr="00A70EF0" w:rsidRDefault="00D76079">
      <w:pPr>
        <w:rPr>
          <w:lang w:val="it-IT"/>
        </w:rPr>
      </w:pPr>
    </w:p>
    <w:sectPr w:rsidR="00D76079" w:rsidRPr="00A70EF0" w:rsidSect="00FA6EB2">
      <w:footerReference w:type="even" r:id="rId31"/>
      <w:footerReference w:type="default" r:id="rId32"/>
      <w:footerReference w:type="first" r:id="rId33"/>
      <w:pgSz w:w="11900" w:h="16840"/>
      <w:pgMar w:top="563" w:right="1134" w:bottom="1134" w:left="1134" w:header="708" w:footer="708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3CF65" w14:textId="77777777" w:rsidR="002961FE" w:rsidRDefault="002961FE" w:rsidP="00334CF5">
      <w:pPr>
        <w:spacing w:line="240" w:lineRule="auto"/>
      </w:pPr>
      <w:r>
        <w:separator/>
      </w:r>
    </w:p>
  </w:endnote>
  <w:endnote w:type="continuationSeparator" w:id="0">
    <w:p w14:paraId="293C4A1B" w14:textId="77777777" w:rsidR="002961FE" w:rsidRDefault="002961FE" w:rsidP="00334C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07B02" w14:textId="47297BC9" w:rsidR="00334CF5" w:rsidRDefault="00334CF5">
    <w:pPr>
      <w:pStyle w:val="Pidipagina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D7EAD8E" wp14:editId="33ACAAD2">
              <wp:simplePos x="723900" y="1008697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108200" cy="368935"/>
              <wp:effectExtent l="0" t="0" r="6350" b="0"/>
              <wp:wrapNone/>
              <wp:docPr id="872069703" name="Casella di testo 2" descr="Internal Use (No Additional Protectio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0820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C63250" w14:textId="2B84CD5A" w:rsidR="00334CF5" w:rsidRPr="00A40F59" w:rsidRDefault="00334CF5" w:rsidP="00334CF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  <w:lang w:val="en-GB"/>
                            </w:rPr>
                          </w:pPr>
                          <w:r w:rsidRPr="00A40F5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  <w:lang w:val="en-GB"/>
                            </w:rPr>
                            <w:t>Internal Use (No Additional Protection)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7EAD8E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Internal Use (No Additional Protection)" style="position:absolute;margin-left:0;margin-top:0;width:166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" filled="f" stroked="f">
              <v:fill o:detectmouseclick="t"/>
              <v:textbox style="mso-fit-shape-to-text:t" inset="0,0,0,15pt">
                <w:txbxContent>
                  <w:p w14:paraId="01C63250" w14:textId="2B84CD5A" w:rsidR="00334CF5" w:rsidRPr="00A40F59" w:rsidRDefault="00334CF5" w:rsidP="00334CF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  <w:lang w:val="en-GB"/>
                      </w:rPr>
                    </w:pPr>
                    <w:r w:rsidRPr="00A40F5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  <w:lang w:val="en-GB"/>
                      </w:rPr>
                      <w:t>Internal Use (No Additional Protection)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FAE02" w14:textId="6EFB1836" w:rsidR="00334CF5" w:rsidRDefault="00334CF5">
    <w:pPr>
      <w:pStyle w:val="Pidipagina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1DCC5C8" wp14:editId="4178DA01">
              <wp:simplePos x="723900" y="1008697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108200" cy="368935"/>
              <wp:effectExtent l="0" t="0" r="6350" b="0"/>
              <wp:wrapNone/>
              <wp:docPr id="965751539" name="Casella di testo 3" descr="Internal Use (No Additional Protectio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0820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E5C1D" w14:textId="3CD0A9C4" w:rsidR="00334CF5" w:rsidRPr="00A40F59" w:rsidRDefault="00334CF5" w:rsidP="00334CF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  <w:lang w:val="en-GB"/>
                            </w:rPr>
                          </w:pPr>
                          <w:r w:rsidRPr="00A40F5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  <w:lang w:val="en-GB"/>
                            </w:rPr>
                            <w:t>Internal Use (No Additional Protection)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DCC5C8" id="_x0000_t202" coordsize="21600,21600" o:spt="202" path="m,l,21600r21600,l21600,xe">
              <v:stroke joinstyle="miter"/>
              <v:path gradientshapeok="t" o:connecttype="rect"/>
            </v:shapetype>
            <v:shape id="Casella di testo 3" o:spid="_x0000_s1027" type="#_x0000_t202" alt="Internal Use (No Additional Protection)" style="position:absolute;margin-left:0;margin-top:0;width:166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786E5C1D" w14:textId="3CD0A9C4" w:rsidR="00334CF5" w:rsidRPr="00A40F59" w:rsidRDefault="00334CF5" w:rsidP="00334CF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  <w:lang w:val="en-GB"/>
                      </w:rPr>
                    </w:pPr>
                    <w:r w:rsidRPr="00A40F5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  <w:lang w:val="en-GB"/>
                      </w:rPr>
                      <w:t>Internal Use (No Additional Protection)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541BA" w14:textId="67193C73" w:rsidR="00334CF5" w:rsidRDefault="00334CF5">
    <w:pPr>
      <w:pStyle w:val="Pidipagina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E30E4EA" wp14:editId="41E25DD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108200" cy="368935"/>
              <wp:effectExtent l="0" t="0" r="6350" b="0"/>
              <wp:wrapNone/>
              <wp:docPr id="435168528" name="Casella di testo 1" descr="Internal Use (No Additional Protectio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0820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BCDC9B" w14:textId="176816EE" w:rsidR="00334CF5" w:rsidRPr="00A40F59" w:rsidRDefault="00334CF5" w:rsidP="00334CF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  <w:lang w:val="en-GB"/>
                            </w:rPr>
                          </w:pPr>
                          <w:r w:rsidRPr="00A40F5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  <w:lang w:val="en-GB"/>
                            </w:rPr>
                            <w:t>Internal Use (No Additional Protection)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30E4EA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8" type="#_x0000_t202" alt="Internal Use (No Additional Protection)" style="position:absolute;margin-left:0;margin-top:0;width:166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7BBCDC9B" w14:textId="176816EE" w:rsidR="00334CF5" w:rsidRPr="00A40F59" w:rsidRDefault="00334CF5" w:rsidP="00334CF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  <w:lang w:val="en-GB"/>
                      </w:rPr>
                    </w:pPr>
                    <w:r w:rsidRPr="00A40F5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  <w:lang w:val="en-GB"/>
                      </w:rPr>
                      <w:t>Internal Use (No Additional Protection)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22393" w14:textId="77777777" w:rsidR="002961FE" w:rsidRDefault="002961FE" w:rsidP="00334CF5">
      <w:pPr>
        <w:spacing w:line="240" w:lineRule="auto"/>
      </w:pPr>
      <w:r>
        <w:separator/>
      </w:r>
    </w:p>
  </w:footnote>
  <w:footnote w:type="continuationSeparator" w:id="0">
    <w:p w14:paraId="2B850A84" w14:textId="77777777" w:rsidR="002961FE" w:rsidRDefault="002961FE" w:rsidP="00334CF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08"/>
  <w:hyphenationZone w:val="283"/>
  <w:evenAndOddHeaders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079"/>
    <w:rsid w:val="000565C6"/>
    <w:rsid w:val="000711E2"/>
    <w:rsid w:val="000A7833"/>
    <w:rsid w:val="000C0862"/>
    <w:rsid w:val="0013124A"/>
    <w:rsid w:val="00151389"/>
    <w:rsid w:val="00162472"/>
    <w:rsid w:val="001800EF"/>
    <w:rsid w:val="001813BA"/>
    <w:rsid w:val="001921E2"/>
    <w:rsid w:val="001D0F3B"/>
    <w:rsid w:val="00237535"/>
    <w:rsid w:val="00255224"/>
    <w:rsid w:val="002563CD"/>
    <w:rsid w:val="00267E93"/>
    <w:rsid w:val="002961FE"/>
    <w:rsid w:val="00313C31"/>
    <w:rsid w:val="00334CF5"/>
    <w:rsid w:val="00374F4E"/>
    <w:rsid w:val="003864BB"/>
    <w:rsid w:val="003B5B6E"/>
    <w:rsid w:val="00423C5D"/>
    <w:rsid w:val="00464580"/>
    <w:rsid w:val="004970E0"/>
    <w:rsid w:val="004E7B39"/>
    <w:rsid w:val="004F693C"/>
    <w:rsid w:val="00560C93"/>
    <w:rsid w:val="005A3E13"/>
    <w:rsid w:val="005C4D24"/>
    <w:rsid w:val="00605805"/>
    <w:rsid w:val="006139D6"/>
    <w:rsid w:val="00670378"/>
    <w:rsid w:val="006879EC"/>
    <w:rsid w:val="006B744E"/>
    <w:rsid w:val="006C2130"/>
    <w:rsid w:val="006F5669"/>
    <w:rsid w:val="007958DD"/>
    <w:rsid w:val="007F0DC5"/>
    <w:rsid w:val="0083108E"/>
    <w:rsid w:val="0085555D"/>
    <w:rsid w:val="008575DC"/>
    <w:rsid w:val="008939DE"/>
    <w:rsid w:val="00921620"/>
    <w:rsid w:val="00921918"/>
    <w:rsid w:val="00926934"/>
    <w:rsid w:val="009609EE"/>
    <w:rsid w:val="00973274"/>
    <w:rsid w:val="0098374D"/>
    <w:rsid w:val="009A1C56"/>
    <w:rsid w:val="009A534D"/>
    <w:rsid w:val="009B393D"/>
    <w:rsid w:val="00A12AA9"/>
    <w:rsid w:val="00A23D5E"/>
    <w:rsid w:val="00A40F59"/>
    <w:rsid w:val="00A70EF0"/>
    <w:rsid w:val="00B05ECC"/>
    <w:rsid w:val="00B831DD"/>
    <w:rsid w:val="00BA540A"/>
    <w:rsid w:val="00BD1506"/>
    <w:rsid w:val="00C0123C"/>
    <w:rsid w:val="00C549A8"/>
    <w:rsid w:val="00C62812"/>
    <w:rsid w:val="00CA062F"/>
    <w:rsid w:val="00CB2938"/>
    <w:rsid w:val="00D00FCE"/>
    <w:rsid w:val="00D44801"/>
    <w:rsid w:val="00D76079"/>
    <w:rsid w:val="00DD5C18"/>
    <w:rsid w:val="00E24A6C"/>
    <w:rsid w:val="00E972BA"/>
    <w:rsid w:val="00EB363F"/>
    <w:rsid w:val="00EC6AA9"/>
    <w:rsid w:val="00F01B80"/>
    <w:rsid w:val="00F355A3"/>
    <w:rsid w:val="00F37664"/>
    <w:rsid w:val="00F739F8"/>
    <w:rsid w:val="00F853DD"/>
    <w:rsid w:val="00F94ACA"/>
    <w:rsid w:val="00FA200B"/>
    <w:rsid w:val="00FA6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7F4E7"/>
  <w15:docId w15:val="{D244E8E3-1FC8-47B5-A334-02158C9FD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ourier New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6079"/>
    <w:pPr>
      <w:spacing w:line="276" w:lineRule="auto"/>
    </w:pPr>
    <w:rPr>
      <w:rFonts w:ascii="Arial" w:eastAsia="Arial" w:hAnsi="Arial" w:cs="Arial"/>
      <w:kern w:val="0"/>
      <w:sz w:val="22"/>
      <w:szCs w:val="22"/>
      <w:lang w:val="it"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D76079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t-IT" w:eastAsia="en-US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76079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t-IT" w:eastAsia="en-US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76079"/>
    <w:pPr>
      <w:keepNext/>
      <w:keepLines/>
      <w:spacing w:before="160" w:after="80" w:line="240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it-IT" w:eastAsia="en-US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76079"/>
    <w:pPr>
      <w:keepNext/>
      <w:keepLines/>
      <w:spacing w:before="80" w:after="40" w:line="24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24"/>
      <w:lang w:val="it-IT" w:eastAsia="en-US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76079"/>
    <w:pPr>
      <w:keepNext/>
      <w:keepLines/>
      <w:spacing w:before="80" w:after="40" w:line="24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Cs w:val="24"/>
      <w:lang w:val="it-IT" w:eastAsia="en-US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76079"/>
    <w:pPr>
      <w:keepNext/>
      <w:keepLines/>
      <w:spacing w:before="40" w:line="24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24"/>
      <w:lang w:val="it-IT" w:eastAsia="en-US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76079"/>
    <w:pPr>
      <w:keepNext/>
      <w:keepLines/>
      <w:spacing w:before="40" w:line="24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Cs w:val="24"/>
      <w:lang w:val="it-IT" w:eastAsia="en-US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76079"/>
    <w:pPr>
      <w:keepNext/>
      <w:keepLines/>
      <w:spacing w:line="24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24"/>
      <w:lang w:val="it-IT" w:eastAsia="en-US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76079"/>
    <w:pPr>
      <w:keepNext/>
      <w:keepLines/>
      <w:spacing w:line="24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Cs w:val="24"/>
      <w:lang w:val="it-IT" w:eastAsia="en-US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7607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7607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76079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76079"/>
    <w:rPr>
      <w:rFonts w:eastAsiaTheme="majorEastAsia" w:cstheme="majorBidi"/>
      <w:i/>
      <w:iCs/>
      <w:color w:val="0F4761" w:themeColor="accent1" w:themeShade="BF"/>
      <w:kern w:val="0"/>
      <w:sz w:val="22"/>
      <w14:ligatures w14:val="none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76079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76079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76079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76079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76079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Titolo">
    <w:name w:val="Title"/>
    <w:basedOn w:val="Normale"/>
    <w:next w:val="Normale"/>
    <w:link w:val="TitoloCarattere"/>
    <w:uiPriority w:val="10"/>
    <w:qFormat/>
    <w:rsid w:val="00D76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t-IT" w:eastAsia="en-US"/>
    </w:rPr>
  </w:style>
  <w:style w:type="character" w:customStyle="1" w:styleId="TitoloCarattere">
    <w:name w:val="Titolo Carattere"/>
    <w:basedOn w:val="Carpredefinitoparagrafo"/>
    <w:link w:val="Titolo"/>
    <w:uiPriority w:val="10"/>
    <w:rsid w:val="00D7607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76079"/>
    <w:pPr>
      <w:numPr>
        <w:ilvl w:val="1"/>
      </w:numPr>
      <w:spacing w:after="160" w:line="24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it-IT" w:eastAsia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76079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76079"/>
    <w:pPr>
      <w:spacing w:before="160" w:after="160" w:line="240" w:lineRule="auto"/>
      <w:jc w:val="center"/>
    </w:pPr>
    <w:rPr>
      <w:rFonts w:asciiTheme="minorHAnsi" w:eastAsia="Courier New" w:hAnsiTheme="minorHAnsi" w:cstheme="minorBidi"/>
      <w:i/>
      <w:iCs/>
      <w:color w:val="404040" w:themeColor="text1" w:themeTint="BF"/>
      <w:szCs w:val="24"/>
      <w:lang w:val="it-IT" w:eastAsia="en-US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76079"/>
    <w:rPr>
      <w:i/>
      <w:iCs/>
      <w:color w:val="404040" w:themeColor="text1" w:themeTint="BF"/>
      <w:kern w:val="0"/>
      <w:sz w:val="22"/>
      <w14:ligatures w14:val="none"/>
    </w:rPr>
  </w:style>
  <w:style w:type="paragraph" w:styleId="Paragrafoelenco">
    <w:name w:val="List Paragraph"/>
    <w:basedOn w:val="Normale"/>
    <w:uiPriority w:val="34"/>
    <w:qFormat/>
    <w:rsid w:val="00D76079"/>
    <w:pPr>
      <w:spacing w:line="240" w:lineRule="auto"/>
      <w:ind w:left="720"/>
      <w:contextualSpacing/>
    </w:pPr>
    <w:rPr>
      <w:rFonts w:asciiTheme="minorHAnsi" w:eastAsia="Courier New" w:hAnsiTheme="minorHAnsi" w:cstheme="minorBidi"/>
      <w:szCs w:val="24"/>
      <w:lang w:val="it-IT" w:eastAsia="en-US"/>
    </w:rPr>
  </w:style>
  <w:style w:type="character" w:styleId="Enfasiintensa">
    <w:name w:val="Intense Emphasis"/>
    <w:basedOn w:val="Carpredefinitoparagrafo"/>
    <w:uiPriority w:val="21"/>
    <w:qFormat/>
    <w:rsid w:val="00D7607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76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="Courier New" w:hAnsiTheme="minorHAnsi" w:cstheme="minorBidi"/>
      <w:i/>
      <w:iCs/>
      <w:color w:val="0F4761" w:themeColor="accent1" w:themeShade="BF"/>
      <w:szCs w:val="24"/>
      <w:lang w:val="it-IT" w:eastAsia="en-US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76079"/>
    <w:rPr>
      <w:i/>
      <w:iCs/>
      <w:color w:val="0F4761" w:themeColor="accent1" w:themeShade="BF"/>
      <w:kern w:val="0"/>
      <w:sz w:val="2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D76079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D760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F94AC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F94ACA"/>
    <w:rPr>
      <w:rFonts w:ascii="Tahoma" w:eastAsia="Arial" w:hAnsi="Tahoma" w:cs="Tahoma"/>
      <w:kern w:val="0"/>
      <w:sz w:val="16"/>
      <w:szCs w:val="16"/>
      <w:lang w:val="it" w:eastAsia="it-IT"/>
      <w14:ligatures w14:val="none"/>
    </w:rPr>
  </w:style>
  <w:style w:type="paragraph" w:styleId="Pidipagina">
    <w:name w:val="footer"/>
    <w:basedOn w:val="Normale"/>
    <w:link w:val="PidipaginaCarattere"/>
    <w:uiPriority w:val="99"/>
    <w:unhideWhenUsed/>
    <w:rsid w:val="00334CF5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34CF5"/>
    <w:rPr>
      <w:rFonts w:ascii="Arial" w:eastAsia="Arial" w:hAnsi="Arial" w:cs="Arial"/>
      <w:kern w:val="0"/>
      <w:sz w:val="22"/>
      <w:szCs w:val="22"/>
      <w:lang w:val="it"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e3fc57-2459-488a-8c5a-303f43240fbe}" enabled="1" method="Standard" siteId="{878b2ac7-2eaf-4559-9fad-94ca7c438f32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1659</Words>
  <Characters>9462</Characters>
  <Application>Microsoft Office Word</Application>
  <DocSecurity>0</DocSecurity>
  <Lines>78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Eugenio D'Angelo</dc:creator>
  <cp:lastModifiedBy>Alessandro Cecchin</cp:lastModifiedBy>
  <cp:revision>3</cp:revision>
  <dcterms:created xsi:type="dcterms:W3CDTF">2026-03-05T19:32:00Z</dcterms:created>
  <dcterms:modified xsi:type="dcterms:W3CDTF">2026-03-05T19:43:00Z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19f02510,33faba47,399032f3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(No Additional Protection)</vt:lpwstr>
  </property>
</Properties>
</file>