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89" w:rsidRPr="003E29DC" w:rsidRDefault="00D50F89" w:rsidP="00D50F89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&lt;ADC&gt;</w:t>
      </w:r>
      <w:r w:rsidRPr="003E29DC">
        <w:rPr>
          <w:sz w:val="56"/>
          <w:szCs w:val="56"/>
        </w:rPr>
        <w:fldChar w:fldCharType="end"/>
      </w: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Default="00D50F89" w:rsidP="00D50F89">
      <w:pPr>
        <w:spacing w:before="120"/>
      </w:pPr>
    </w:p>
    <w:p w:rsidR="00D50F89" w:rsidRPr="006A34C0" w:rsidRDefault="00D50F89" w:rsidP="00D50F89">
      <w:pPr>
        <w:spacing w:before="120"/>
      </w:pPr>
    </w:p>
    <w:p w:rsidR="00D50F89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pStyle w:val="StyleBefore05line"/>
            </w:pPr>
            <w:r>
              <w:fldChar w:fldCharType="begin"/>
            </w:r>
            <w:r>
              <w:instrText xml:space="preserve"> DOCPROPERTY  _DOC_REFERENCE_  \* MERGEFORMAT </w:instrText>
            </w:r>
            <w:r>
              <w:fldChar w:fldCharType="separate"/>
            </w:r>
            <w:r>
              <w:t>&lt;ADC module&gt;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_DOC_VERSION_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 xml:space="preserve">&lt;Mohamed </w:t>
            </w:r>
            <w:proofErr w:type="spellStart"/>
            <w:r>
              <w:t>mamdoh</w:t>
            </w:r>
            <w:proofErr w:type="spellEnd"/>
            <w:r>
              <w:t>&gt;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_DOC_STATE_  \* MERGEFORMAT </w:instrText>
            </w:r>
            <w:r>
              <w:fldChar w:fldCharType="separate"/>
            </w:r>
            <w:r>
              <w:t>Proposed</w:t>
            </w:r>
            <w:r>
              <w:fldChar w:fldCharType="end"/>
            </w:r>
          </w:p>
        </w:tc>
      </w:tr>
      <w:tr w:rsidR="00D50F89" w:rsidTr="001F47AC">
        <w:tc>
          <w:tcPr>
            <w:tcW w:w="1800" w:type="dxa"/>
            <w:shd w:val="clear" w:color="auto" w:fill="BFBFBF"/>
          </w:tcPr>
          <w:p w:rsidR="00D50F89" w:rsidRPr="003E29DC" w:rsidRDefault="00D50F89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D50F89" w:rsidRDefault="00D50F89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D50F89" w:rsidRPr="006A34C0" w:rsidRDefault="00D50F89" w:rsidP="00D50F89">
      <w:pPr>
        <w:spacing w:before="120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D50F89" w:rsidRPr="005A69EC" w:rsidRDefault="00D50F89" w:rsidP="00D50F89">
      <w:pPr>
        <w:pStyle w:val="StyleBefore05line"/>
      </w:pPr>
    </w:p>
    <w:p w:rsidR="00A1259C" w:rsidRDefault="000F6267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>
      <w:pPr>
        <w:spacing w:before="120"/>
      </w:pPr>
    </w:p>
    <w:p w:rsidR="00D50F89" w:rsidRDefault="00D50F89" w:rsidP="00D50F89">
      <w:pPr>
        <w:pStyle w:val="Heading1"/>
        <w:spacing w:before="120"/>
      </w:pPr>
      <w:bookmarkStart w:id="0" w:name="_Toc76263158"/>
      <w:bookmarkStart w:id="1" w:name="_Ref267867722"/>
      <w:bookmarkStart w:id="2" w:name="_Ref267867724"/>
      <w:bookmarkStart w:id="3" w:name="_Ref267867725"/>
      <w:bookmarkStart w:id="4" w:name="_Toc334874199"/>
      <w:r w:rsidRPr="005A69EC">
        <w:lastRenderedPageBreak/>
        <w:t>Introduction</w:t>
      </w:r>
      <w:bookmarkEnd w:id="0"/>
      <w:bookmarkEnd w:id="1"/>
      <w:bookmarkEnd w:id="2"/>
      <w:bookmarkEnd w:id="3"/>
      <w:bookmarkEnd w:id="4"/>
    </w:p>
    <w:p w:rsidR="00D50F89" w:rsidRPr="00A23FD9" w:rsidRDefault="00D50F89" w:rsidP="00D50F89">
      <w:pPr>
        <w:spacing w:before="120"/>
        <w:rPr>
          <w:i/>
          <w:iCs/>
          <w:color w:val="0000FF"/>
          <w:lang w:eastAsia="en-US"/>
        </w:rPr>
      </w:pPr>
      <w:r w:rsidRPr="00A23FD9">
        <w:rPr>
          <w:i/>
          <w:iCs/>
          <w:color w:val="0000FF"/>
          <w:lang w:eastAsia="en-US"/>
        </w:rPr>
        <w:t>This</w:t>
      </w:r>
      <w:r>
        <w:rPr>
          <w:i/>
          <w:iCs/>
          <w:color w:val="0000FF"/>
          <w:lang w:eastAsia="en-US"/>
        </w:rPr>
        <w:t xml:space="preserve"> module helps reading any analog signal which we need to detect the room temperature rises.</w:t>
      </w:r>
    </w:p>
    <w:p w:rsidR="00D50F89" w:rsidRDefault="00D50F89" w:rsidP="00D50F89">
      <w:pPr>
        <w:pStyle w:val="Heading2"/>
      </w:pPr>
      <w:bookmarkStart w:id="5" w:name="_Toc76263161"/>
      <w:bookmarkStart w:id="6" w:name="_Toc334874200"/>
      <w:r w:rsidRPr="005A69EC">
        <w:t>Document Scope</w:t>
      </w:r>
      <w:bookmarkEnd w:id="5"/>
      <w:bookmarkEnd w:id="6"/>
    </w:p>
    <w:p w:rsidR="00D50F89" w:rsidRPr="000B133A" w:rsidRDefault="00D50F89" w:rsidP="00D50F89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ADC description for further use.</w:t>
      </w:r>
    </w:p>
    <w:p w:rsidR="00D50F89" w:rsidRPr="005A69EC" w:rsidRDefault="00D50F89" w:rsidP="00D50F89">
      <w:pPr>
        <w:pStyle w:val="Heading2"/>
      </w:pPr>
      <w:bookmarkStart w:id="7" w:name="_Toc334874201"/>
      <w:r w:rsidRPr="005A69EC">
        <w:t>Goals and Objectives</w:t>
      </w:r>
      <w:bookmarkEnd w:id="7"/>
    </w:p>
    <w:p w:rsidR="00D50F89" w:rsidRPr="0038184C" w:rsidRDefault="00D50F89" w:rsidP="00D50F89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 xml:space="preserve">This module helps user to read from analogue channels either one channel or group of channels in </w:t>
      </w:r>
      <w:r>
        <w:rPr>
          <w:lang w:val="en-GB"/>
        </w:rPr>
        <w:t xml:space="preserve">     </w:t>
      </w:r>
      <w:r w:rsidRPr="0038184C">
        <w:rPr>
          <w:lang w:val="en-GB"/>
        </w:rPr>
        <w:t>microcontrollers</w:t>
      </w:r>
      <w:r>
        <w:rPr>
          <w:lang w:val="en-GB"/>
        </w:rPr>
        <w:t xml:space="preserve"> enables and disables the ADC </w:t>
      </w:r>
      <w:r w:rsidRPr="0038184C">
        <w:rPr>
          <w:lang w:val="en-GB"/>
        </w:rPr>
        <w:t>component.</w:t>
      </w:r>
    </w:p>
    <w:p w:rsidR="00D50F89" w:rsidRPr="00E9076C" w:rsidRDefault="00D50F89" w:rsidP="00D50F89">
      <w:pPr>
        <w:spacing w:before="120"/>
        <w:ind w:left="180"/>
        <w:rPr>
          <w:lang w:val="en-GB"/>
        </w:rPr>
      </w:pPr>
      <w:r w:rsidRPr="0038184C">
        <w:rPr>
          <w:lang w:val="en-GB"/>
        </w:rPr>
        <w:t>It reads positive voltages only</w:t>
      </w:r>
      <w:r>
        <w:rPr>
          <w:lang w:val="en-GB"/>
        </w:rPr>
        <w:t>.</w:t>
      </w:r>
    </w:p>
    <w:p w:rsidR="00D50F89" w:rsidRPr="005A69EC" w:rsidRDefault="00D50F89" w:rsidP="00D50F89">
      <w:pPr>
        <w:pStyle w:val="Heading2"/>
      </w:pPr>
      <w:bookmarkStart w:id="8" w:name="_Toc334874202"/>
      <w:r>
        <w:t>Context Diagram</w:t>
      </w:r>
      <w:bookmarkEnd w:id="8"/>
    </w:p>
    <w:p w:rsidR="00D50F89" w:rsidRPr="00C60057" w:rsidRDefault="00D50F89" w:rsidP="00D50F89">
      <w:pPr>
        <w:spacing w:before="120"/>
        <w:rPr>
          <w:i/>
          <w:iCs/>
          <w:lang w:val="en-GB"/>
        </w:rPr>
      </w:pPr>
    </w:p>
    <w:p w:rsidR="00D50F89" w:rsidRPr="00015950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D50F89" w:rsidRPr="005A69EC" w:rsidRDefault="00D50F89" w:rsidP="00D50F89">
      <w:pPr>
        <w:pStyle w:val="Caption"/>
        <w:rPr>
          <w:i/>
          <w:iCs/>
          <w:lang w:val="en-US"/>
        </w:rPr>
      </w:pPr>
      <w:bookmarkStart w:id="9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9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&lt;ADC&gt;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3"/>
        <w:gridCol w:w="5610"/>
      </w:tblGrid>
      <w:tr w:rsidR="00D50F89" w:rsidRPr="001F2CEC" w:rsidTr="00D50F89">
        <w:tc>
          <w:tcPr>
            <w:tcW w:w="3173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10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D50F89" w:rsidRPr="001F2CEC" w:rsidTr="00D50F89">
        <w:tc>
          <w:tcPr>
            <w:tcW w:w="3173" w:type="dxa"/>
          </w:tcPr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Temperature sensor</w:t>
            </w:r>
          </w:p>
        </w:tc>
        <w:tc>
          <w:tcPr>
            <w:tcW w:w="5610" w:type="dxa"/>
          </w:tcPr>
          <w:p w:rsidR="00D50F89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The readings of the sensor is converted into voltage that can be </w:t>
            </w:r>
          </w:p>
          <w:p w:rsidR="00D50F89" w:rsidRPr="001F2CEC" w:rsidRDefault="00D50F89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Read through </w:t>
            </w:r>
            <w:r>
              <w:rPr>
                <w:i/>
                <w:iCs/>
              </w:rPr>
              <w:t>ADC.</w:t>
            </w:r>
          </w:p>
        </w:tc>
      </w:tr>
    </w:tbl>
    <w:p w:rsidR="00D50F89" w:rsidRPr="005A69EC" w:rsidRDefault="00D50F89" w:rsidP="00D50F89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D50F89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D50F89" w:rsidRPr="00E80EB2" w:rsidRDefault="00D50F89" w:rsidP="00D50F89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D50F89" w:rsidRPr="005A69EC" w:rsidRDefault="00D50F89" w:rsidP="00D50F89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D50F89" w:rsidRPr="005A69EC" w:rsidRDefault="00D50F89" w:rsidP="00D50F89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2241"/>
        <w:gridCol w:w="2176"/>
        <w:gridCol w:w="2196"/>
      </w:tblGrid>
      <w:tr w:rsidR="00D50F89" w:rsidRPr="00B72B7B" w:rsidTr="00D50F89">
        <w:tc>
          <w:tcPr>
            <w:tcW w:w="2737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241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7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196" w:type="dxa"/>
            <w:shd w:val="clear" w:color="auto" w:fill="auto"/>
          </w:tcPr>
          <w:p w:rsidR="00D50F89" w:rsidRPr="00B72B7B" w:rsidRDefault="00D50F89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 w:rsidRPr="00430DAB">
              <w:rPr>
                <w:rFonts w:ascii="Courier New" w:hAnsi="Courier New" w:cs="Courier New"/>
                <w:b/>
                <w:bCs/>
                <w:color w:val="E7E6E6" w:themeColor="background2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ADC_voidInit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Enabling features for using ADC component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ADC_voidEnable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 xml:space="preserve">Enabling ADC on atmega32 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c>
          <w:tcPr>
            <w:tcW w:w="2737" w:type="dxa"/>
          </w:tcPr>
          <w:p w:rsidR="00D50F89" w:rsidRPr="006705F6" w:rsidRDefault="00D50F89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lightGray"/>
                <w:lang w:eastAsia="en-US"/>
              </w:rPr>
              <w:t>ADC_voidDisable</w:t>
            </w:r>
            <w:proofErr w:type="spellEnd"/>
            <w:r>
              <w:rPr>
                <w:rFonts w:ascii="Courier New" w:hAnsi="Courier New" w:cs="Courier New"/>
                <w:color w:val="000000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Disabling ADC on atmega32</w:t>
            </w:r>
          </w:p>
        </w:tc>
        <w:tc>
          <w:tcPr>
            <w:tcW w:w="217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196" w:type="dxa"/>
          </w:tcPr>
          <w:p w:rsidR="00D50F89" w:rsidRPr="005A69EC" w:rsidRDefault="00D50F89" w:rsidP="001F47AC">
            <w:pPr>
              <w:spacing w:before="120"/>
              <w:ind w:left="0"/>
            </w:pPr>
            <w:r>
              <w:t>N/A</w:t>
            </w:r>
          </w:p>
        </w:tc>
      </w:tr>
      <w:tr w:rsidR="00D50F89" w:rsidRPr="00B72B7B" w:rsidTr="00D50F89">
        <w:trPr>
          <w:trHeight w:val="800"/>
        </w:trPr>
        <w:tc>
          <w:tcPr>
            <w:tcW w:w="2737" w:type="dxa"/>
          </w:tcPr>
          <w:p w:rsidR="00D50F89" w:rsidRPr="005A69EC" w:rsidRDefault="00D50F89" w:rsidP="00D50F89">
            <w:pPr>
              <w:spacing w:before="120"/>
              <w:ind w:left="0"/>
            </w:pPr>
            <w:r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ADC_u8ReadCh_SSht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u8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Copy_ChIdx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, </w:t>
            </w:r>
            <w:r>
              <w:rPr>
                <w:rFonts w:ascii="Courier New" w:hAnsi="Courier New" w:cs="Courier New"/>
                <w:color w:val="005032"/>
                <w:highlight w:val="blue"/>
                <w:lang w:eastAsia="en-US"/>
              </w:rPr>
              <w:t>u16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Copy_PtrToVal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1" w:type="dxa"/>
          </w:tcPr>
          <w:p w:rsidR="00D50F89" w:rsidRPr="005A69EC" w:rsidRDefault="00D50F89" w:rsidP="00D50F89">
            <w:pPr>
              <w:spacing w:before="120"/>
              <w:ind w:left="0"/>
            </w:pPr>
            <w:r>
              <w:t xml:space="preserve">Reading ADC channel and returns its value </w:t>
            </w:r>
          </w:p>
        </w:tc>
        <w:tc>
          <w:tcPr>
            <w:tcW w:w="2176" w:type="dxa"/>
          </w:tcPr>
          <w:p w:rsidR="00D50F89" w:rsidRDefault="00D50F89" w:rsidP="00D50F89">
            <w:pPr>
              <w:spacing w:before="120"/>
              <w:ind w:left="0"/>
            </w:pPr>
            <w:r>
              <w:t>-Channel index</w:t>
            </w:r>
          </w:p>
          <w:p w:rsidR="00D50F89" w:rsidRPr="005A69EC" w:rsidRDefault="00D50F89" w:rsidP="00D50F89">
            <w:pPr>
              <w:spacing w:before="120"/>
              <w:ind w:left="0"/>
            </w:pPr>
            <w:r>
              <w:t xml:space="preserve">-pointer to the channel value </w:t>
            </w:r>
          </w:p>
        </w:tc>
        <w:tc>
          <w:tcPr>
            <w:tcW w:w="2196" w:type="dxa"/>
          </w:tcPr>
          <w:p w:rsidR="00D50F89" w:rsidRPr="005A69EC" w:rsidRDefault="00D50F89" w:rsidP="00D50F89">
            <w:pPr>
              <w:spacing w:before="120"/>
              <w:ind w:left="0"/>
            </w:pPr>
            <w:r>
              <w:t>Returns an ok or error message in unsigned char</w:t>
            </w:r>
          </w:p>
        </w:tc>
      </w:tr>
    </w:tbl>
    <w:p w:rsidR="00D50F89" w:rsidRPr="005A69EC" w:rsidRDefault="00D50F89" w:rsidP="00D50F89">
      <w:pPr>
        <w:pStyle w:val="Heading1"/>
      </w:pPr>
      <w:bookmarkStart w:id="10" w:name="_Ref104806246"/>
      <w:bookmarkStart w:id="11" w:name="_Toc334874204"/>
      <w:r w:rsidRPr="005A69EC">
        <w:lastRenderedPageBreak/>
        <w:t>Design Constraints</w:t>
      </w:r>
      <w:bookmarkEnd w:id="10"/>
      <w:bookmarkEnd w:id="11"/>
    </w:p>
    <w:p w:rsidR="00D50F89" w:rsidRDefault="00D50F89" w:rsidP="00D50F89">
      <w:pPr>
        <w:pStyle w:val="Heading2"/>
      </w:pPr>
      <w:bookmarkStart w:id="12" w:name="_Toc334874205"/>
      <w:r w:rsidRPr="005A69EC">
        <w:t>Constraints on Initialization</w:t>
      </w:r>
      <w:bookmarkEnd w:id="12"/>
    </w:p>
    <w:p w:rsidR="00D50F89" w:rsidRPr="004E3C1F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Supports only atmega32</w:t>
      </w:r>
    </w:p>
    <w:p w:rsidR="00D50F89" w:rsidRDefault="00D50F89" w:rsidP="00D50F89">
      <w:pPr>
        <w:pStyle w:val="Heading2"/>
      </w:pPr>
      <w:bookmarkStart w:id="13" w:name="_Toc334874206"/>
      <w:r w:rsidRPr="005A69EC">
        <w:t>Constraints on Inputs</w:t>
      </w:r>
      <w:bookmarkEnd w:id="13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 xml:space="preserve">Channel indices can’t be more than 8 </w:t>
      </w:r>
    </w:p>
    <w:p w:rsidR="00D50F89" w:rsidRDefault="00D50F89" w:rsidP="00D50F89">
      <w:pPr>
        <w:pStyle w:val="Heading2"/>
      </w:pPr>
      <w:bookmarkStart w:id="14" w:name="_Toc334874207"/>
      <w:r w:rsidRPr="005A69EC">
        <w:t>Constraints on Outputs</w:t>
      </w:r>
      <w:bookmarkEnd w:id="14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No negative voltages</w:t>
      </w:r>
    </w:p>
    <w:p w:rsidR="00D50F89" w:rsidRDefault="00D50F89" w:rsidP="00D50F89">
      <w:pPr>
        <w:pStyle w:val="Heading2"/>
      </w:pPr>
      <w:bookmarkStart w:id="15" w:name="_Toc334874208"/>
      <w:r w:rsidRPr="005A69EC">
        <w:t>Communication/Network Constraints</w:t>
      </w:r>
      <w:bookmarkEnd w:id="15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pStyle w:val="Heading2"/>
      </w:pPr>
      <w:bookmarkStart w:id="16" w:name="_Toc334874209"/>
      <w:r w:rsidRPr="005A69EC">
        <w:t>Diagnostic Constraints</w:t>
      </w:r>
      <w:bookmarkEnd w:id="16"/>
    </w:p>
    <w:p w:rsidR="00D50F89" w:rsidRPr="009A477E" w:rsidRDefault="00D50F89" w:rsidP="00D50F89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  <w:bookmarkStart w:id="17" w:name="_GoBack"/>
      <w:bookmarkEnd w:id="17"/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 w:rsidP="00D50F89">
      <w:pPr>
        <w:spacing w:before="120"/>
        <w:ind w:left="0"/>
      </w:pPr>
    </w:p>
    <w:p w:rsidR="00D50F89" w:rsidRDefault="00D50F89">
      <w:pPr>
        <w:spacing w:before="120"/>
      </w:pPr>
    </w:p>
    <w:sectPr w:rsidR="00D50F89" w:rsidSect="000F62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89"/>
    <w:rsid w:val="000F6267"/>
    <w:rsid w:val="003E7AD2"/>
    <w:rsid w:val="00D50F89"/>
    <w:rsid w:val="00EA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3CF7-082A-4FCE-9D77-4536B63E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F89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D50F89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D50F89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D50F89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D50F89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D50F89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D50F89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D50F89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D50F89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D50F89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efore05line">
    <w:name w:val="Style Before:  0.5 line"/>
    <w:basedOn w:val="Normal"/>
    <w:next w:val="Normal"/>
    <w:autoRedefine/>
    <w:rsid w:val="00D50F89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customStyle="1" w:styleId="Heading1Char">
    <w:name w:val="Heading 1 Char"/>
    <w:basedOn w:val="DefaultParagraphFont"/>
    <w:link w:val="Heading1"/>
    <w:rsid w:val="00D50F89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50F89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50F89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50F89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50F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styleId="Caption">
    <w:name w:val="caption"/>
    <w:basedOn w:val="Normal"/>
    <w:next w:val="BodyText"/>
    <w:qFormat/>
    <w:rsid w:val="00D50F89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50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0F89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ReqtifyStartText">
    <w:name w:val="Reqtify_StartText"/>
    <w:next w:val="Normal"/>
    <w:rsid w:val="00D50F89"/>
    <w:pPr>
      <w:numPr>
        <w:numId w:val="2"/>
      </w:numPr>
      <w:spacing w:afterLines="100" w:after="100" w:line="240" w:lineRule="auto"/>
    </w:pPr>
    <w:rPr>
      <w:rFonts w:ascii="Arial" w:eastAsia="Times New Roman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6C7F-FE6A-4233-871F-8248140B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2016-04-01T15:52:00Z</dcterms:created>
  <dcterms:modified xsi:type="dcterms:W3CDTF">2016-04-01T16:01:00Z</dcterms:modified>
</cp:coreProperties>
</file>