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400"/>
        <w:jc w:val="center"/>
      </w:pPr>
      <w:r>
        <w:t xml:space="preserve">AI Overview</w:t>
      </w:r>
    </w:p>
    <w:p>
      <w:pPr>
        <w:pStyle w:val="Heading2"/>
        <w:spacing w:after="200" w:before="300"/>
      </w:pPr>
      <w:r>
        <w:t xml:space="preserve">Definition</w:t>
      </w:r>
    </w:p>
    <w:p>
      <w:pPr>
        <w:spacing w:after="150"/>
      </w:pPr>
      <w:r>
        <w:t xml:space="preserve">Artificial Intelligence (AI) refers to the simulation of human intelligence processes by computer systems. This includes learning, reasoning, and self-correction. Fundamentally, AI aims to create machines capable of performing tasks that typically require human cognitive abilities, such as recognizing speech, making decisions, and translating languages.</w:t>
      </w:r>
    </w:p>
    <w:p>
      <w:pPr>
        <w:pStyle w:val="Heading2"/>
        <w:spacing w:after="200" w:before="300"/>
      </w:pPr>
      <w:r>
        <w:t xml:space="preserve">Core Technology</w:t>
      </w:r>
    </w:p>
    <w:p>
      <w:pPr>
        <w:spacing w:after="150"/>
      </w:pPr>
      <w:r>
        <w:t xml:space="preserve">The primary engine driving modern AI is Machine Learning (ML). Unlike traditional programming, where specific instructions are hardcoded, ML algorithms enable systems to ingest vast amounts of data, identify patterns within it, and make decisions with minimal human intervention. As more data is processed, these systems become increasingly efficient and accurate over time.</w:t>
      </w:r>
    </w:p>
    <w:p>
      <w:pPr>
        <w:pStyle w:val="Heading2"/>
        <w:spacing w:after="200" w:before="300"/>
      </w:pPr>
      <w:r>
        <w:t xml:space="preserve">Business Applications</w:t>
      </w:r>
    </w:p>
    <w:p>
      <w:pPr>
        <w:spacing w:after="150"/>
      </w:pPr>
      <w:r>
        <w:t xml:space="preserve">AI is rapidly transforming the corporate landscape by automating complex workflows and providing data-driven insights. Businesses currently utilize AI to enhance customer experiences through personalized recommendations, optimize supply chains for greater efficiency, and detect fraud in real-time. By streamlining operations, AI allows organizations to focus on strategic decision-making and innovation.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2026-03-02T06:26:57.044Z</dcterms:created>
  <dcterms:modified xsi:type="dcterms:W3CDTF">2026-03-02T06:26:57.044Z</dcterms:modified>
</cp:coreProperties>
</file>

<file path=docProps/custom.xml><?xml version="1.0" encoding="utf-8"?>
<Properties xmlns="http://schemas.openxmlformats.org/officeDocument/2006/custom-properties" xmlns:vt="http://schemas.openxmlformats.org/officeDocument/2006/docPropsVTypes"/>
</file>