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7C8F2" w14:textId="5376C823" w:rsidR="00683DCA" w:rsidRPr="00683DCA" w:rsidRDefault="00683DCA" w:rsidP="00683DCA">
      <w:pPr>
        <w:jc w:val="center"/>
        <w:rPr>
          <w:rFonts w:cstheme="minorHAnsi"/>
          <w:b/>
          <w:sz w:val="24"/>
          <w:szCs w:val="24"/>
          <w:lang w:val="en-US"/>
        </w:rPr>
      </w:pPr>
      <w:r w:rsidRPr="00683DCA">
        <w:rPr>
          <w:rFonts w:cstheme="minorHAnsi"/>
          <w:b/>
          <w:sz w:val="24"/>
          <w:szCs w:val="24"/>
          <w:lang w:val="en-US"/>
        </w:rPr>
        <w:t>Cornell University</w:t>
      </w:r>
    </w:p>
    <w:p w14:paraId="4694B7E4" w14:textId="5FF9C638" w:rsidR="00683DCA" w:rsidRPr="00683DCA" w:rsidRDefault="00B57903" w:rsidP="00683DCA">
      <w:pPr>
        <w:jc w:val="center"/>
        <w:rPr>
          <w:rFonts w:cstheme="minorHAnsi"/>
          <w:b/>
          <w:sz w:val="24"/>
          <w:szCs w:val="24"/>
          <w:lang w:val="en-US"/>
        </w:rPr>
      </w:pPr>
      <w:r>
        <w:rPr>
          <w:rFonts w:cstheme="minorHAnsi"/>
          <w:b/>
          <w:sz w:val="24"/>
          <w:szCs w:val="24"/>
          <w:lang w:val="en-US"/>
        </w:rPr>
        <w:t xml:space="preserve">ECE </w:t>
      </w:r>
      <w:r w:rsidR="00182EF2">
        <w:rPr>
          <w:rFonts w:cstheme="minorHAnsi"/>
          <w:b/>
          <w:sz w:val="24"/>
          <w:szCs w:val="24"/>
          <w:lang w:val="en-US"/>
        </w:rPr>
        <w:t>42</w:t>
      </w:r>
      <w:r>
        <w:rPr>
          <w:rFonts w:cstheme="minorHAnsi"/>
          <w:b/>
          <w:sz w:val="24"/>
          <w:szCs w:val="24"/>
          <w:lang w:val="en-US"/>
        </w:rPr>
        <w:t>00</w:t>
      </w:r>
      <w:r w:rsidR="009376D6">
        <w:rPr>
          <w:rFonts w:cstheme="minorHAnsi"/>
          <w:b/>
          <w:sz w:val="24"/>
          <w:szCs w:val="24"/>
          <w:lang w:val="en-US"/>
        </w:rPr>
        <w:t xml:space="preserve"> </w:t>
      </w:r>
      <w:r>
        <w:rPr>
          <w:rFonts w:cstheme="minorHAnsi"/>
          <w:b/>
          <w:sz w:val="24"/>
          <w:szCs w:val="24"/>
          <w:lang w:val="en-US"/>
        </w:rPr>
        <w:t>Introduction to Machine Learning</w:t>
      </w:r>
    </w:p>
    <w:p w14:paraId="525F86B6" w14:textId="77777777" w:rsidR="00683DCA" w:rsidRPr="00683DCA" w:rsidRDefault="00683DCA" w:rsidP="00683DCA">
      <w:pPr>
        <w:jc w:val="center"/>
        <w:rPr>
          <w:rFonts w:cstheme="minorHAnsi"/>
          <w:b/>
          <w:sz w:val="24"/>
          <w:szCs w:val="24"/>
          <w:lang w:val="en-US"/>
        </w:rPr>
      </w:pPr>
    </w:p>
    <w:p w14:paraId="35BFC8A3" w14:textId="77777777" w:rsidR="00683DCA" w:rsidRPr="00683DCA" w:rsidRDefault="00683DCA" w:rsidP="00683DCA">
      <w:pPr>
        <w:jc w:val="center"/>
        <w:rPr>
          <w:rFonts w:cstheme="minorHAnsi"/>
          <w:b/>
          <w:sz w:val="24"/>
          <w:szCs w:val="24"/>
          <w:lang w:val="en-US"/>
        </w:rPr>
      </w:pPr>
    </w:p>
    <w:p w14:paraId="1980EADC" w14:textId="77777777" w:rsidR="00683DCA" w:rsidRPr="00683DCA" w:rsidRDefault="00683DCA" w:rsidP="00683DCA">
      <w:pPr>
        <w:jc w:val="center"/>
        <w:rPr>
          <w:rFonts w:cstheme="minorHAnsi"/>
          <w:b/>
          <w:sz w:val="24"/>
          <w:szCs w:val="24"/>
          <w:lang w:val="en-US"/>
        </w:rPr>
      </w:pPr>
    </w:p>
    <w:p w14:paraId="01BEC501" w14:textId="77777777" w:rsidR="00683DCA" w:rsidRPr="00683DCA" w:rsidRDefault="00683DCA" w:rsidP="00683DCA">
      <w:pPr>
        <w:jc w:val="center"/>
        <w:rPr>
          <w:rFonts w:cstheme="minorHAnsi"/>
          <w:b/>
          <w:sz w:val="24"/>
          <w:szCs w:val="24"/>
          <w:lang w:val="en-US"/>
        </w:rPr>
      </w:pPr>
    </w:p>
    <w:p w14:paraId="0E986AFE" w14:textId="77777777" w:rsidR="00683DCA" w:rsidRPr="00683DCA" w:rsidRDefault="00683DCA" w:rsidP="00683DCA">
      <w:pPr>
        <w:jc w:val="center"/>
        <w:rPr>
          <w:rFonts w:cstheme="minorHAnsi"/>
          <w:b/>
          <w:sz w:val="24"/>
          <w:szCs w:val="24"/>
          <w:lang w:val="en-US"/>
        </w:rPr>
      </w:pPr>
    </w:p>
    <w:p w14:paraId="084D4B86" w14:textId="77777777" w:rsidR="00683DCA" w:rsidRPr="00683DCA" w:rsidRDefault="00683DCA" w:rsidP="00683DCA">
      <w:pPr>
        <w:jc w:val="center"/>
        <w:rPr>
          <w:rFonts w:cstheme="minorHAnsi"/>
          <w:b/>
          <w:sz w:val="24"/>
          <w:szCs w:val="24"/>
          <w:lang w:val="en-US"/>
        </w:rPr>
      </w:pPr>
    </w:p>
    <w:p w14:paraId="18571578" w14:textId="77777777" w:rsidR="00683DCA" w:rsidRPr="00683DCA" w:rsidRDefault="00683DCA" w:rsidP="00683DCA">
      <w:pPr>
        <w:jc w:val="center"/>
        <w:rPr>
          <w:rFonts w:cstheme="minorHAnsi"/>
          <w:b/>
          <w:sz w:val="24"/>
          <w:szCs w:val="24"/>
          <w:lang w:val="en-US"/>
        </w:rPr>
      </w:pPr>
    </w:p>
    <w:p w14:paraId="5FDF6280" w14:textId="77777777" w:rsidR="00683DCA" w:rsidRPr="00683DCA" w:rsidRDefault="00683DCA" w:rsidP="00683DCA">
      <w:pPr>
        <w:jc w:val="center"/>
        <w:rPr>
          <w:rFonts w:cstheme="minorHAnsi"/>
          <w:b/>
          <w:sz w:val="24"/>
          <w:szCs w:val="24"/>
          <w:lang w:val="en-US"/>
        </w:rPr>
      </w:pPr>
    </w:p>
    <w:p w14:paraId="095F761D" w14:textId="041E33CA" w:rsidR="00683DCA" w:rsidRDefault="00683DCA" w:rsidP="00B57903">
      <w:pPr>
        <w:rPr>
          <w:rFonts w:cstheme="minorHAnsi"/>
          <w:b/>
          <w:sz w:val="24"/>
          <w:szCs w:val="24"/>
          <w:lang w:val="en-US"/>
        </w:rPr>
      </w:pPr>
    </w:p>
    <w:p w14:paraId="6F8F45BD" w14:textId="73AB6211" w:rsidR="00B57903" w:rsidRPr="00683DCA" w:rsidRDefault="00B57903" w:rsidP="00B57903">
      <w:pPr>
        <w:jc w:val="center"/>
        <w:rPr>
          <w:rFonts w:cstheme="minorHAnsi"/>
          <w:b/>
          <w:sz w:val="24"/>
          <w:szCs w:val="24"/>
          <w:lang w:val="en-US"/>
        </w:rPr>
      </w:pPr>
      <w:r w:rsidRPr="00B57903">
        <w:rPr>
          <w:rFonts w:cstheme="minorHAnsi"/>
          <w:b/>
          <w:sz w:val="32"/>
          <w:szCs w:val="32"/>
          <w:lang w:val="en-US"/>
        </w:rPr>
        <w:t>Model report: Kaggle Competition</w:t>
      </w:r>
    </w:p>
    <w:p w14:paraId="58AAE02A" w14:textId="2D651FB1" w:rsidR="00683DCA" w:rsidRPr="00683DCA" w:rsidRDefault="00B57903" w:rsidP="00683DCA">
      <w:pPr>
        <w:jc w:val="center"/>
        <w:rPr>
          <w:rFonts w:cstheme="minorHAnsi"/>
          <w:b/>
          <w:sz w:val="24"/>
          <w:szCs w:val="24"/>
          <w:lang w:val="en-US"/>
        </w:rPr>
      </w:pPr>
      <w:r>
        <w:rPr>
          <w:rFonts w:cstheme="minorHAnsi"/>
          <w:b/>
          <w:sz w:val="24"/>
          <w:szCs w:val="24"/>
          <w:lang w:val="en-US"/>
        </w:rPr>
        <w:t xml:space="preserve">December </w:t>
      </w:r>
      <w:r w:rsidR="00683DCA" w:rsidRPr="00683DCA">
        <w:rPr>
          <w:rFonts w:cstheme="minorHAnsi"/>
          <w:b/>
          <w:sz w:val="24"/>
          <w:szCs w:val="24"/>
          <w:lang w:val="en-US"/>
        </w:rPr>
        <w:t>2020</w:t>
      </w:r>
    </w:p>
    <w:p w14:paraId="2E6698A8" w14:textId="77777777" w:rsidR="00683DCA" w:rsidRPr="00683DCA" w:rsidRDefault="00683DCA" w:rsidP="00683DCA">
      <w:pPr>
        <w:rPr>
          <w:rFonts w:cstheme="minorHAnsi"/>
          <w:b/>
          <w:sz w:val="24"/>
          <w:szCs w:val="24"/>
          <w:lang w:val="en-US"/>
        </w:rPr>
      </w:pPr>
    </w:p>
    <w:p w14:paraId="30FB2000" w14:textId="77777777" w:rsidR="00683DCA" w:rsidRPr="00683DCA" w:rsidRDefault="00683DCA" w:rsidP="00683DCA">
      <w:pPr>
        <w:jc w:val="center"/>
        <w:rPr>
          <w:rFonts w:cstheme="minorHAnsi"/>
          <w:b/>
          <w:sz w:val="24"/>
          <w:szCs w:val="24"/>
          <w:lang w:val="en-US"/>
        </w:rPr>
      </w:pPr>
    </w:p>
    <w:p w14:paraId="2D0777F8" w14:textId="77777777" w:rsidR="00683DCA" w:rsidRPr="00683DCA" w:rsidRDefault="00683DCA" w:rsidP="00683DCA">
      <w:pPr>
        <w:jc w:val="center"/>
        <w:rPr>
          <w:rFonts w:cstheme="minorHAnsi"/>
          <w:b/>
          <w:sz w:val="24"/>
          <w:szCs w:val="24"/>
          <w:lang w:val="en-US"/>
        </w:rPr>
      </w:pPr>
    </w:p>
    <w:p w14:paraId="12922203" w14:textId="77777777" w:rsidR="00683DCA" w:rsidRPr="00683DCA" w:rsidRDefault="00683DCA" w:rsidP="00683DCA">
      <w:pPr>
        <w:jc w:val="center"/>
        <w:rPr>
          <w:rFonts w:cstheme="minorHAnsi"/>
          <w:b/>
          <w:sz w:val="24"/>
          <w:szCs w:val="24"/>
          <w:lang w:val="en-US"/>
        </w:rPr>
      </w:pPr>
    </w:p>
    <w:p w14:paraId="0B2F9A6B" w14:textId="77777777" w:rsidR="00683DCA" w:rsidRPr="00683DCA" w:rsidRDefault="00683DCA" w:rsidP="00683DCA">
      <w:pPr>
        <w:jc w:val="center"/>
        <w:rPr>
          <w:rFonts w:cstheme="minorHAnsi"/>
          <w:b/>
          <w:sz w:val="24"/>
          <w:szCs w:val="24"/>
          <w:lang w:val="en-US"/>
        </w:rPr>
      </w:pPr>
    </w:p>
    <w:p w14:paraId="3C43BFBB" w14:textId="77777777" w:rsidR="00683DCA" w:rsidRPr="00683DCA" w:rsidRDefault="00683DCA" w:rsidP="00683DCA">
      <w:pPr>
        <w:jc w:val="center"/>
        <w:rPr>
          <w:rFonts w:cstheme="minorHAnsi"/>
          <w:b/>
          <w:sz w:val="24"/>
          <w:szCs w:val="24"/>
          <w:lang w:val="en-US"/>
        </w:rPr>
      </w:pPr>
    </w:p>
    <w:p w14:paraId="0E1F4001" w14:textId="77777777" w:rsidR="00683DCA" w:rsidRPr="00683DCA" w:rsidRDefault="00683DCA" w:rsidP="00683DCA">
      <w:pPr>
        <w:jc w:val="center"/>
        <w:rPr>
          <w:rFonts w:cstheme="minorHAnsi"/>
          <w:b/>
          <w:sz w:val="24"/>
          <w:szCs w:val="24"/>
          <w:lang w:val="en-US"/>
        </w:rPr>
      </w:pPr>
    </w:p>
    <w:p w14:paraId="5FE71C63" w14:textId="77777777" w:rsidR="00683DCA" w:rsidRPr="00683DCA" w:rsidRDefault="00683DCA" w:rsidP="00683DCA">
      <w:pPr>
        <w:jc w:val="center"/>
        <w:rPr>
          <w:rFonts w:cstheme="minorHAnsi"/>
          <w:b/>
          <w:sz w:val="24"/>
          <w:szCs w:val="24"/>
          <w:lang w:val="en-US"/>
        </w:rPr>
      </w:pPr>
    </w:p>
    <w:p w14:paraId="4038DA61" w14:textId="77777777" w:rsidR="00683DCA" w:rsidRPr="00683DCA" w:rsidRDefault="00683DCA" w:rsidP="00683DCA">
      <w:pPr>
        <w:jc w:val="center"/>
        <w:rPr>
          <w:rFonts w:cstheme="minorHAnsi"/>
          <w:b/>
          <w:sz w:val="24"/>
          <w:szCs w:val="24"/>
          <w:lang w:val="en-US"/>
        </w:rPr>
      </w:pPr>
    </w:p>
    <w:p w14:paraId="601EA1F7" w14:textId="77777777" w:rsidR="00683DCA" w:rsidRPr="00683DCA" w:rsidRDefault="00683DCA" w:rsidP="00683DCA">
      <w:pPr>
        <w:jc w:val="center"/>
        <w:rPr>
          <w:rFonts w:cstheme="minorHAnsi"/>
          <w:b/>
          <w:sz w:val="24"/>
          <w:szCs w:val="24"/>
          <w:lang w:val="en-US"/>
        </w:rPr>
      </w:pPr>
    </w:p>
    <w:p w14:paraId="12385BB2" w14:textId="77777777" w:rsidR="00683DCA" w:rsidRPr="00683DCA" w:rsidRDefault="00683DCA" w:rsidP="00683DCA">
      <w:pPr>
        <w:rPr>
          <w:rFonts w:cstheme="minorHAnsi"/>
          <w:b/>
          <w:sz w:val="24"/>
          <w:szCs w:val="24"/>
          <w:lang w:val="en-US"/>
        </w:rPr>
      </w:pPr>
    </w:p>
    <w:p w14:paraId="172282C6" w14:textId="23EEBCD4" w:rsidR="00683DCA" w:rsidRDefault="00683DCA" w:rsidP="00683DCA">
      <w:pPr>
        <w:rPr>
          <w:rFonts w:cstheme="minorHAnsi"/>
          <w:b/>
          <w:sz w:val="24"/>
          <w:szCs w:val="24"/>
          <w:lang w:val="en-US"/>
        </w:rPr>
      </w:pPr>
    </w:p>
    <w:p w14:paraId="18CEE59D" w14:textId="77777777" w:rsidR="00182EF2" w:rsidRPr="00683DCA" w:rsidRDefault="00182EF2" w:rsidP="00683DCA">
      <w:pPr>
        <w:rPr>
          <w:rFonts w:cstheme="minorHAnsi"/>
          <w:b/>
          <w:sz w:val="24"/>
          <w:szCs w:val="24"/>
          <w:lang w:val="en-US"/>
        </w:rPr>
      </w:pPr>
    </w:p>
    <w:p w14:paraId="7E511A22" w14:textId="41F5F2BD" w:rsidR="00683DCA" w:rsidRDefault="00683DCA" w:rsidP="00683DCA">
      <w:pPr>
        <w:jc w:val="right"/>
        <w:rPr>
          <w:rFonts w:cstheme="minorHAnsi"/>
          <w:b/>
          <w:sz w:val="24"/>
          <w:szCs w:val="24"/>
          <w:lang w:val="en-US"/>
        </w:rPr>
      </w:pPr>
    </w:p>
    <w:p w14:paraId="36D61219" w14:textId="77777777" w:rsidR="0011754C" w:rsidRPr="00683DCA" w:rsidRDefault="0011754C" w:rsidP="00683DCA">
      <w:pPr>
        <w:jc w:val="right"/>
        <w:rPr>
          <w:rFonts w:cstheme="minorHAnsi"/>
          <w:b/>
          <w:sz w:val="24"/>
          <w:szCs w:val="24"/>
          <w:lang w:val="en-US"/>
        </w:rPr>
      </w:pPr>
    </w:p>
    <w:p w14:paraId="071D9B89" w14:textId="4D812C24" w:rsidR="00683DCA" w:rsidRDefault="00683DCA" w:rsidP="0011754C">
      <w:pPr>
        <w:jc w:val="right"/>
        <w:rPr>
          <w:rFonts w:cstheme="minorHAnsi"/>
          <w:b/>
          <w:sz w:val="24"/>
          <w:szCs w:val="24"/>
          <w:lang w:val="en-US"/>
        </w:rPr>
      </w:pPr>
      <w:r w:rsidRPr="00683DCA">
        <w:rPr>
          <w:rFonts w:cstheme="minorHAnsi"/>
          <w:b/>
          <w:sz w:val="24"/>
          <w:szCs w:val="24"/>
          <w:lang w:val="en-US"/>
        </w:rPr>
        <w:t>Nicolás Oriol Guerra (no227)</w:t>
      </w:r>
    </w:p>
    <w:p w14:paraId="7CAF3803" w14:textId="63F4F8A8" w:rsidR="00683DCA" w:rsidRPr="00BD6364" w:rsidRDefault="00182EF2" w:rsidP="00182EF2">
      <w:pPr>
        <w:jc w:val="both"/>
        <w:rPr>
          <w:rFonts w:cstheme="minorHAnsi"/>
          <w:b/>
          <w:lang w:val="en-US"/>
        </w:rPr>
      </w:pPr>
      <w:r w:rsidRPr="00B57903">
        <w:rPr>
          <w:rFonts w:cstheme="minorHAnsi"/>
          <w:b/>
          <w:color w:val="4472C4" w:themeColor="accent1"/>
          <w:lang w:val="en-US"/>
        </w:rPr>
        <w:lastRenderedPageBreak/>
        <w:t xml:space="preserve">1. </w:t>
      </w:r>
      <w:r w:rsidR="00B57903">
        <w:rPr>
          <w:rFonts w:cstheme="minorHAnsi"/>
          <w:b/>
          <w:color w:val="4472C4" w:themeColor="accent1"/>
          <w:lang w:val="en-US"/>
        </w:rPr>
        <w:t>Introduction</w:t>
      </w:r>
    </w:p>
    <w:p w14:paraId="5AD0ED53" w14:textId="1283026F" w:rsidR="00B57903" w:rsidRDefault="00B57903" w:rsidP="00BD6364">
      <w:pPr>
        <w:jc w:val="both"/>
        <w:rPr>
          <w:rFonts w:cstheme="minorHAnsi"/>
          <w:lang w:val="en-US"/>
        </w:rPr>
      </w:pPr>
      <w:r>
        <w:rPr>
          <w:rFonts w:cstheme="minorHAnsi"/>
          <w:lang w:val="en-US"/>
        </w:rPr>
        <w:t xml:space="preserve">The goal of this competition is to achieve the best possible performance in a model to predict different font types. As features, we are provided with inherent characteristics of observations of each of the different fonts. Overall performance will be measured by accuracy on provided testing data. </w:t>
      </w:r>
    </w:p>
    <w:p w14:paraId="2D583B81" w14:textId="1FEB67BF" w:rsidR="00405F65" w:rsidRPr="00B57903" w:rsidRDefault="00405F65" w:rsidP="00405F65">
      <w:pPr>
        <w:jc w:val="both"/>
        <w:rPr>
          <w:rFonts w:cstheme="minorHAnsi"/>
          <w:b/>
          <w:color w:val="4472C4" w:themeColor="accent1"/>
          <w:lang w:val="en-US"/>
        </w:rPr>
      </w:pPr>
      <w:bookmarkStart w:id="0" w:name="_Hlk58590272"/>
      <w:r w:rsidRPr="00B57903">
        <w:rPr>
          <w:rFonts w:cstheme="minorHAnsi"/>
          <w:b/>
          <w:color w:val="4472C4" w:themeColor="accent1"/>
          <w:lang w:val="en-US"/>
        </w:rPr>
        <w:t>2.</w:t>
      </w:r>
      <w:r w:rsidR="00B57903">
        <w:rPr>
          <w:rFonts w:cstheme="minorHAnsi"/>
          <w:b/>
          <w:color w:val="4472C4" w:themeColor="accent1"/>
          <w:lang w:val="en-US"/>
        </w:rPr>
        <w:t xml:space="preserve"> Methodology</w:t>
      </w:r>
    </w:p>
    <w:p w14:paraId="5075FB81" w14:textId="77777777" w:rsidR="00D42898" w:rsidRDefault="00B57903" w:rsidP="00BD6364">
      <w:pPr>
        <w:jc w:val="both"/>
        <w:rPr>
          <w:rFonts w:cstheme="minorHAnsi"/>
          <w:lang w:val="en-US"/>
        </w:rPr>
      </w:pPr>
      <w:r>
        <w:rPr>
          <w:rFonts w:cstheme="minorHAnsi"/>
          <w:lang w:val="en-US"/>
        </w:rPr>
        <w:t>The problem will be approached in two different ways: fitting of base models enforced by competition guidelines and fitting of improved models.</w:t>
      </w:r>
      <w:r w:rsidR="00D42898">
        <w:rPr>
          <w:rFonts w:cstheme="minorHAnsi"/>
          <w:lang w:val="en-US"/>
        </w:rPr>
        <w:t xml:space="preserve"> </w:t>
      </w:r>
    </w:p>
    <w:p w14:paraId="11A21C4D" w14:textId="4218E780" w:rsidR="00B57903" w:rsidRDefault="00B57903" w:rsidP="00BD6364">
      <w:pPr>
        <w:jc w:val="both"/>
        <w:rPr>
          <w:rFonts w:cstheme="minorHAnsi"/>
          <w:lang w:val="en-US"/>
        </w:rPr>
      </w:pPr>
      <w:r>
        <w:rPr>
          <w:rFonts w:cstheme="minorHAnsi"/>
          <w:lang w:val="en-US"/>
        </w:rPr>
        <w:t xml:space="preserve">Base models are naïve bayes and logistic regression. Code and performance </w:t>
      </w:r>
      <w:r w:rsidR="00D42898">
        <w:rPr>
          <w:rFonts w:cstheme="minorHAnsi"/>
          <w:lang w:val="en-US"/>
        </w:rPr>
        <w:t>will be r</w:t>
      </w:r>
      <w:r>
        <w:rPr>
          <w:rFonts w:cstheme="minorHAnsi"/>
          <w:lang w:val="en-US"/>
        </w:rPr>
        <w:t>ecorded in the `</w:t>
      </w:r>
      <w:proofErr w:type="spellStart"/>
      <w:r>
        <w:rPr>
          <w:rFonts w:cstheme="minorHAnsi"/>
          <w:lang w:val="en-US"/>
        </w:rPr>
        <w:t>BaseModels</w:t>
      </w:r>
      <w:proofErr w:type="spellEnd"/>
      <w:r>
        <w:rPr>
          <w:rFonts w:cstheme="minorHAnsi"/>
          <w:lang w:val="en-US"/>
        </w:rPr>
        <w:t xml:space="preserve">` notebook. </w:t>
      </w:r>
      <w:r w:rsidR="00D42898">
        <w:rPr>
          <w:rFonts w:cstheme="minorHAnsi"/>
          <w:lang w:val="en-US"/>
        </w:rPr>
        <w:t xml:space="preserve">Improved models are different types and combinations and parameter settings of neural networks. Their performance is recorded in </w:t>
      </w:r>
      <w:proofErr w:type="spellStart"/>
      <w:r w:rsidR="00D42898">
        <w:rPr>
          <w:rFonts w:cstheme="minorHAnsi"/>
          <w:lang w:val="en-US"/>
        </w:rPr>
        <w:t>ÌmprovedModels</w:t>
      </w:r>
      <w:proofErr w:type="spellEnd"/>
      <w:r w:rsidR="00D42898">
        <w:rPr>
          <w:rFonts w:cstheme="minorHAnsi"/>
          <w:lang w:val="en-US"/>
        </w:rPr>
        <w:t xml:space="preserve">` notebook. </w:t>
      </w:r>
    </w:p>
    <w:p w14:paraId="64FB4E93" w14:textId="029C410D" w:rsidR="00B20C08" w:rsidRDefault="00D42898" w:rsidP="00BD6364">
      <w:pPr>
        <w:jc w:val="both"/>
        <w:rPr>
          <w:rFonts w:cstheme="minorHAnsi"/>
          <w:lang w:val="en-US"/>
        </w:rPr>
      </w:pPr>
      <w:r>
        <w:rPr>
          <w:rFonts w:cstheme="minorHAnsi"/>
          <w:lang w:val="en-US"/>
        </w:rPr>
        <w:t>Before starting with any model building, the data is normalized and split into training (70%) and validation (30%) sets. The validation set is used to predict model performance in the test set. Its predictions have been found to be very accurate and overall performance can be estimated with just the validation set.</w:t>
      </w:r>
      <w:bookmarkEnd w:id="0"/>
    </w:p>
    <w:p w14:paraId="0EFFD054" w14:textId="42D11C7F" w:rsidR="00B57903" w:rsidRPr="00B57903" w:rsidRDefault="00B57903" w:rsidP="00B57903">
      <w:pPr>
        <w:jc w:val="both"/>
        <w:rPr>
          <w:rFonts w:cstheme="minorHAnsi"/>
          <w:b/>
          <w:color w:val="4472C4" w:themeColor="accent1"/>
          <w:lang w:val="en-US"/>
        </w:rPr>
      </w:pPr>
      <w:r>
        <w:rPr>
          <w:rFonts w:cstheme="minorHAnsi"/>
          <w:b/>
          <w:color w:val="4472C4" w:themeColor="accent1"/>
          <w:lang w:val="en-US"/>
        </w:rPr>
        <w:t>3</w:t>
      </w:r>
      <w:r w:rsidRPr="00B57903">
        <w:rPr>
          <w:rFonts w:cstheme="minorHAnsi"/>
          <w:b/>
          <w:color w:val="4472C4" w:themeColor="accent1"/>
          <w:lang w:val="en-US"/>
        </w:rPr>
        <w:t xml:space="preserve">. </w:t>
      </w:r>
      <w:r>
        <w:rPr>
          <w:rFonts w:cstheme="minorHAnsi"/>
          <w:b/>
          <w:color w:val="4472C4" w:themeColor="accent1"/>
          <w:lang w:val="en-US"/>
        </w:rPr>
        <w:t>Models, performance and prediction scores</w:t>
      </w:r>
    </w:p>
    <w:p w14:paraId="0CA745A1" w14:textId="1572F76C" w:rsidR="00B17891" w:rsidRDefault="00B17891" w:rsidP="00B57903">
      <w:pPr>
        <w:jc w:val="both"/>
        <w:rPr>
          <w:rFonts w:cstheme="minorHAnsi"/>
          <w:lang w:val="en-US"/>
        </w:rPr>
      </w:pPr>
      <w:r>
        <w:rPr>
          <w:rFonts w:cstheme="minorHAnsi"/>
          <w:noProof/>
          <w:lang w:val="en-US"/>
        </w:rPr>
        <w:drawing>
          <wp:anchor distT="0" distB="0" distL="114300" distR="114300" simplePos="0" relativeHeight="251658240" behindDoc="1" locked="0" layoutInCell="1" allowOverlap="1" wp14:anchorId="7C9DFAC5" wp14:editId="7023BE06">
            <wp:simplePos x="0" y="0"/>
            <wp:positionH relativeFrom="margin">
              <wp:align>right</wp:align>
            </wp:positionH>
            <wp:positionV relativeFrom="paragraph">
              <wp:posOffset>427325</wp:posOffset>
            </wp:positionV>
            <wp:extent cx="2407920" cy="20516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7920" cy="2051685"/>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lang w:val="en-US"/>
        </w:rPr>
        <w:t xml:space="preserve">The general approach to the problem consisted of three main steps: computing base models, training neural </w:t>
      </w:r>
      <w:r w:rsidR="0011754C">
        <w:rPr>
          <w:rFonts w:cstheme="minorHAnsi"/>
          <w:lang w:val="en-US"/>
        </w:rPr>
        <w:t>networks and</w:t>
      </w:r>
      <w:r>
        <w:rPr>
          <w:rFonts w:cstheme="minorHAnsi"/>
          <w:lang w:val="en-US"/>
        </w:rPr>
        <w:t xml:space="preserve"> performing PCA on the dataset before training the models.</w:t>
      </w:r>
    </w:p>
    <w:p w14:paraId="30B93C51" w14:textId="41DA3367" w:rsidR="00B17891" w:rsidRDefault="00B17891" w:rsidP="00B57903">
      <w:pPr>
        <w:jc w:val="both"/>
        <w:rPr>
          <w:rFonts w:cstheme="minorHAnsi"/>
          <w:lang w:val="en-US"/>
        </w:rPr>
      </w:pPr>
      <w:r>
        <w:rPr>
          <w:rFonts w:cstheme="minorHAnsi"/>
          <w:lang w:val="en-US"/>
        </w:rPr>
        <w:t xml:space="preserve">Regarding the performance of base models, it can be said that it is suboptimal. Naïve bayes had a predicted performance of 0.309 and the true score was 0.323. For the logistic model, these numbers were 0.470 and </w:t>
      </w:r>
      <w:proofErr w:type="gramStart"/>
      <w:r>
        <w:rPr>
          <w:rFonts w:cstheme="minorHAnsi"/>
          <w:lang w:val="en-US"/>
        </w:rPr>
        <w:t>0.466</w:t>
      </w:r>
      <w:proofErr w:type="gramEnd"/>
      <w:r>
        <w:rPr>
          <w:rFonts w:cstheme="minorHAnsi"/>
          <w:lang w:val="en-US"/>
        </w:rPr>
        <w:t xml:space="preserve"> respectively.</w:t>
      </w:r>
    </w:p>
    <w:p w14:paraId="0D10A923" w14:textId="6A4800ED" w:rsidR="00B17891" w:rsidRDefault="00B17891" w:rsidP="00B57903">
      <w:pPr>
        <w:jc w:val="both"/>
        <w:rPr>
          <w:rFonts w:cstheme="minorHAnsi"/>
          <w:lang w:val="en-US"/>
        </w:rPr>
      </w:pPr>
      <w:r>
        <w:rPr>
          <w:rFonts w:cstheme="minorHAnsi"/>
          <w:lang w:val="en-US"/>
        </w:rPr>
        <w:t xml:space="preserve">In the case of neural networks, </w:t>
      </w:r>
      <w:r w:rsidR="0011754C">
        <w:rPr>
          <w:rFonts w:cstheme="minorHAnsi"/>
          <w:lang w:val="en-US"/>
        </w:rPr>
        <w:t xml:space="preserve">several approaches were taken. First, parameters were tries at random which initially brought significant performance improvements (up to 0.669 predicted score). </w:t>
      </w:r>
    </w:p>
    <w:p w14:paraId="675861C2" w14:textId="7B605990" w:rsidR="0011754C" w:rsidRDefault="0011754C" w:rsidP="00B57903">
      <w:pPr>
        <w:jc w:val="both"/>
        <w:rPr>
          <w:rFonts w:cstheme="minorHAnsi"/>
          <w:lang w:val="en-US"/>
        </w:rPr>
      </w:pPr>
      <w:r>
        <w:rPr>
          <w:rFonts w:cstheme="minorHAnsi"/>
          <w:lang w:val="en-US"/>
        </w:rPr>
        <w:t>A bottleneck was experienced when trying to train several different neural networks using a for loop and varying parameter</w:t>
      </w:r>
      <w:r w:rsidR="00AD1662">
        <w:rPr>
          <w:rFonts w:cstheme="minorHAnsi"/>
          <w:lang w:val="en-US"/>
        </w:rPr>
        <w:t>s</w:t>
      </w:r>
      <w:r>
        <w:rPr>
          <w:rFonts w:cstheme="minorHAnsi"/>
          <w:lang w:val="en-US"/>
        </w:rPr>
        <w:t>. The reason for this was computing power. For this reason, only certain parameter settings were iterated over, thus creating 40 networks to compare</w:t>
      </w:r>
      <w:r w:rsidR="00AD1662">
        <w:rPr>
          <w:rFonts w:cstheme="minorHAnsi"/>
          <w:lang w:val="en-US"/>
        </w:rPr>
        <w:t xml:space="preserve"> and raising the need to use random search cv</w:t>
      </w:r>
      <w:r>
        <w:rPr>
          <w:rFonts w:cstheme="minorHAnsi"/>
          <w:lang w:val="en-US"/>
        </w:rPr>
        <w:t xml:space="preserve">. </w:t>
      </w:r>
      <w:r w:rsidR="00780DF0">
        <w:rPr>
          <w:rFonts w:cstheme="minorHAnsi"/>
          <w:lang w:val="en-US"/>
        </w:rPr>
        <w:t>Afterwards, deep neural networks were tried by hand by using Google Collab notebooks as additional computing power. Performance for each of these 14 tests is found in `</w:t>
      </w:r>
      <w:proofErr w:type="spellStart"/>
      <w:r w:rsidR="00780DF0">
        <w:rPr>
          <w:rFonts w:cstheme="minorHAnsi"/>
          <w:lang w:val="en-US"/>
        </w:rPr>
        <w:t>NNetworkTests</w:t>
      </w:r>
      <w:proofErr w:type="spellEnd"/>
      <w:r w:rsidR="00780DF0">
        <w:rPr>
          <w:rFonts w:cstheme="minorHAnsi"/>
          <w:lang w:val="en-US"/>
        </w:rPr>
        <w:t>` notebook.</w:t>
      </w:r>
    </w:p>
    <w:p w14:paraId="16DDD832" w14:textId="333236CF" w:rsidR="00B17891" w:rsidRDefault="00780DF0" w:rsidP="00B57903">
      <w:pPr>
        <w:jc w:val="both"/>
        <w:rPr>
          <w:rFonts w:cstheme="minorHAnsi"/>
          <w:lang w:val="en-US"/>
        </w:rPr>
      </w:pPr>
      <w:r>
        <w:rPr>
          <w:rFonts w:cstheme="minorHAnsi"/>
          <w:lang w:val="en-US"/>
        </w:rPr>
        <w:t xml:space="preserve">Finally, PCA was </w:t>
      </w:r>
    </w:p>
    <w:p w14:paraId="149DDA15" w14:textId="167741FF" w:rsidR="00B57903" w:rsidRPr="00B57903" w:rsidRDefault="00B57903" w:rsidP="00B57903">
      <w:pPr>
        <w:jc w:val="both"/>
        <w:rPr>
          <w:rFonts w:cstheme="minorHAnsi"/>
          <w:b/>
          <w:color w:val="4472C4" w:themeColor="accent1"/>
          <w:lang w:val="en-US"/>
        </w:rPr>
      </w:pPr>
      <w:r>
        <w:rPr>
          <w:rFonts w:cstheme="minorHAnsi"/>
          <w:b/>
          <w:color w:val="4472C4" w:themeColor="accent1"/>
          <w:lang w:val="en-US"/>
        </w:rPr>
        <w:t>4</w:t>
      </w:r>
      <w:r w:rsidRPr="00B57903">
        <w:rPr>
          <w:rFonts w:cstheme="minorHAnsi"/>
          <w:b/>
          <w:color w:val="4472C4" w:themeColor="accent1"/>
          <w:lang w:val="en-US"/>
        </w:rPr>
        <w:t xml:space="preserve">. </w:t>
      </w:r>
      <w:r>
        <w:rPr>
          <w:rFonts w:cstheme="minorHAnsi"/>
          <w:b/>
          <w:color w:val="4472C4" w:themeColor="accent1"/>
          <w:lang w:val="en-US"/>
        </w:rPr>
        <w:t>Conclusion</w:t>
      </w:r>
    </w:p>
    <w:p w14:paraId="304E69A2" w14:textId="4BFBED44" w:rsidR="00B57903" w:rsidRDefault="00B57903" w:rsidP="00B57903">
      <w:pPr>
        <w:jc w:val="both"/>
        <w:rPr>
          <w:rFonts w:cstheme="minorHAnsi"/>
          <w:lang w:val="en-US"/>
        </w:rPr>
      </w:pPr>
      <w:r>
        <w:rPr>
          <w:rFonts w:cstheme="minorHAnsi"/>
          <w:lang w:val="en-US"/>
        </w:rPr>
        <w:t>This practical case is an example of the anchoring bias explained in the heuristics section of</w:t>
      </w:r>
    </w:p>
    <w:sectPr w:rsidR="00B57903" w:rsidSect="00BA22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1ED3"/>
    <w:multiLevelType w:val="hybridMultilevel"/>
    <w:tmpl w:val="9D344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4394D"/>
    <w:multiLevelType w:val="hybridMultilevel"/>
    <w:tmpl w:val="5AA4C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542C42"/>
    <w:multiLevelType w:val="hybridMultilevel"/>
    <w:tmpl w:val="5EB81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7D50F1"/>
    <w:multiLevelType w:val="hybridMultilevel"/>
    <w:tmpl w:val="BBD8F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00119C"/>
    <w:multiLevelType w:val="hybridMultilevel"/>
    <w:tmpl w:val="F4DA0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D2"/>
    <w:rsid w:val="0001067B"/>
    <w:rsid w:val="0011754C"/>
    <w:rsid w:val="00182EF2"/>
    <w:rsid w:val="001E266D"/>
    <w:rsid w:val="00265A86"/>
    <w:rsid w:val="002B706F"/>
    <w:rsid w:val="002F574C"/>
    <w:rsid w:val="00367802"/>
    <w:rsid w:val="003C3F31"/>
    <w:rsid w:val="00405F65"/>
    <w:rsid w:val="00453C6F"/>
    <w:rsid w:val="004C5A75"/>
    <w:rsid w:val="004D7AB0"/>
    <w:rsid w:val="00557844"/>
    <w:rsid w:val="0058536C"/>
    <w:rsid w:val="00590796"/>
    <w:rsid w:val="00683DCA"/>
    <w:rsid w:val="00780DF0"/>
    <w:rsid w:val="00783645"/>
    <w:rsid w:val="007D45F8"/>
    <w:rsid w:val="00826371"/>
    <w:rsid w:val="0085140D"/>
    <w:rsid w:val="008532DA"/>
    <w:rsid w:val="008E30A9"/>
    <w:rsid w:val="009126C4"/>
    <w:rsid w:val="009376D6"/>
    <w:rsid w:val="00995112"/>
    <w:rsid w:val="009A0556"/>
    <w:rsid w:val="00AC74D2"/>
    <w:rsid w:val="00AD1662"/>
    <w:rsid w:val="00AF4611"/>
    <w:rsid w:val="00B17891"/>
    <w:rsid w:val="00B20C08"/>
    <w:rsid w:val="00B31E85"/>
    <w:rsid w:val="00B52F78"/>
    <w:rsid w:val="00B57903"/>
    <w:rsid w:val="00B8478B"/>
    <w:rsid w:val="00BA22F1"/>
    <w:rsid w:val="00BC73E4"/>
    <w:rsid w:val="00BD6364"/>
    <w:rsid w:val="00CF4165"/>
    <w:rsid w:val="00CF78D1"/>
    <w:rsid w:val="00D42898"/>
    <w:rsid w:val="00DA26BA"/>
    <w:rsid w:val="00DB38C1"/>
    <w:rsid w:val="00F43B1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0FA9"/>
  <w15:chartTrackingRefBased/>
  <w15:docId w15:val="{F2A410BB-8729-4C36-BC32-61681F8F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DCA"/>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CA"/>
    <w:pPr>
      <w:ind w:left="720"/>
      <w:contextualSpacing/>
    </w:pPr>
  </w:style>
  <w:style w:type="table" w:styleId="TableGrid">
    <w:name w:val="Table Grid"/>
    <w:basedOn w:val="TableNormal"/>
    <w:uiPriority w:val="39"/>
    <w:rsid w:val="00683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51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Oriol</dc:creator>
  <cp:keywords/>
  <dc:description/>
  <cp:lastModifiedBy>Nicolás Oriol Guerra</cp:lastModifiedBy>
  <cp:revision>8</cp:revision>
  <dcterms:created xsi:type="dcterms:W3CDTF">2020-09-09T07:11:00Z</dcterms:created>
  <dcterms:modified xsi:type="dcterms:W3CDTF">2020-12-11T14:47:00Z</dcterms:modified>
</cp:coreProperties>
</file>