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A642" w14:textId="54D1DEC4" w:rsidR="00723483" w:rsidRPr="00723483" w:rsidRDefault="0081521E" w:rsidP="00024E1D">
      <w:pPr>
        <w:ind w:firstLineChars="0" w:firstLine="0"/>
        <w:jc w:val="center"/>
        <w:rPr>
          <w:b/>
          <w:bCs/>
        </w:rPr>
      </w:pPr>
      <w:r w:rsidRPr="0081521E">
        <w:rPr>
          <w:b/>
          <w:bCs/>
        </w:rPr>
        <w:t>Electric vehicles might not be the solution for reducing transportation-related environmental impact.</w:t>
      </w:r>
    </w:p>
    <w:p w14:paraId="0EB4BCF3" w14:textId="77777777" w:rsidR="00D45430" w:rsidRPr="00D45430" w:rsidRDefault="00D45430" w:rsidP="00281E73">
      <w:pPr>
        <w:ind w:firstLine="560"/>
      </w:pPr>
      <w:r w:rsidRPr="00D45430">
        <w:t xml:space="preserve">Over the past decade, environmental issues have become the most impactful issues around the globe. Transportation-related environmental impacts are the closest thing that the public can reach and make changes </w:t>
      </w:r>
      <w:proofErr w:type="gramStart"/>
      <w:r w:rsidRPr="00D45430">
        <w:t>to</w:t>
      </w:r>
      <w:proofErr w:type="gramEnd"/>
      <w:r w:rsidRPr="00D45430">
        <w:t xml:space="preserve">. Owing to the significant benefits that electric vehicles have and their potential to reduce transportation-related environmental impacts, electric vehicles have become the preferred option when choosing a vehicle. However, this essay will argue that electric vehicles might not be able to reduce transportation-related environmental impact. There are three main reasons why electric vehicles might not be the solution to reduce transportation-related environmental impact. Firstly, the pollution while driving EVs does not go away but is transferred. Secondly, the pollution from making and disposing of an electric vehicle is high. </w:t>
      </w:r>
      <w:proofErr w:type="gramStart"/>
      <w:r w:rsidRPr="00D45430">
        <w:t>Last but not least</w:t>
      </w:r>
      <w:proofErr w:type="gramEnd"/>
      <w:r w:rsidRPr="00D45430">
        <w:t>, a short battery life cycle would increase the demand for new batteries and worsen the environmental impact brought by manufacturing batteries.</w:t>
      </w:r>
    </w:p>
    <w:p w14:paraId="7036A693" w14:textId="77777777" w:rsidR="00C55F5B" w:rsidRPr="00C55F5B" w:rsidRDefault="00C55F5B" w:rsidP="00C55F5B">
      <w:pPr>
        <w:ind w:firstLine="560"/>
      </w:pPr>
      <w:r w:rsidRPr="00C55F5B">
        <w:t xml:space="preserve">First, compared to internal combustion engine vehicles (ICEVs), EVs </w:t>
      </w:r>
      <w:r w:rsidRPr="00C55F5B">
        <w:lastRenderedPageBreak/>
        <w:t>do not emit air pollution when driving, however, the energy of EVs comes from the power grid of the city. According to Ajanovic and Haas (2018), most of the countries heavily rely on coal for electricity generation, in such situation, the carbon-dioxide releases per kWh are high enough to cancel out the greenhouse gas emissions reduce by EVs, the total emissions of greenhouse gases are basically unchanged, the pollution source just move the location, from emitting in the downtown to the power plant. Thus, it is safe to conclude that EVs do not make great contributions to reducing greenhouse gas emissions, resulting in a lack of effectiveness in reducing transportation-related environmental impacts.</w:t>
      </w:r>
    </w:p>
    <w:p w14:paraId="19EB06EB" w14:textId="77777777" w:rsidR="000216F9" w:rsidRPr="000216F9" w:rsidRDefault="000216F9" w:rsidP="000216F9">
      <w:pPr>
        <w:ind w:firstLine="560"/>
      </w:pPr>
      <w:r w:rsidRPr="000216F9">
        <w:t xml:space="preserve">Second, the pollution from producing and disposing of EVs is high and toxic. EVs require a larger battery pack. According to Ajanovic and Haas (2018), EVs mostly use lithium-ion batteries (LIBs) as energy storage due to the high energy density and lower cost per kWh, however, the production and disposal of LIBs are extremely harmful to the environment. During the manufacturing of LIBs, according to </w:t>
      </w:r>
      <w:proofErr w:type="spellStart"/>
      <w:r w:rsidRPr="000216F9">
        <w:t>Rekosuo</w:t>
      </w:r>
      <w:proofErr w:type="spellEnd"/>
      <w:r w:rsidRPr="000216F9">
        <w:t xml:space="preserve"> (2025), the extraction of nickel and lithium has a huge environmental impact in terms of underwater contamination, and a huge </w:t>
      </w:r>
      <w:r w:rsidRPr="000216F9">
        <w:lastRenderedPageBreak/>
        <w:t xml:space="preserve">amount of greenhouse gases is emitted when excavating, the manufacturing process of LIBs would also cause releases of toxic substances, inducing acid rain (Kapustina &amp; </w:t>
      </w:r>
      <w:proofErr w:type="spellStart"/>
      <w:r w:rsidRPr="000216F9">
        <w:t>Izakova</w:t>
      </w:r>
      <w:proofErr w:type="spellEnd"/>
      <w:r w:rsidRPr="000216F9">
        <w:t xml:space="preserve">, 2023). Apart from that, the energy cost of making an EV is equivalent to burning 10,000 </w:t>
      </w:r>
      <w:proofErr w:type="spellStart"/>
      <w:r w:rsidRPr="000216F9">
        <w:t>litres</w:t>
      </w:r>
      <w:proofErr w:type="spellEnd"/>
      <w:r w:rsidRPr="000216F9">
        <w:t xml:space="preserve"> of gasoline (Kapustina &amp; </w:t>
      </w:r>
      <w:proofErr w:type="spellStart"/>
      <w:r w:rsidRPr="000216F9">
        <w:t>Izakova</w:t>
      </w:r>
      <w:proofErr w:type="spellEnd"/>
      <w:r w:rsidRPr="000216F9">
        <w:t>, 2023). The consequences of disposing of LIBs are also worth mentioning, as Jin (2025) mentioned, during the disposal process of LIBs could produce multiple pollution, including heavy metal, organic, dust, fluoride and phosphorus, white, micro-plastic pollution. Those kinds of pollution are often caused by improper handling of waste, lack of recycling infrastructure, and inevitable contamination of soil, water, and air. Those kinds of pollution could cause multiple environmental consequences, including severe neurological effects on animals and, moreover, on humans due to consumption of contaminated foods. Thus, even though EVs do not emit air pollution, the pollution from the production and disposal of EVs cannot be ignored and would cause a huge environmental impact.</w:t>
      </w:r>
    </w:p>
    <w:p w14:paraId="1750B977" w14:textId="77777777" w:rsidR="00AC44CA" w:rsidRPr="00AC44CA" w:rsidRDefault="00AC44CA" w:rsidP="00AC44CA">
      <w:pPr>
        <w:ind w:firstLine="560"/>
      </w:pPr>
      <w:r w:rsidRPr="00AC44CA">
        <w:t xml:space="preserve">Finally, </w:t>
      </w:r>
      <w:proofErr w:type="spellStart"/>
      <w:r w:rsidRPr="00AC44CA">
        <w:t>LIBs’</w:t>
      </w:r>
      <w:proofErr w:type="spellEnd"/>
      <w:r w:rsidRPr="00AC44CA">
        <w:t xml:space="preserve"> usable capacity will decrease over time, as research by Ajanovic and Haas (2018) shows, EVs’ LIBs often have a life cycle of 8-10 years or 160,000km, meaning that LIB packs on EVs typically require a </w:t>
      </w:r>
      <w:r w:rsidRPr="00AC44CA">
        <w:lastRenderedPageBreak/>
        <w:t>swap after the usable capacity has dropped to 80%. However, according to (IEA, 2016, as cited in Ajanovic and Haas, 2018), the global stock of EVs is rising with increasing slope, thus, the demand for LIB will become much higher in the future. Combined with the swap of batteries and new EVs battery requirements, the demand for new LIBs will increase exponentially. As mentioned before, the production and disposal of LIBs will cause severe environmental impacts, given that swapping LIBs exerts more pressure on LIB disposal facilities. Thus, the increasing rate of LIB manufacturing and disposal leads to increased pollution emissions, which then cause severe environmental problems.</w:t>
      </w:r>
    </w:p>
    <w:p w14:paraId="376A18F2" w14:textId="77777777" w:rsidR="00374278" w:rsidRDefault="00374278" w:rsidP="00374278">
      <w:pPr>
        <w:ind w:firstLine="560"/>
      </w:pPr>
      <w:r w:rsidRPr="00374278">
        <w:t xml:space="preserve">In conclusion, although EVs offer a “zero-pollution” and “green” option compared to ICEVs, the processes behind making EVs are </w:t>
      </w:r>
      <w:proofErr w:type="gramStart"/>
      <w:r w:rsidRPr="00374278">
        <w:t>actually harmful</w:t>
      </w:r>
      <w:proofErr w:type="gramEnd"/>
      <w:r w:rsidRPr="00374278">
        <w:t xml:space="preserve"> to the environment, and the environmental impact caused by those processes might cancel out the benefits brought by EVs. Therefore, it might not be suitable to make EVs the solution to reduce transportation-related environmental issues.</w:t>
      </w:r>
    </w:p>
    <w:p w14:paraId="0D2F1309" w14:textId="31B69772" w:rsidR="009C410C" w:rsidRPr="002A1FF0" w:rsidRDefault="002A1FF0" w:rsidP="00782E46">
      <w:pPr>
        <w:ind w:firstLineChars="0" w:firstLine="0"/>
        <w:rPr>
          <w:color w:val="808080" w:themeColor="background1" w:themeShade="80"/>
        </w:rPr>
      </w:pPr>
      <w:r>
        <w:rPr>
          <w:color w:val="808080" w:themeColor="background1" w:themeShade="80"/>
        </w:rPr>
        <w:t xml:space="preserve">Word count: </w:t>
      </w:r>
      <w:r w:rsidR="00D06171">
        <w:rPr>
          <w:color w:val="808080" w:themeColor="background1" w:themeShade="80"/>
        </w:rPr>
        <w:t>725</w:t>
      </w:r>
    </w:p>
    <w:p w14:paraId="320F99BC" w14:textId="7AF916E4" w:rsidR="00750305" w:rsidRDefault="00750305" w:rsidP="002E2C4E">
      <w:pPr>
        <w:ind w:firstLine="560"/>
        <w:rPr>
          <w:lang w:eastAsia="zh-HK"/>
        </w:rPr>
      </w:pPr>
      <w:r>
        <w:rPr>
          <w:lang w:eastAsia="zh-HK"/>
        </w:rPr>
        <w:br w:type="page"/>
      </w:r>
    </w:p>
    <w:p w14:paraId="1829B32F" w14:textId="77930E9C" w:rsidR="00644B00" w:rsidRDefault="00EC43E4" w:rsidP="00DA76C3">
      <w:pPr>
        <w:ind w:firstLine="560"/>
        <w:jc w:val="center"/>
        <w:rPr>
          <w:lang w:eastAsia="zh-HK"/>
        </w:rPr>
      </w:pPr>
      <w:r>
        <w:rPr>
          <w:rFonts w:hint="eastAsia"/>
          <w:lang w:eastAsia="zh-HK"/>
        </w:rPr>
        <w:lastRenderedPageBreak/>
        <w:t>References</w:t>
      </w:r>
    </w:p>
    <w:p w14:paraId="57DB424D" w14:textId="3A6FB934" w:rsidR="00C235CE" w:rsidRDefault="00346B43" w:rsidP="00C235CE">
      <w:pPr>
        <w:ind w:firstLine="560"/>
        <w:rPr>
          <w:lang w:eastAsia="zh-HK"/>
        </w:rPr>
      </w:pPr>
      <w:r w:rsidRPr="00346B43">
        <w:rPr>
          <w:lang w:eastAsia="zh-HK"/>
        </w:rPr>
        <w:t>Ajanovic</w:t>
      </w:r>
      <w:r>
        <w:rPr>
          <w:lang w:eastAsia="zh-HK"/>
        </w:rPr>
        <w:t xml:space="preserve"> &amp; </w:t>
      </w:r>
      <w:r w:rsidRPr="00346B43">
        <w:rPr>
          <w:lang w:eastAsia="zh-HK"/>
        </w:rPr>
        <w:t>Haas</w:t>
      </w:r>
      <w:r>
        <w:rPr>
          <w:lang w:eastAsia="zh-HK"/>
        </w:rPr>
        <w:t xml:space="preserve"> (2018)</w:t>
      </w:r>
      <w:r w:rsidR="00ED0A1D">
        <w:rPr>
          <w:lang w:eastAsia="zh-HK"/>
        </w:rPr>
        <w:t xml:space="preserve">. </w:t>
      </w:r>
      <w:r w:rsidR="00ED0A1D" w:rsidRPr="00ED0A1D">
        <w:rPr>
          <w:lang w:eastAsia="zh-HK"/>
        </w:rPr>
        <w:t>Electric vehicles: solution or new problem?</w:t>
      </w:r>
      <w:r w:rsidR="00ED0A1D">
        <w:rPr>
          <w:lang w:eastAsia="zh-HK"/>
        </w:rPr>
        <w:t xml:space="preserve"> (</w:t>
      </w:r>
      <w:hyperlink r:id="rId8" w:history="1">
        <w:r w:rsidR="00C235CE" w:rsidRPr="00D80459">
          <w:rPr>
            <w:rStyle w:val="a0"/>
            <w:lang w:eastAsia="zh-HK"/>
          </w:rPr>
          <w:t>https://doi.org/10.1007/s10668-018-0190-3</w:t>
        </w:r>
      </w:hyperlink>
      <w:r w:rsidR="00ED0A1D">
        <w:rPr>
          <w:lang w:eastAsia="zh-HK"/>
        </w:rPr>
        <w:t>)</w:t>
      </w:r>
    </w:p>
    <w:p w14:paraId="1708070F" w14:textId="489FA5B7" w:rsidR="00DA76C3" w:rsidRDefault="00B15F12" w:rsidP="00E02A84">
      <w:pPr>
        <w:ind w:firstLine="560"/>
        <w:rPr>
          <w:lang w:eastAsia="zh-HK"/>
        </w:rPr>
      </w:pPr>
      <w:r w:rsidRPr="00B15F12">
        <w:rPr>
          <w:lang w:eastAsia="zh-HK"/>
        </w:rPr>
        <w:t xml:space="preserve">Jin </w:t>
      </w:r>
      <w:r>
        <w:rPr>
          <w:rFonts w:hint="eastAsia"/>
          <w:lang w:eastAsia="zh-HK"/>
        </w:rPr>
        <w:t>(</w:t>
      </w:r>
      <w:r w:rsidR="007A19E6">
        <w:rPr>
          <w:rFonts w:hint="eastAsia"/>
          <w:lang w:eastAsia="zh-HK"/>
        </w:rPr>
        <w:t>2025</w:t>
      </w:r>
      <w:r>
        <w:rPr>
          <w:rFonts w:hint="eastAsia"/>
          <w:lang w:eastAsia="zh-HK"/>
        </w:rPr>
        <w:t>)</w:t>
      </w:r>
      <w:r w:rsidR="009B7DF2">
        <w:rPr>
          <w:rFonts w:hint="eastAsia"/>
          <w:lang w:eastAsia="zh-HK"/>
        </w:rPr>
        <w:t>.</w:t>
      </w:r>
      <w:r>
        <w:rPr>
          <w:rFonts w:hint="eastAsia"/>
          <w:lang w:eastAsia="zh-HK"/>
        </w:rPr>
        <w:t xml:space="preserve"> </w:t>
      </w:r>
      <w:r w:rsidR="00285720" w:rsidRPr="00285720">
        <w:rPr>
          <w:lang w:eastAsia="zh-HK"/>
        </w:rPr>
        <w:t>Research on Pollution Control in the Recycling of Spent Lithium-ion Batteries</w:t>
      </w:r>
      <w:r w:rsidR="00BE41A4">
        <w:rPr>
          <w:rFonts w:hint="eastAsia"/>
          <w:lang w:eastAsia="zh-HK"/>
        </w:rPr>
        <w:t xml:space="preserve"> (</w:t>
      </w:r>
      <w:hyperlink r:id="rId9" w:history="1">
        <w:r w:rsidR="00743147" w:rsidRPr="00D80459">
          <w:rPr>
            <w:rStyle w:val="a0"/>
            <w:lang w:eastAsia="zh-HK"/>
          </w:rPr>
          <w:t>https://doi.org/10.54254/2755-2721/2025.GL26499</w:t>
        </w:r>
      </w:hyperlink>
      <w:r w:rsidR="00BE41A4">
        <w:rPr>
          <w:rFonts w:hint="eastAsia"/>
          <w:lang w:eastAsia="zh-HK"/>
        </w:rPr>
        <w:t>)</w:t>
      </w:r>
    </w:p>
    <w:p w14:paraId="10B734EB" w14:textId="6C29EEEE" w:rsidR="00642E60" w:rsidRPr="00642E60" w:rsidRDefault="00642E60" w:rsidP="00642E60">
      <w:pPr>
        <w:ind w:firstLine="560"/>
        <w:rPr>
          <w:lang w:eastAsia="zh-HK"/>
        </w:rPr>
      </w:pPr>
      <w:r w:rsidRPr="00F27F83">
        <w:rPr>
          <w:lang w:eastAsia="zh-HK"/>
        </w:rPr>
        <w:t>Kapustina</w:t>
      </w:r>
      <w:r>
        <w:rPr>
          <w:lang w:eastAsia="zh-HK"/>
        </w:rPr>
        <w:t xml:space="preserve"> &amp; </w:t>
      </w:r>
      <w:proofErr w:type="spellStart"/>
      <w:r w:rsidRPr="000F74A4">
        <w:rPr>
          <w:lang w:eastAsia="zh-HK"/>
        </w:rPr>
        <w:t>Izakova</w:t>
      </w:r>
      <w:proofErr w:type="spellEnd"/>
      <w:r>
        <w:rPr>
          <w:lang w:eastAsia="zh-HK"/>
        </w:rPr>
        <w:t xml:space="preserve"> (2023). Impact of Electric Vehicles on the Environment: Pros and Cons (</w:t>
      </w:r>
      <w:hyperlink r:id="rId10" w:history="1">
        <w:r w:rsidRPr="00D80459">
          <w:rPr>
            <w:rStyle w:val="a0"/>
            <w:lang w:eastAsia="zh-HK"/>
          </w:rPr>
          <w:t>https://doi.org/10.1051/e3sconf/202345102003</w:t>
        </w:r>
      </w:hyperlink>
      <w:r>
        <w:rPr>
          <w:lang w:eastAsia="zh-HK"/>
        </w:rPr>
        <w:t>)</w:t>
      </w:r>
    </w:p>
    <w:p w14:paraId="049FABAF" w14:textId="37744DCB" w:rsidR="00743147" w:rsidRDefault="00E228C0" w:rsidP="00E02A84">
      <w:pPr>
        <w:ind w:firstLine="560"/>
        <w:rPr>
          <w:lang w:eastAsia="zh-HK"/>
        </w:rPr>
      </w:pPr>
      <w:proofErr w:type="spellStart"/>
      <w:r w:rsidRPr="00E228C0">
        <w:rPr>
          <w:lang w:eastAsia="zh-HK"/>
        </w:rPr>
        <w:t>Rekosuo</w:t>
      </w:r>
      <w:proofErr w:type="spellEnd"/>
      <w:r w:rsidRPr="00E228C0">
        <w:rPr>
          <w:lang w:eastAsia="zh-HK"/>
        </w:rPr>
        <w:t xml:space="preserve"> </w:t>
      </w:r>
      <w:r w:rsidR="00743147">
        <w:rPr>
          <w:rFonts w:hint="eastAsia"/>
          <w:lang w:eastAsia="zh-HK"/>
        </w:rPr>
        <w:t xml:space="preserve">(2025). </w:t>
      </w:r>
      <w:r w:rsidR="009501EB" w:rsidRPr="009501EB">
        <w:rPr>
          <w:lang w:eastAsia="zh-HK"/>
        </w:rPr>
        <w:t>Biodiversity assessment of EV battery supply chain, Analysis from mineral extraction to battery pack production</w:t>
      </w:r>
      <w:r w:rsidR="00D96EC4">
        <w:rPr>
          <w:rFonts w:hint="eastAsia"/>
          <w:lang w:eastAsia="zh-HK"/>
        </w:rPr>
        <w:t xml:space="preserve"> </w:t>
      </w:r>
    </w:p>
    <w:p w14:paraId="2B7E261C" w14:textId="77777777" w:rsidR="00A03E88" w:rsidRDefault="00A03E88" w:rsidP="00A03E88">
      <w:pPr>
        <w:ind w:firstLine="560"/>
        <w:rPr>
          <w:lang w:eastAsia="zh-HK"/>
        </w:rPr>
      </w:pPr>
      <w:r w:rsidRPr="00B03F26">
        <w:rPr>
          <w:lang w:eastAsia="zh-HK"/>
        </w:rPr>
        <w:t>Yan</w:t>
      </w:r>
      <w:r>
        <w:rPr>
          <w:lang w:eastAsia="zh-HK"/>
        </w:rPr>
        <w:t xml:space="preserve"> &amp; Sun (2021). Impact of electric vehicle development on China’s energy consumption and greenhouse gas emissions (</w:t>
      </w:r>
      <w:hyperlink r:id="rId11" w:history="1">
        <w:r w:rsidRPr="00D80459">
          <w:rPr>
            <w:rStyle w:val="a0"/>
            <w:lang w:eastAsia="zh-HK"/>
          </w:rPr>
          <w:t>https://doi.org/10.1007/s10098-021-02209-6</w:t>
        </w:r>
      </w:hyperlink>
      <w:r>
        <w:rPr>
          <w:lang w:eastAsia="zh-HK"/>
        </w:rPr>
        <w:t>)</w:t>
      </w:r>
    </w:p>
    <w:p w14:paraId="4A3D449D" w14:textId="77777777" w:rsidR="00A03E88" w:rsidRPr="00A03E88" w:rsidRDefault="00A03E88" w:rsidP="00E02A84">
      <w:pPr>
        <w:ind w:firstLine="561"/>
        <w:rPr>
          <w:b/>
          <w:bCs/>
          <w:lang w:eastAsia="zh-HK"/>
        </w:rPr>
      </w:pPr>
    </w:p>
    <w:sectPr w:rsidR="00A03E88" w:rsidRPr="00A03E88" w:rsidSect="00653DC4">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B596" w14:textId="77777777" w:rsidR="00915BD4" w:rsidRDefault="00915BD4" w:rsidP="00882F84">
      <w:pPr>
        <w:spacing w:after="0" w:line="240" w:lineRule="auto"/>
        <w:ind w:firstLine="560"/>
      </w:pPr>
      <w:r>
        <w:separator/>
      </w:r>
    </w:p>
  </w:endnote>
  <w:endnote w:type="continuationSeparator" w:id="0">
    <w:p w14:paraId="0A13CAF9" w14:textId="77777777" w:rsidR="00915BD4" w:rsidRDefault="00915BD4" w:rsidP="00882F84">
      <w:pPr>
        <w:spacing w:after="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A751" w14:textId="77777777" w:rsidR="00D81871" w:rsidRDefault="00D81871">
    <w:pPr>
      <w:pStyle w:val="Footer"/>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CF4B" w14:textId="77777777" w:rsidR="00D81871" w:rsidRDefault="00D81871">
    <w:pPr>
      <w:pStyle w:val="Footer"/>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BD83" w14:textId="77777777" w:rsidR="00D81871" w:rsidRDefault="00D81871">
    <w:pPr>
      <w:pStyle w:val="Footer"/>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FD7AB" w14:textId="77777777" w:rsidR="00915BD4" w:rsidRDefault="00915BD4" w:rsidP="00882F84">
      <w:pPr>
        <w:spacing w:after="0" w:line="240" w:lineRule="auto"/>
        <w:ind w:firstLine="560"/>
      </w:pPr>
      <w:r>
        <w:separator/>
      </w:r>
    </w:p>
  </w:footnote>
  <w:footnote w:type="continuationSeparator" w:id="0">
    <w:p w14:paraId="416786B2" w14:textId="77777777" w:rsidR="00915BD4" w:rsidRDefault="00915BD4" w:rsidP="00882F84">
      <w:pPr>
        <w:spacing w:after="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DA97" w14:textId="77777777" w:rsidR="00D81871" w:rsidRDefault="00D81871">
    <w:pPr>
      <w:pStyle w:val="Header"/>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5273" w14:textId="10CDDF30" w:rsidR="00D81871" w:rsidRDefault="00252B6A">
    <w:pPr>
      <w:pStyle w:val="Header"/>
      <w:ind w:firstLine="400"/>
    </w:pPr>
    <w:proofErr w:type="spellStart"/>
    <w:r>
      <w:t>Ruilong</w:t>
    </w:r>
    <w:proofErr w:type="spellEnd"/>
    <w:r>
      <w:t>, LUO</w:t>
    </w:r>
    <w:r w:rsidR="006575A5">
      <w:ptab w:relativeTo="margin" w:alignment="right" w:leader="none"/>
    </w:r>
    <w:r w:rsidR="00A11AA6">
      <w:t xml:space="preserve">Page </w:t>
    </w:r>
    <w:r w:rsidR="00A11AA6" w:rsidRPr="00A11AA6">
      <w:fldChar w:fldCharType="begin"/>
    </w:r>
    <w:r w:rsidR="00A11AA6" w:rsidRPr="00A11AA6">
      <w:instrText>PAGE   \* MERGEFORMAT</w:instrText>
    </w:r>
    <w:r w:rsidR="00A11AA6" w:rsidRPr="00A11AA6">
      <w:fldChar w:fldCharType="separate"/>
    </w:r>
    <w:r w:rsidR="00A11AA6" w:rsidRPr="00A11AA6">
      <w:rPr>
        <w:lang w:val="zh-TW"/>
      </w:rPr>
      <w:t>1</w:t>
    </w:r>
    <w:r w:rsidR="00A11AA6" w:rsidRPr="00A11AA6">
      <w:fldChar w:fldCharType="end"/>
    </w:r>
    <w:r w:rsidR="00A11AA6">
      <w:t>/</w:t>
    </w:r>
    <w:r w:rsidR="00A11AA6">
      <w:fldChar w:fldCharType="begin"/>
    </w:r>
    <w:r w:rsidR="00A11AA6">
      <w:instrText xml:space="preserve"> NUMPAGES  \# "0" \* Arabic  \* MERGEFORMAT </w:instrText>
    </w:r>
    <w:r w:rsidR="00A11AA6">
      <w:fldChar w:fldCharType="separate"/>
    </w:r>
    <w:r w:rsidR="00A11AA6">
      <w:rPr>
        <w:noProof/>
      </w:rPr>
      <w:t>5</w:t>
    </w:r>
    <w:r w:rsidR="00A11AA6">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BD39" w14:textId="77777777" w:rsidR="00D81871" w:rsidRDefault="00D81871">
    <w:pPr>
      <w:pStyle w:val="Header"/>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2A"/>
    <w:rsid w:val="00000526"/>
    <w:rsid w:val="00003B87"/>
    <w:rsid w:val="00007A3A"/>
    <w:rsid w:val="00010F8B"/>
    <w:rsid w:val="00011567"/>
    <w:rsid w:val="00011A61"/>
    <w:rsid w:val="00016684"/>
    <w:rsid w:val="0001765F"/>
    <w:rsid w:val="000216F9"/>
    <w:rsid w:val="00021B9C"/>
    <w:rsid w:val="0002434D"/>
    <w:rsid w:val="00024E1D"/>
    <w:rsid w:val="00031389"/>
    <w:rsid w:val="00033BA9"/>
    <w:rsid w:val="0003411B"/>
    <w:rsid w:val="000347E9"/>
    <w:rsid w:val="0003651C"/>
    <w:rsid w:val="00040B61"/>
    <w:rsid w:val="00041624"/>
    <w:rsid w:val="00042020"/>
    <w:rsid w:val="00043E51"/>
    <w:rsid w:val="0005127F"/>
    <w:rsid w:val="00053611"/>
    <w:rsid w:val="00054F14"/>
    <w:rsid w:val="00057007"/>
    <w:rsid w:val="00057731"/>
    <w:rsid w:val="00057CEB"/>
    <w:rsid w:val="00061A67"/>
    <w:rsid w:val="00062563"/>
    <w:rsid w:val="000625E7"/>
    <w:rsid w:val="000660B2"/>
    <w:rsid w:val="00066F3A"/>
    <w:rsid w:val="000755A1"/>
    <w:rsid w:val="00075F3C"/>
    <w:rsid w:val="00081CFF"/>
    <w:rsid w:val="00082620"/>
    <w:rsid w:val="0008418D"/>
    <w:rsid w:val="00087F43"/>
    <w:rsid w:val="00092247"/>
    <w:rsid w:val="00094AD8"/>
    <w:rsid w:val="000A5F80"/>
    <w:rsid w:val="000A7195"/>
    <w:rsid w:val="000B1295"/>
    <w:rsid w:val="000B698D"/>
    <w:rsid w:val="000B7254"/>
    <w:rsid w:val="000C012C"/>
    <w:rsid w:val="000C1EF3"/>
    <w:rsid w:val="000D1344"/>
    <w:rsid w:val="000D184A"/>
    <w:rsid w:val="000D62B7"/>
    <w:rsid w:val="000D76F9"/>
    <w:rsid w:val="000E1954"/>
    <w:rsid w:val="000E5408"/>
    <w:rsid w:val="000F0CB5"/>
    <w:rsid w:val="000F2E73"/>
    <w:rsid w:val="000F6492"/>
    <w:rsid w:val="000F7280"/>
    <w:rsid w:val="000F74A4"/>
    <w:rsid w:val="000F7752"/>
    <w:rsid w:val="0010170D"/>
    <w:rsid w:val="001030CE"/>
    <w:rsid w:val="00105E61"/>
    <w:rsid w:val="00111078"/>
    <w:rsid w:val="00116B79"/>
    <w:rsid w:val="00120B2A"/>
    <w:rsid w:val="00124BA6"/>
    <w:rsid w:val="001254D9"/>
    <w:rsid w:val="001300B8"/>
    <w:rsid w:val="00130535"/>
    <w:rsid w:val="0013441B"/>
    <w:rsid w:val="001350FE"/>
    <w:rsid w:val="00140A85"/>
    <w:rsid w:val="00140FEA"/>
    <w:rsid w:val="0014427F"/>
    <w:rsid w:val="001458A1"/>
    <w:rsid w:val="001469DA"/>
    <w:rsid w:val="001522A1"/>
    <w:rsid w:val="0015541E"/>
    <w:rsid w:val="001557D4"/>
    <w:rsid w:val="0016057F"/>
    <w:rsid w:val="0016141A"/>
    <w:rsid w:val="00162773"/>
    <w:rsid w:val="001649A2"/>
    <w:rsid w:val="00165ACC"/>
    <w:rsid w:val="00175EAB"/>
    <w:rsid w:val="00176FA1"/>
    <w:rsid w:val="00177B73"/>
    <w:rsid w:val="001806F7"/>
    <w:rsid w:val="00183BFA"/>
    <w:rsid w:val="001842E9"/>
    <w:rsid w:val="00185578"/>
    <w:rsid w:val="00191DE5"/>
    <w:rsid w:val="00192A75"/>
    <w:rsid w:val="00192E6C"/>
    <w:rsid w:val="00194B93"/>
    <w:rsid w:val="00195857"/>
    <w:rsid w:val="001B06A3"/>
    <w:rsid w:val="001B19CC"/>
    <w:rsid w:val="001B6B27"/>
    <w:rsid w:val="001C0417"/>
    <w:rsid w:val="001C18A2"/>
    <w:rsid w:val="001C1B51"/>
    <w:rsid w:val="001C42CE"/>
    <w:rsid w:val="001C4A6F"/>
    <w:rsid w:val="001C5D93"/>
    <w:rsid w:val="001D1396"/>
    <w:rsid w:val="001D5305"/>
    <w:rsid w:val="001D63E6"/>
    <w:rsid w:val="001D66C4"/>
    <w:rsid w:val="001D7AB0"/>
    <w:rsid w:val="001E15DC"/>
    <w:rsid w:val="001E1E97"/>
    <w:rsid w:val="001E5BFD"/>
    <w:rsid w:val="001E5E29"/>
    <w:rsid w:val="001E63B9"/>
    <w:rsid w:val="001F3270"/>
    <w:rsid w:val="001F736B"/>
    <w:rsid w:val="00200EF8"/>
    <w:rsid w:val="002065D6"/>
    <w:rsid w:val="002240A8"/>
    <w:rsid w:val="00227765"/>
    <w:rsid w:val="00230BE3"/>
    <w:rsid w:val="00231307"/>
    <w:rsid w:val="002323CE"/>
    <w:rsid w:val="00233B2B"/>
    <w:rsid w:val="0023414E"/>
    <w:rsid w:val="002356DD"/>
    <w:rsid w:val="00240C23"/>
    <w:rsid w:val="0024499E"/>
    <w:rsid w:val="00252B44"/>
    <w:rsid w:val="00252B6A"/>
    <w:rsid w:val="00253BA8"/>
    <w:rsid w:val="00254135"/>
    <w:rsid w:val="00254CDA"/>
    <w:rsid w:val="00257D68"/>
    <w:rsid w:val="002613E6"/>
    <w:rsid w:val="00262F70"/>
    <w:rsid w:val="002644DF"/>
    <w:rsid w:val="00264F1A"/>
    <w:rsid w:val="002655D0"/>
    <w:rsid w:val="00273607"/>
    <w:rsid w:val="00273920"/>
    <w:rsid w:val="0027441D"/>
    <w:rsid w:val="0027602C"/>
    <w:rsid w:val="0027623C"/>
    <w:rsid w:val="00277B97"/>
    <w:rsid w:val="00280EBA"/>
    <w:rsid w:val="00281BA9"/>
    <w:rsid w:val="00281E73"/>
    <w:rsid w:val="00285720"/>
    <w:rsid w:val="00285B0E"/>
    <w:rsid w:val="00291FEF"/>
    <w:rsid w:val="00294212"/>
    <w:rsid w:val="002960B5"/>
    <w:rsid w:val="002A14F1"/>
    <w:rsid w:val="002A1A79"/>
    <w:rsid w:val="002A1FF0"/>
    <w:rsid w:val="002A62B0"/>
    <w:rsid w:val="002A6621"/>
    <w:rsid w:val="002A7699"/>
    <w:rsid w:val="002B1DCA"/>
    <w:rsid w:val="002C14F2"/>
    <w:rsid w:val="002C7977"/>
    <w:rsid w:val="002C7CB6"/>
    <w:rsid w:val="002D5004"/>
    <w:rsid w:val="002D53E7"/>
    <w:rsid w:val="002D7D78"/>
    <w:rsid w:val="002E2BBA"/>
    <w:rsid w:val="002E2C4E"/>
    <w:rsid w:val="002E3260"/>
    <w:rsid w:val="002E3E96"/>
    <w:rsid w:val="002E595A"/>
    <w:rsid w:val="002E65F2"/>
    <w:rsid w:val="002E6A19"/>
    <w:rsid w:val="002E7D0E"/>
    <w:rsid w:val="002F0253"/>
    <w:rsid w:val="002F11BD"/>
    <w:rsid w:val="002F6E8E"/>
    <w:rsid w:val="002F78F6"/>
    <w:rsid w:val="002F7DF6"/>
    <w:rsid w:val="00302929"/>
    <w:rsid w:val="003030A2"/>
    <w:rsid w:val="00304754"/>
    <w:rsid w:val="003051A5"/>
    <w:rsid w:val="00305DB3"/>
    <w:rsid w:val="003063BF"/>
    <w:rsid w:val="0030788B"/>
    <w:rsid w:val="00307CAF"/>
    <w:rsid w:val="00307F70"/>
    <w:rsid w:val="003132C7"/>
    <w:rsid w:val="0031358F"/>
    <w:rsid w:val="00314C12"/>
    <w:rsid w:val="003200E0"/>
    <w:rsid w:val="00322B6A"/>
    <w:rsid w:val="00325BD4"/>
    <w:rsid w:val="00332047"/>
    <w:rsid w:val="00332483"/>
    <w:rsid w:val="00337A37"/>
    <w:rsid w:val="0034263E"/>
    <w:rsid w:val="00343082"/>
    <w:rsid w:val="00345AD1"/>
    <w:rsid w:val="00346046"/>
    <w:rsid w:val="00346B43"/>
    <w:rsid w:val="00347634"/>
    <w:rsid w:val="003522F2"/>
    <w:rsid w:val="003551DA"/>
    <w:rsid w:val="003552CF"/>
    <w:rsid w:val="00362732"/>
    <w:rsid w:val="00363B0F"/>
    <w:rsid w:val="0036777C"/>
    <w:rsid w:val="00367D51"/>
    <w:rsid w:val="00367D92"/>
    <w:rsid w:val="00371425"/>
    <w:rsid w:val="003725A6"/>
    <w:rsid w:val="00374278"/>
    <w:rsid w:val="003743AA"/>
    <w:rsid w:val="0037646C"/>
    <w:rsid w:val="00380887"/>
    <w:rsid w:val="003817F2"/>
    <w:rsid w:val="00381CA3"/>
    <w:rsid w:val="003839A1"/>
    <w:rsid w:val="003841D1"/>
    <w:rsid w:val="003860B2"/>
    <w:rsid w:val="00387BD5"/>
    <w:rsid w:val="00391512"/>
    <w:rsid w:val="00393764"/>
    <w:rsid w:val="0039410C"/>
    <w:rsid w:val="003A2617"/>
    <w:rsid w:val="003A438E"/>
    <w:rsid w:val="003B10A5"/>
    <w:rsid w:val="003B78E7"/>
    <w:rsid w:val="003C28F7"/>
    <w:rsid w:val="003D13E0"/>
    <w:rsid w:val="003D1622"/>
    <w:rsid w:val="003D2199"/>
    <w:rsid w:val="003D2202"/>
    <w:rsid w:val="003D233F"/>
    <w:rsid w:val="003D501B"/>
    <w:rsid w:val="003E1C95"/>
    <w:rsid w:val="003E53A3"/>
    <w:rsid w:val="003E6F28"/>
    <w:rsid w:val="003E76CD"/>
    <w:rsid w:val="003F0018"/>
    <w:rsid w:val="003F1BAA"/>
    <w:rsid w:val="003F6896"/>
    <w:rsid w:val="003F6978"/>
    <w:rsid w:val="003F7911"/>
    <w:rsid w:val="003F7BA3"/>
    <w:rsid w:val="004035E3"/>
    <w:rsid w:val="0040487C"/>
    <w:rsid w:val="004063BE"/>
    <w:rsid w:val="004110F7"/>
    <w:rsid w:val="00412880"/>
    <w:rsid w:val="00415C39"/>
    <w:rsid w:val="004201D8"/>
    <w:rsid w:val="00421C1A"/>
    <w:rsid w:val="00424F30"/>
    <w:rsid w:val="0043091F"/>
    <w:rsid w:val="00431025"/>
    <w:rsid w:val="004320C4"/>
    <w:rsid w:val="00432DD1"/>
    <w:rsid w:val="00433A3C"/>
    <w:rsid w:val="004378E9"/>
    <w:rsid w:val="004404A4"/>
    <w:rsid w:val="0044328F"/>
    <w:rsid w:val="0044345A"/>
    <w:rsid w:val="00443C4E"/>
    <w:rsid w:val="00444235"/>
    <w:rsid w:val="004443E6"/>
    <w:rsid w:val="004445AD"/>
    <w:rsid w:val="00444E8C"/>
    <w:rsid w:val="00445F92"/>
    <w:rsid w:val="00446A54"/>
    <w:rsid w:val="0045002C"/>
    <w:rsid w:val="004504A6"/>
    <w:rsid w:val="00454E1F"/>
    <w:rsid w:val="004558C5"/>
    <w:rsid w:val="00461B43"/>
    <w:rsid w:val="0046556E"/>
    <w:rsid w:val="0046715A"/>
    <w:rsid w:val="00467A05"/>
    <w:rsid w:val="0047044B"/>
    <w:rsid w:val="00470FAB"/>
    <w:rsid w:val="00472924"/>
    <w:rsid w:val="0047333B"/>
    <w:rsid w:val="00476F00"/>
    <w:rsid w:val="00483BED"/>
    <w:rsid w:val="0048530D"/>
    <w:rsid w:val="0048532C"/>
    <w:rsid w:val="00486ADF"/>
    <w:rsid w:val="0049042B"/>
    <w:rsid w:val="004911D2"/>
    <w:rsid w:val="004913BD"/>
    <w:rsid w:val="00494F16"/>
    <w:rsid w:val="004958D9"/>
    <w:rsid w:val="004961D3"/>
    <w:rsid w:val="00497600"/>
    <w:rsid w:val="004A050B"/>
    <w:rsid w:val="004A29DD"/>
    <w:rsid w:val="004A2A55"/>
    <w:rsid w:val="004A4B38"/>
    <w:rsid w:val="004A7D6B"/>
    <w:rsid w:val="004B16FB"/>
    <w:rsid w:val="004B1FA6"/>
    <w:rsid w:val="004B3D2A"/>
    <w:rsid w:val="004B584C"/>
    <w:rsid w:val="004B5F06"/>
    <w:rsid w:val="004B6538"/>
    <w:rsid w:val="004B7A8D"/>
    <w:rsid w:val="004C0BB5"/>
    <w:rsid w:val="004C4078"/>
    <w:rsid w:val="004C5A34"/>
    <w:rsid w:val="004D4046"/>
    <w:rsid w:val="004D42FD"/>
    <w:rsid w:val="004D7043"/>
    <w:rsid w:val="004E180F"/>
    <w:rsid w:val="004E18EE"/>
    <w:rsid w:val="004E5A88"/>
    <w:rsid w:val="004F44DA"/>
    <w:rsid w:val="004F5247"/>
    <w:rsid w:val="004F5894"/>
    <w:rsid w:val="005004CB"/>
    <w:rsid w:val="005015D7"/>
    <w:rsid w:val="00502783"/>
    <w:rsid w:val="005058A4"/>
    <w:rsid w:val="00505F98"/>
    <w:rsid w:val="00506BF8"/>
    <w:rsid w:val="00512B90"/>
    <w:rsid w:val="00515BED"/>
    <w:rsid w:val="0052077F"/>
    <w:rsid w:val="0052461A"/>
    <w:rsid w:val="0052756B"/>
    <w:rsid w:val="00531F8F"/>
    <w:rsid w:val="0053386A"/>
    <w:rsid w:val="0053394B"/>
    <w:rsid w:val="00533AE1"/>
    <w:rsid w:val="0053421B"/>
    <w:rsid w:val="00535246"/>
    <w:rsid w:val="00535753"/>
    <w:rsid w:val="0053599D"/>
    <w:rsid w:val="00536C4E"/>
    <w:rsid w:val="00541020"/>
    <w:rsid w:val="00541A4A"/>
    <w:rsid w:val="0055016E"/>
    <w:rsid w:val="00552631"/>
    <w:rsid w:val="00553272"/>
    <w:rsid w:val="005537A5"/>
    <w:rsid w:val="00557B00"/>
    <w:rsid w:val="0056081B"/>
    <w:rsid w:val="0056635D"/>
    <w:rsid w:val="00566A5B"/>
    <w:rsid w:val="00574CF3"/>
    <w:rsid w:val="0058103C"/>
    <w:rsid w:val="00583D6B"/>
    <w:rsid w:val="005916A0"/>
    <w:rsid w:val="005931F7"/>
    <w:rsid w:val="00594018"/>
    <w:rsid w:val="005943D1"/>
    <w:rsid w:val="005951CA"/>
    <w:rsid w:val="00595B37"/>
    <w:rsid w:val="00595D0A"/>
    <w:rsid w:val="005968FA"/>
    <w:rsid w:val="0059731F"/>
    <w:rsid w:val="005978D6"/>
    <w:rsid w:val="005A0559"/>
    <w:rsid w:val="005A1821"/>
    <w:rsid w:val="005A1847"/>
    <w:rsid w:val="005A26DC"/>
    <w:rsid w:val="005B1E34"/>
    <w:rsid w:val="005B39EA"/>
    <w:rsid w:val="005B676A"/>
    <w:rsid w:val="005B6CEF"/>
    <w:rsid w:val="005C2296"/>
    <w:rsid w:val="005C72B8"/>
    <w:rsid w:val="005D264A"/>
    <w:rsid w:val="005D64AC"/>
    <w:rsid w:val="005D7448"/>
    <w:rsid w:val="005E23B5"/>
    <w:rsid w:val="005E4353"/>
    <w:rsid w:val="005E4EEE"/>
    <w:rsid w:val="005E532B"/>
    <w:rsid w:val="005E5A01"/>
    <w:rsid w:val="005F0FCC"/>
    <w:rsid w:val="005F3186"/>
    <w:rsid w:val="005F6107"/>
    <w:rsid w:val="005F6486"/>
    <w:rsid w:val="005F768D"/>
    <w:rsid w:val="00600346"/>
    <w:rsid w:val="00601689"/>
    <w:rsid w:val="00613C83"/>
    <w:rsid w:val="0061574D"/>
    <w:rsid w:val="0061603B"/>
    <w:rsid w:val="006304AC"/>
    <w:rsid w:val="00630D53"/>
    <w:rsid w:val="006332B3"/>
    <w:rsid w:val="00633951"/>
    <w:rsid w:val="00634367"/>
    <w:rsid w:val="00634701"/>
    <w:rsid w:val="00637A1B"/>
    <w:rsid w:val="00640127"/>
    <w:rsid w:val="00640E34"/>
    <w:rsid w:val="00642E60"/>
    <w:rsid w:val="00644327"/>
    <w:rsid w:val="00644B00"/>
    <w:rsid w:val="00647CD4"/>
    <w:rsid w:val="00647F6C"/>
    <w:rsid w:val="006532D1"/>
    <w:rsid w:val="00653ABD"/>
    <w:rsid w:val="00653DC4"/>
    <w:rsid w:val="006575A5"/>
    <w:rsid w:val="00657808"/>
    <w:rsid w:val="00660E07"/>
    <w:rsid w:val="0066309A"/>
    <w:rsid w:val="00667DBA"/>
    <w:rsid w:val="00671797"/>
    <w:rsid w:val="00672A82"/>
    <w:rsid w:val="00672F8D"/>
    <w:rsid w:val="0067579A"/>
    <w:rsid w:val="0067580A"/>
    <w:rsid w:val="00677B34"/>
    <w:rsid w:val="00677DBD"/>
    <w:rsid w:val="00677F99"/>
    <w:rsid w:val="006814F9"/>
    <w:rsid w:val="006823D2"/>
    <w:rsid w:val="006852F7"/>
    <w:rsid w:val="00685469"/>
    <w:rsid w:val="0069097F"/>
    <w:rsid w:val="00692830"/>
    <w:rsid w:val="00696C36"/>
    <w:rsid w:val="006A028A"/>
    <w:rsid w:val="006A176D"/>
    <w:rsid w:val="006A52B5"/>
    <w:rsid w:val="006A70B3"/>
    <w:rsid w:val="006B049F"/>
    <w:rsid w:val="006B22CE"/>
    <w:rsid w:val="006B2DB5"/>
    <w:rsid w:val="006B5C82"/>
    <w:rsid w:val="006B7979"/>
    <w:rsid w:val="006C0E66"/>
    <w:rsid w:val="006C29B0"/>
    <w:rsid w:val="006C3B2E"/>
    <w:rsid w:val="006C60D7"/>
    <w:rsid w:val="006D08A3"/>
    <w:rsid w:val="006D4427"/>
    <w:rsid w:val="006D7A55"/>
    <w:rsid w:val="006D7CA1"/>
    <w:rsid w:val="006E09F2"/>
    <w:rsid w:val="006E1BE9"/>
    <w:rsid w:val="006E31A1"/>
    <w:rsid w:val="006E3647"/>
    <w:rsid w:val="006E3A58"/>
    <w:rsid w:val="006E6D2B"/>
    <w:rsid w:val="006F3383"/>
    <w:rsid w:val="006F3BF3"/>
    <w:rsid w:val="00703646"/>
    <w:rsid w:val="007044FE"/>
    <w:rsid w:val="00705FE1"/>
    <w:rsid w:val="00710C0A"/>
    <w:rsid w:val="007114E8"/>
    <w:rsid w:val="00711DE2"/>
    <w:rsid w:val="00717B50"/>
    <w:rsid w:val="00720B91"/>
    <w:rsid w:val="007231FD"/>
    <w:rsid w:val="00723483"/>
    <w:rsid w:val="00724101"/>
    <w:rsid w:val="00724D4E"/>
    <w:rsid w:val="00726500"/>
    <w:rsid w:val="00726CBD"/>
    <w:rsid w:val="00730AB2"/>
    <w:rsid w:val="0073421A"/>
    <w:rsid w:val="0073574A"/>
    <w:rsid w:val="00736FA3"/>
    <w:rsid w:val="00742745"/>
    <w:rsid w:val="00743147"/>
    <w:rsid w:val="00744140"/>
    <w:rsid w:val="00750305"/>
    <w:rsid w:val="00751FAC"/>
    <w:rsid w:val="00755E3B"/>
    <w:rsid w:val="00763FD9"/>
    <w:rsid w:val="00764D4B"/>
    <w:rsid w:val="00773418"/>
    <w:rsid w:val="00773E2F"/>
    <w:rsid w:val="00776687"/>
    <w:rsid w:val="00780021"/>
    <w:rsid w:val="0078065E"/>
    <w:rsid w:val="00780DCF"/>
    <w:rsid w:val="00781B0B"/>
    <w:rsid w:val="00782E46"/>
    <w:rsid w:val="00784874"/>
    <w:rsid w:val="007926CD"/>
    <w:rsid w:val="00796838"/>
    <w:rsid w:val="007977E2"/>
    <w:rsid w:val="007A0FE6"/>
    <w:rsid w:val="007A1838"/>
    <w:rsid w:val="007A19E6"/>
    <w:rsid w:val="007A7418"/>
    <w:rsid w:val="007B3D40"/>
    <w:rsid w:val="007B4E25"/>
    <w:rsid w:val="007B55AF"/>
    <w:rsid w:val="007B6610"/>
    <w:rsid w:val="007C0B4F"/>
    <w:rsid w:val="007C19EC"/>
    <w:rsid w:val="007C2DE8"/>
    <w:rsid w:val="007C606A"/>
    <w:rsid w:val="007C6FFA"/>
    <w:rsid w:val="007D10D3"/>
    <w:rsid w:val="007D3409"/>
    <w:rsid w:val="007D5D32"/>
    <w:rsid w:val="007E167E"/>
    <w:rsid w:val="007E34BF"/>
    <w:rsid w:val="007E483D"/>
    <w:rsid w:val="007E4913"/>
    <w:rsid w:val="007E5120"/>
    <w:rsid w:val="007E5FA5"/>
    <w:rsid w:val="007E6C31"/>
    <w:rsid w:val="007F0B6C"/>
    <w:rsid w:val="007F2E64"/>
    <w:rsid w:val="007F4D4A"/>
    <w:rsid w:val="00804DB0"/>
    <w:rsid w:val="008059CE"/>
    <w:rsid w:val="00810542"/>
    <w:rsid w:val="0081521E"/>
    <w:rsid w:val="008203F5"/>
    <w:rsid w:val="00835CDB"/>
    <w:rsid w:val="00843B5B"/>
    <w:rsid w:val="0084442F"/>
    <w:rsid w:val="00845675"/>
    <w:rsid w:val="008463B8"/>
    <w:rsid w:val="00852D24"/>
    <w:rsid w:val="00853E4B"/>
    <w:rsid w:val="00862A5B"/>
    <w:rsid w:val="008646F7"/>
    <w:rsid w:val="008649AF"/>
    <w:rsid w:val="008652ED"/>
    <w:rsid w:val="00867909"/>
    <w:rsid w:val="008718FE"/>
    <w:rsid w:val="00873782"/>
    <w:rsid w:val="0087408B"/>
    <w:rsid w:val="00881364"/>
    <w:rsid w:val="008828F3"/>
    <w:rsid w:val="00882F84"/>
    <w:rsid w:val="00883902"/>
    <w:rsid w:val="0088771F"/>
    <w:rsid w:val="0089021A"/>
    <w:rsid w:val="00891D9D"/>
    <w:rsid w:val="00892E30"/>
    <w:rsid w:val="00893DE3"/>
    <w:rsid w:val="00896DFE"/>
    <w:rsid w:val="00897493"/>
    <w:rsid w:val="008A0CBA"/>
    <w:rsid w:val="008A310F"/>
    <w:rsid w:val="008A61D9"/>
    <w:rsid w:val="008B1C98"/>
    <w:rsid w:val="008B27EF"/>
    <w:rsid w:val="008B3692"/>
    <w:rsid w:val="008B5DE3"/>
    <w:rsid w:val="008C0B16"/>
    <w:rsid w:val="008C69A4"/>
    <w:rsid w:val="008D06EB"/>
    <w:rsid w:val="008D47D8"/>
    <w:rsid w:val="008D6192"/>
    <w:rsid w:val="008E20BA"/>
    <w:rsid w:val="008E4F55"/>
    <w:rsid w:val="008E6952"/>
    <w:rsid w:val="008E6B57"/>
    <w:rsid w:val="008F031E"/>
    <w:rsid w:val="008F08E9"/>
    <w:rsid w:val="008F0F8F"/>
    <w:rsid w:val="008F2106"/>
    <w:rsid w:val="008F29DF"/>
    <w:rsid w:val="008F5EC7"/>
    <w:rsid w:val="008F76C0"/>
    <w:rsid w:val="00901061"/>
    <w:rsid w:val="009017A9"/>
    <w:rsid w:val="0090379E"/>
    <w:rsid w:val="009045A4"/>
    <w:rsid w:val="00904E83"/>
    <w:rsid w:val="00906333"/>
    <w:rsid w:val="00907BA5"/>
    <w:rsid w:val="009109DE"/>
    <w:rsid w:val="00911953"/>
    <w:rsid w:val="00911D62"/>
    <w:rsid w:val="00915BD4"/>
    <w:rsid w:val="00920670"/>
    <w:rsid w:val="00920703"/>
    <w:rsid w:val="009215C1"/>
    <w:rsid w:val="00924C46"/>
    <w:rsid w:val="00924E1E"/>
    <w:rsid w:val="00932AC9"/>
    <w:rsid w:val="00932EBE"/>
    <w:rsid w:val="0093646D"/>
    <w:rsid w:val="00941EC0"/>
    <w:rsid w:val="00943646"/>
    <w:rsid w:val="00945667"/>
    <w:rsid w:val="009472A2"/>
    <w:rsid w:val="009501EB"/>
    <w:rsid w:val="0095097D"/>
    <w:rsid w:val="00950CB8"/>
    <w:rsid w:val="00960228"/>
    <w:rsid w:val="00964595"/>
    <w:rsid w:val="00965344"/>
    <w:rsid w:val="009653D9"/>
    <w:rsid w:val="00965AFF"/>
    <w:rsid w:val="0096748C"/>
    <w:rsid w:val="0097208C"/>
    <w:rsid w:val="00972E81"/>
    <w:rsid w:val="00973457"/>
    <w:rsid w:val="00973641"/>
    <w:rsid w:val="00973E74"/>
    <w:rsid w:val="00974F49"/>
    <w:rsid w:val="009761D3"/>
    <w:rsid w:val="00976725"/>
    <w:rsid w:val="00976973"/>
    <w:rsid w:val="00980880"/>
    <w:rsid w:val="00982B6D"/>
    <w:rsid w:val="0098403B"/>
    <w:rsid w:val="0098476A"/>
    <w:rsid w:val="00991B85"/>
    <w:rsid w:val="009A0F6E"/>
    <w:rsid w:val="009A1ACE"/>
    <w:rsid w:val="009A3579"/>
    <w:rsid w:val="009A62A6"/>
    <w:rsid w:val="009A7F9D"/>
    <w:rsid w:val="009A7FCB"/>
    <w:rsid w:val="009B242F"/>
    <w:rsid w:val="009B278F"/>
    <w:rsid w:val="009B3F04"/>
    <w:rsid w:val="009B456C"/>
    <w:rsid w:val="009B79D2"/>
    <w:rsid w:val="009B7DF2"/>
    <w:rsid w:val="009C045F"/>
    <w:rsid w:val="009C0C8A"/>
    <w:rsid w:val="009C410C"/>
    <w:rsid w:val="009C4DEA"/>
    <w:rsid w:val="009C5284"/>
    <w:rsid w:val="009C6922"/>
    <w:rsid w:val="009D0E4A"/>
    <w:rsid w:val="009D1723"/>
    <w:rsid w:val="009D1B9C"/>
    <w:rsid w:val="009D2E39"/>
    <w:rsid w:val="009D446E"/>
    <w:rsid w:val="009D4D50"/>
    <w:rsid w:val="009E276C"/>
    <w:rsid w:val="009E41B7"/>
    <w:rsid w:val="009E4311"/>
    <w:rsid w:val="009E7409"/>
    <w:rsid w:val="009E74FE"/>
    <w:rsid w:val="009F19F1"/>
    <w:rsid w:val="009F4660"/>
    <w:rsid w:val="009F4F83"/>
    <w:rsid w:val="009F769A"/>
    <w:rsid w:val="00A01584"/>
    <w:rsid w:val="00A03E88"/>
    <w:rsid w:val="00A074E2"/>
    <w:rsid w:val="00A107C4"/>
    <w:rsid w:val="00A116C0"/>
    <w:rsid w:val="00A11AA6"/>
    <w:rsid w:val="00A13755"/>
    <w:rsid w:val="00A148AD"/>
    <w:rsid w:val="00A154A7"/>
    <w:rsid w:val="00A15D73"/>
    <w:rsid w:val="00A17558"/>
    <w:rsid w:val="00A20C62"/>
    <w:rsid w:val="00A20C9C"/>
    <w:rsid w:val="00A20FA9"/>
    <w:rsid w:val="00A21C76"/>
    <w:rsid w:val="00A227D5"/>
    <w:rsid w:val="00A238D3"/>
    <w:rsid w:val="00A25A67"/>
    <w:rsid w:val="00A30ACE"/>
    <w:rsid w:val="00A328B9"/>
    <w:rsid w:val="00A335DE"/>
    <w:rsid w:val="00A41CA4"/>
    <w:rsid w:val="00A42A76"/>
    <w:rsid w:val="00A449F9"/>
    <w:rsid w:val="00A458C9"/>
    <w:rsid w:val="00A462BA"/>
    <w:rsid w:val="00A465CD"/>
    <w:rsid w:val="00A466C3"/>
    <w:rsid w:val="00A47A2D"/>
    <w:rsid w:val="00A50075"/>
    <w:rsid w:val="00A53832"/>
    <w:rsid w:val="00A5483D"/>
    <w:rsid w:val="00A54A57"/>
    <w:rsid w:val="00A57735"/>
    <w:rsid w:val="00A608BD"/>
    <w:rsid w:val="00A653C9"/>
    <w:rsid w:val="00A67406"/>
    <w:rsid w:val="00A716AE"/>
    <w:rsid w:val="00A74EC3"/>
    <w:rsid w:val="00A765C8"/>
    <w:rsid w:val="00A80E72"/>
    <w:rsid w:val="00A81182"/>
    <w:rsid w:val="00A82638"/>
    <w:rsid w:val="00A8495F"/>
    <w:rsid w:val="00A85FBE"/>
    <w:rsid w:val="00A9751E"/>
    <w:rsid w:val="00AA1298"/>
    <w:rsid w:val="00AA2252"/>
    <w:rsid w:val="00AA2357"/>
    <w:rsid w:val="00AA29CE"/>
    <w:rsid w:val="00AA4F75"/>
    <w:rsid w:val="00AA6B40"/>
    <w:rsid w:val="00AA7D22"/>
    <w:rsid w:val="00AB2028"/>
    <w:rsid w:val="00AB26BC"/>
    <w:rsid w:val="00AB2A61"/>
    <w:rsid w:val="00AB2AF4"/>
    <w:rsid w:val="00AB5FA1"/>
    <w:rsid w:val="00AC17B2"/>
    <w:rsid w:val="00AC44CA"/>
    <w:rsid w:val="00AC6380"/>
    <w:rsid w:val="00AC7B45"/>
    <w:rsid w:val="00AD15CF"/>
    <w:rsid w:val="00AD1A6F"/>
    <w:rsid w:val="00AD2F79"/>
    <w:rsid w:val="00AD3085"/>
    <w:rsid w:val="00AD6FE5"/>
    <w:rsid w:val="00AD714B"/>
    <w:rsid w:val="00AF3A40"/>
    <w:rsid w:val="00AF3AF6"/>
    <w:rsid w:val="00AF6BDE"/>
    <w:rsid w:val="00B03E6A"/>
    <w:rsid w:val="00B03F26"/>
    <w:rsid w:val="00B040B2"/>
    <w:rsid w:val="00B04831"/>
    <w:rsid w:val="00B145CB"/>
    <w:rsid w:val="00B15E5C"/>
    <w:rsid w:val="00B15F12"/>
    <w:rsid w:val="00B256B0"/>
    <w:rsid w:val="00B33A53"/>
    <w:rsid w:val="00B343B0"/>
    <w:rsid w:val="00B364D1"/>
    <w:rsid w:val="00B36E9B"/>
    <w:rsid w:val="00B377D3"/>
    <w:rsid w:val="00B42360"/>
    <w:rsid w:val="00B46762"/>
    <w:rsid w:val="00B53DEF"/>
    <w:rsid w:val="00B54295"/>
    <w:rsid w:val="00B55F87"/>
    <w:rsid w:val="00B5670E"/>
    <w:rsid w:val="00B5763F"/>
    <w:rsid w:val="00B63690"/>
    <w:rsid w:val="00B636B8"/>
    <w:rsid w:val="00B639D0"/>
    <w:rsid w:val="00B63E5B"/>
    <w:rsid w:val="00B63F99"/>
    <w:rsid w:val="00B671DA"/>
    <w:rsid w:val="00B70C12"/>
    <w:rsid w:val="00B754C8"/>
    <w:rsid w:val="00B766E3"/>
    <w:rsid w:val="00B77FD2"/>
    <w:rsid w:val="00B80D5D"/>
    <w:rsid w:val="00B81818"/>
    <w:rsid w:val="00B83634"/>
    <w:rsid w:val="00B87DE5"/>
    <w:rsid w:val="00B90FBD"/>
    <w:rsid w:val="00B92C72"/>
    <w:rsid w:val="00B93249"/>
    <w:rsid w:val="00B948F3"/>
    <w:rsid w:val="00B9588E"/>
    <w:rsid w:val="00B96DB2"/>
    <w:rsid w:val="00BA0717"/>
    <w:rsid w:val="00BA11CC"/>
    <w:rsid w:val="00BB41CF"/>
    <w:rsid w:val="00BB64F1"/>
    <w:rsid w:val="00BB75FF"/>
    <w:rsid w:val="00BB7F2D"/>
    <w:rsid w:val="00BC332B"/>
    <w:rsid w:val="00BC350E"/>
    <w:rsid w:val="00BC36F3"/>
    <w:rsid w:val="00BD18AA"/>
    <w:rsid w:val="00BD3426"/>
    <w:rsid w:val="00BD485B"/>
    <w:rsid w:val="00BE0A4A"/>
    <w:rsid w:val="00BE0AC5"/>
    <w:rsid w:val="00BE3A98"/>
    <w:rsid w:val="00BE41A4"/>
    <w:rsid w:val="00BE4CCB"/>
    <w:rsid w:val="00BF2D4B"/>
    <w:rsid w:val="00BF4817"/>
    <w:rsid w:val="00BF55A6"/>
    <w:rsid w:val="00BF5AFB"/>
    <w:rsid w:val="00C018EB"/>
    <w:rsid w:val="00C04D97"/>
    <w:rsid w:val="00C11950"/>
    <w:rsid w:val="00C11B83"/>
    <w:rsid w:val="00C1325A"/>
    <w:rsid w:val="00C15054"/>
    <w:rsid w:val="00C152FE"/>
    <w:rsid w:val="00C17E60"/>
    <w:rsid w:val="00C235CE"/>
    <w:rsid w:val="00C23F1C"/>
    <w:rsid w:val="00C2453E"/>
    <w:rsid w:val="00C279BD"/>
    <w:rsid w:val="00C30790"/>
    <w:rsid w:val="00C34225"/>
    <w:rsid w:val="00C37BB3"/>
    <w:rsid w:val="00C400C8"/>
    <w:rsid w:val="00C42FFB"/>
    <w:rsid w:val="00C459EB"/>
    <w:rsid w:val="00C47178"/>
    <w:rsid w:val="00C509BA"/>
    <w:rsid w:val="00C51D18"/>
    <w:rsid w:val="00C55F5B"/>
    <w:rsid w:val="00C6058D"/>
    <w:rsid w:val="00C622F2"/>
    <w:rsid w:val="00C647A7"/>
    <w:rsid w:val="00C64E3F"/>
    <w:rsid w:val="00C67D3C"/>
    <w:rsid w:val="00C70D6B"/>
    <w:rsid w:val="00C76474"/>
    <w:rsid w:val="00C83009"/>
    <w:rsid w:val="00C83BFA"/>
    <w:rsid w:val="00C8599B"/>
    <w:rsid w:val="00C93D03"/>
    <w:rsid w:val="00C94753"/>
    <w:rsid w:val="00C95705"/>
    <w:rsid w:val="00CA0EC6"/>
    <w:rsid w:val="00CA1956"/>
    <w:rsid w:val="00CA35F5"/>
    <w:rsid w:val="00CA6FC8"/>
    <w:rsid w:val="00CB1010"/>
    <w:rsid w:val="00CB1640"/>
    <w:rsid w:val="00CB2C79"/>
    <w:rsid w:val="00CB4378"/>
    <w:rsid w:val="00CB5772"/>
    <w:rsid w:val="00CB73F9"/>
    <w:rsid w:val="00CC1739"/>
    <w:rsid w:val="00CC25C3"/>
    <w:rsid w:val="00CC51A7"/>
    <w:rsid w:val="00CC5330"/>
    <w:rsid w:val="00CC5A6E"/>
    <w:rsid w:val="00CD0192"/>
    <w:rsid w:val="00CD3989"/>
    <w:rsid w:val="00CD7E0D"/>
    <w:rsid w:val="00CE04A2"/>
    <w:rsid w:val="00CE2E4A"/>
    <w:rsid w:val="00CF698E"/>
    <w:rsid w:val="00CF7A3B"/>
    <w:rsid w:val="00D01686"/>
    <w:rsid w:val="00D03AB4"/>
    <w:rsid w:val="00D056CE"/>
    <w:rsid w:val="00D06171"/>
    <w:rsid w:val="00D10FDE"/>
    <w:rsid w:val="00D15899"/>
    <w:rsid w:val="00D17AE7"/>
    <w:rsid w:val="00D2223C"/>
    <w:rsid w:val="00D241E7"/>
    <w:rsid w:val="00D242BC"/>
    <w:rsid w:val="00D24916"/>
    <w:rsid w:val="00D264A3"/>
    <w:rsid w:val="00D3271A"/>
    <w:rsid w:val="00D32DAB"/>
    <w:rsid w:val="00D34944"/>
    <w:rsid w:val="00D35498"/>
    <w:rsid w:val="00D36025"/>
    <w:rsid w:val="00D363FB"/>
    <w:rsid w:val="00D42B97"/>
    <w:rsid w:val="00D43941"/>
    <w:rsid w:val="00D439F5"/>
    <w:rsid w:val="00D441E2"/>
    <w:rsid w:val="00D45430"/>
    <w:rsid w:val="00D46C88"/>
    <w:rsid w:val="00D5023D"/>
    <w:rsid w:val="00D543A9"/>
    <w:rsid w:val="00D5515E"/>
    <w:rsid w:val="00D57515"/>
    <w:rsid w:val="00D62D35"/>
    <w:rsid w:val="00D643B0"/>
    <w:rsid w:val="00D647A9"/>
    <w:rsid w:val="00D704A7"/>
    <w:rsid w:val="00D7171F"/>
    <w:rsid w:val="00D72D3F"/>
    <w:rsid w:val="00D74B75"/>
    <w:rsid w:val="00D753EA"/>
    <w:rsid w:val="00D7666F"/>
    <w:rsid w:val="00D76804"/>
    <w:rsid w:val="00D8149A"/>
    <w:rsid w:val="00D81871"/>
    <w:rsid w:val="00D8210B"/>
    <w:rsid w:val="00D82129"/>
    <w:rsid w:val="00D82195"/>
    <w:rsid w:val="00D83447"/>
    <w:rsid w:val="00D83A78"/>
    <w:rsid w:val="00D8720A"/>
    <w:rsid w:val="00D87D29"/>
    <w:rsid w:val="00D901B0"/>
    <w:rsid w:val="00D9123A"/>
    <w:rsid w:val="00D9141D"/>
    <w:rsid w:val="00D939A5"/>
    <w:rsid w:val="00D95A6C"/>
    <w:rsid w:val="00D95E8E"/>
    <w:rsid w:val="00D96EC4"/>
    <w:rsid w:val="00D975FA"/>
    <w:rsid w:val="00D97DBB"/>
    <w:rsid w:val="00DA1084"/>
    <w:rsid w:val="00DA1F3D"/>
    <w:rsid w:val="00DA3353"/>
    <w:rsid w:val="00DA4603"/>
    <w:rsid w:val="00DA50EF"/>
    <w:rsid w:val="00DA64EF"/>
    <w:rsid w:val="00DA665D"/>
    <w:rsid w:val="00DA7214"/>
    <w:rsid w:val="00DA76C3"/>
    <w:rsid w:val="00DB193F"/>
    <w:rsid w:val="00DB45BE"/>
    <w:rsid w:val="00DB51A7"/>
    <w:rsid w:val="00DB59F0"/>
    <w:rsid w:val="00DC47F4"/>
    <w:rsid w:val="00DC4CDF"/>
    <w:rsid w:val="00DC6491"/>
    <w:rsid w:val="00DD08F8"/>
    <w:rsid w:val="00DD2D82"/>
    <w:rsid w:val="00DD3015"/>
    <w:rsid w:val="00DD326F"/>
    <w:rsid w:val="00DD4333"/>
    <w:rsid w:val="00DD7553"/>
    <w:rsid w:val="00DE043E"/>
    <w:rsid w:val="00DE063C"/>
    <w:rsid w:val="00DE11D4"/>
    <w:rsid w:val="00DE1380"/>
    <w:rsid w:val="00DE214F"/>
    <w:rsid w:val="00DE4802"/>
    <w:rsid w:val="00DE4A35"/>
    <w:rsid w:val="00DE5328"/>
    <w:rsid w:val="00DE5FAD"/>
    <w:rsid w:val="00DE65CB"/>
    <w:rsid w:val="00DE7139"/>
    <w:rsid w:val="00DF25C5"/>
    <w:rsid w:val="00DF46A7"/>
    <w:rsid w:val="00E00B22"/>
    <w:rsid w:val="00E00BD6"/>
    <w:rsid w:val="00E02A84"/>
    <w:rsid w:val="00E054EF"/>
    <w:rsid w:val="00E06FF3"/>
    <w:rsid w:val="00E07025"/>
    <w:rsid w:val="00E0728A"/>
    <w:rsid w:val="00E0731A"/>
    <w:rsid w:val="00E1014B"/>
    <w:rsid w:val="00E10728"/>
    <w:rsid w:val="00E21B72"/>
    <w:rsid w:val="00E2259F"/>
    <w:rsid w:val="00E228C0"/>
    <w:rsid w:val="00E2529E"/>
    <w:rsid w:val="00E2785F"/>
    <w:rsid w:val="00E30813"/>
    <w:rsid w:val="00E322B5"/>
    <w:rsid w:val="00E336DC"/>
    <w:rsid w:val="00E36864"/>
    <w:rsid w:val="00E37065"/>
    <w:rsid w:val="00E4183E"/>
    <w:rsid w:val="00E44310"/>
    <w:rsid w:val="00E44D56"/>
    <w:rsid w:val="00E4508E"/>
    <w:rsid w:val="00E47500"/>
    <w:rsid w:val="00E47E28"/>
    <w:rsid w:val="00E5021B"/>
    <w:rsid w:val="00E523FF"/>
    <w:rsid w:val="00E5678F"/>
    <w:rsid w:val="00E576D4"/>
    <w:rsid w:val="00E63758"/>
    <w:rsid w:val="00E67C82"/>
    <w:rsid w:val="00E67F82"/>
    <w:rsid w:val="00E7008E"/>
    <w:rsid w:val="00E738DB"/>
    <w:rsid w:val="00E74CF5"/>
    <w:rsid w:val="00E803D6"/>
    <w:rsid w:val="00E80E76"/>
    <w:rsid w:val="00E83336"/>
    <w:rsid w:val="00E834CB"/>
    <w:rsid w:val="00E85D31"/>
    <w:rsid w:val="00E87914"/>
    <w:rsid w:val="00E87EE4"/>
    <w:rsid w:val="00E919CC"/>
    <w:rsid w:val="00E92268"/>
    <w:rsid w:val="00E9237A"/>
    <w:rsid w:val="00E930FD"/>
    <w:rsid w:val="00E956F2"/>
    <w:rsid w:val="00E95EFC"/>
    <w:rsid w:val="00E95FFC"/>
    <w:rsid w:val="00E96FE2"/>
    <w:rsid w:val="00E96FF5"/>
    <w:rsid w:val="00EA0C33"/>
    <w:rsid w:val="00EA1BD7"/>
    <w:rsid w:val="00EA2C28"/>
    <w:rsid w:val="00EA3FD4"/>
    <w:rsid w:val="00EA5B03"/>
    <w:rsid w:val="00EA5CB9"/>
    <w:rsid w:val="00EA6039"/>
    <w:rsid w:val="00EB002A"/>
    <w:rsid w:val="00EB21AA"/>
    <w:rsid w:val="00EB5EEA"/>
    <w:rsid w:val="00EB7750"/>
    <w:rsid w:val="00EC36B6"/>
    <w:rsid w:val="00EC43E4"/>
    <w:rsid w:val="00EC5CCC"/>
    <w:rsid w:val="00EC60BC"/>
    <w:rsid w:val="00EC7F6B"/>
    <w:rsid w:val="00ED0A1D"/>
    <w:rsid w:val="00ED5A61"/>
    <w:rsid w:val="00EE2A10"/>
    <w:rsid w:val="00EE45A2"/>
    <w:rsid w:val="00EE7354"/>
    <w:rsid w:val="00EF2C0D"/>
    <w:rsid w:val="00EF3F7F"/>
    <w:rsid w:val="00EF4DDD"/>
    <w:rsid w:val="00EF6725"/>
    <w:rsid w:val="00EF6FAF"/>
    <w:rsid w:val="00EF75E6"/>
    <w:rsid w:val="00F001BC"/>
    <w:rsid w:val="00F02273"/>
    <w:rsid w:val="00F0244E"/>
    <w:rsid w:val="00F06E82"/>
    <w:rsid w:val="00F11DBE"/>
    <w:rsid w:val="00F12315"/>
    <w:rsid w:val="00F1330E"/>
    <w:rsid w:val="00F13A2A"/>
    <w:rsid w:val="00F16B2D"/>
    <w:rsid w:val="00F1740F"/>
    <w:rsid w:val="00F27F83"/>
    <w:rsid w:val="00F31135"/>
    <w:rsid w:val="00F31E1F"/>
    <w:rsid w:val="00F328FC"/>
    <w:rsid w:val="00F43444"/>
    <w:rsid w:val="00F5117C"/>
    <w:rsid w:val="00F51CE4"/>
    <w:rsid w:val="00F53036"/>
    <w:rsid w:val="00F53517"/>
    <w:rsid w:val="00F562E0"/>
    <w:rsid w:val="00F57832"/>
    <w:rsid w:val="00F62B77"/>
    <w:rsid w:val="00F62E6D"/>
    <w:rsid w:val="00F66496"/>
    <w:rsid w:val="00F71F4D"/>
    <w:rsid w:val="00F7596F"/>
    <w:rsid w:val="00F82DAE"/>
    <w:rsid w:val="00F830DA"/>
    <w:rsid w:val="00F8410F"/>
    <w:rsid w:val="00F85E1E"/>
    <w:rsid w:val="00F8721A"/>
    <w:rsid w:val="00F93CA2"/>
    <w:rsid w:val="00F9426A"/>
    <w:rsid w:val="00F96838"/>
    <w:rsid w:val="00FA04C9"/>
    <w:rsid w:val="00FA238D"/>
    <w:rsid w:val="00FA241D"/>
    <w:rsid w:val="00FA53CD"/>
    <w:rsid w:val="00FB2F2F"/>
    <w:rsid w:val="00FC34D7"/>
    <w:rsid w:val="00FC46F0"/>
    <w:rsid w:val="00FC5608"/>
    <w:rsid w:val="00FC5BD6"/>
    <w:rsid w:val="00FC6265"/>
    <w:rsid w:val="00FD3FAB"/>
    <w:rsid w:val="00FD4158"/>
    <w:rsid w:val="00FD5AE1"/>
    <w:rsid w:val="00FD75EE"/>
    <w:rsid w:val="00FE1F43"/>
    <w:rsid w:val="00FE4D21"/>
    <w:rsid w:val="00FE524C"/>
    <w:rsid w:val="00FE5A86"/>
    <w:rsid w:val="00FE6ABB"/>
    <w:rsid w:val="00FE6FB6"/>
    <w:rsid w:val="00FE7C29"/>
    <w:rsid w:val="00FF1640"/>
    <w:rsid w:val="00FF5D91"/>
    <w:rsid w:val="00FF6568"/>
    <w:rsid w:val="00FF774F"/>
    <w:rsid w:val="00FF7E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33063"/>
  <w15:chartTrackingRefBased/>
  <w15:docId w15:val="{1D97E89A-5BC9-4AB4-B5BF-1F328650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A3C"/>
    <w:pPr>
      <w:widowControl w:val="0"/>
      <w:spacing w:line="480" w:lineRule="auto"/>
      <w:ind w:firstLineChars="200" w:firstLine="200"/>
    </w:pPr>
    <w:rPr>
      <w:rFonts w:ascii="Google Sans" w:hAnsi="Google Sans"/>
      <w:sz w:val="28"/>
      <w:szCs w:val="28"/>
    </w:rPr>
  </w:style>
  <w:style w:type="paragraph" w:styleId="Heading1">
    <w:name w:val="Heading 1"/>
    <w:basedOn w:val="Normal"/>
    <w:next w:val="Normal"/>
    <w:link w:val="Heading1Char"/>
    <w:uiPriority w:val="9"/>
    <w:qFormat/>
    <w:rsid w:val="004B3D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B3D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B3D2A"/>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B3D2A"/>
    <w:pPr>
      <w:keepNext/>
      <w:keepLines/>
      <w:spacing w:before="16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semiHidden/>
    <w:unhideWhenUsed/>
    <w:qFormat/>
    <w:rsid w:val="004B3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D2A"/>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B3D2A"/>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D2A"/>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B3D2A"/>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D2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B3D2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B3D2A"/>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B3D2A"/>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B3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D2A"/>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B3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D2A"/>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B3D2A"/>
    <w:rPr>
      <w:rFonts w:eastAsiaTheme="majorEastAsia" w:cstheme="majorBidi"/>
      <w:color w:val="272727" w:themeColor="text1" w:themeTint="D8"/>
    </w:rPr>
  </w:style>
  <w:style w:type="paragraph" w:styleId="Title">
    <w:name w:val="Title"/>
    <w:basedOn w:val="Normal"/>
    <w:next w:val="Normal"/>
    <w:link w:val="TitleChar"/>
    <w:uiPriority w:val="10"/>
    <w:qFormat/>
    <w:rsid w:val="004B3D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D2A"/>
    <w:pPr>
      <w:numPr>
        <w:ilvl w:val="1"/>
      </w:numPr>
      <w:ind w:firstLineChars="200" w:firstLine="200"/>
      <w:jc w:val="center"/>
    </w:pPr>
    <w:rPr>
      <w:rFonts w:asciiTheme="majorHAnsi" w:eastAsiaTheme="majorEastAsia" w:hAnsiTheme="majorHAnsi" w:cstheme="majorBidi"/>
      <w:color w:val="595959" w:themeColor="text1" w:themeTint="A6"/>
      <w:spacing w:val="15"/>
    </w:rPr>
  </w:style>
  <w:style w:type="character" w:customStyle="1" w:styleId="SubtitleChar">
    <w:name w:val="Subtitle Char"/>
    <w:basedOn w:val="DefaultParagraphFont"/>
    <w:link w:val="Subtitle"/>
    <w:uiPriority w:val="11"/>
    <w:rsid w:val="004B3D2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B3D2A"/>
    <w:pPr>
      <w:spacing w:before="160"/>
      <w:jc w:val="center"/>
    </w:pPr>
    <w:rPr>
      <w:i/>
      <w:iCs/>
      <w:color w:val="404040" w:themeColor="text1" w:themeTint="BF"/>
    </w:rPr>
  </w:style>
  <w:style w:type="character" w:customStyle="1" w:styleId="QuoteChar">
    <w:name w:val="Quote Char"/>
    <w:basedOn w:val="DefaultParagraphFont"/>
    <w:link w:val="Quote"/>
    <w:uiPriority w:val="29"/>
    <w:rsid w:val="004B3D2A"/>
    <w:rPr>
      <w:i/>
      <w:iCs/>
      <w:color w:val="404040" w:themeColor="text1" w:themeTint="BF"/>
    </w:rPr>
  </w:style>
  <w:style w:type="paragraph" w:styleId="ListParagraph">
    <w:name w:val="List Paragraph"/>
    <w:basedOn w:val="Normal"/>
    <w:uiPriority w:val="34"/>
    <w:qFormat/>
    <w:rsid w:val="004B3D2A"/>
    <w:pPr>
      <w:ind w:left="720"/>
      <w:contextualSpacing/>
    </w:pPr>
  </w:style>
  <w:style w:type="character" w:styleId="IntenseEmphasis">
    <w:name w:val="Intense Emphasis"/>
    <w:basedOn w:val="DefaultParagraphFont"/>
    <w:uiPriority w:val="21"/>
    <w:qFormat/>
    <w:rsid w:val="004B3D2A"/>
    <w:rPr>
      <w:i/>
      <w:iCs/>
      <w:color w:val="0F4761" w:themeColor="accent1" w:themeShade="BF"/>
    </w:rPr>
  </w:style>
  <w:style w:type="paragraph" w:styleId="IntenseQuote">
    <w:name w:val="Intense Quote"/>
    <w:basedOn w:val="Normal"/>
    <w:next w:val="Normal"/>
    <w:link w:val="IntenseQuoteChar"/>
    <w:uiPriority w:val="30"/>
    <w:qFormat/>
    <w:rsid w:val="004B3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D2A"/>
    <w:rPr>
      <w:i/>
      <w:iCs/>
      <w:color w:val="0F4761" w:themeColor="accent1" w:themeShade="BF"/>
    </w:rPr>
  </w:style>
  <w:style w:type="character" w:styleId="IntenseReference">
    <w:name w:val="Intense Reference"/>
    <w:basedOn w:val="DefaultParagraphFont"/>
    <w:uiPriority w:val="32"/>
    <w:qFormat/>
    <w:rsid w:val="004B3D2A"/>
    <w:rPr>
      <w:b/>
      <w:bCs/>
      <w:smallCaps/>
      <w:color w:val="0F4761" w:themeColor="accent1" w:themeShade="BF"/>
      <w:spacing w:val="5"/>
    </w:rPr>
  </w:style>
  <w:style w:type="paragraph" w:styleId="Header">
    <w:name w:val="Header"/>
    <w:basedOn w:val="Normal"/>
    <w:link w:val="HeaderChar"/>
    <w:uiPriority w:val="99"/>
    <w:unhideWhenUsed/>
    <w:rsid w:val="00882F8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82F84"/>
    <w:rPr>
      <w:sz w:val="20"/>
      <w:szCs w:val="20"/>
    </w:rPr>
  </w:style>
  <w:style w:type="paragraph" w:styleId="Footer">
    <w:name w:val="Footer"/>
    <w:basedOn w:val="Normal"/>
    <w:link w:val="FooterChar"/>
    <w:uiPriority w:val="99"/>
    <w:unhideWhenUsed/>
    <w:rsid w:val="00882F8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82F84"/>
    <w:rPr>
      <w:sz w:val="20"/>
      <w:szCs w:val="20"/>
    </w:rPr>
  </w:style>
  <w:style w:type="character" w:customStyle="1" w:styleId="1">
    <w:name w:val="標題 1 字元"/>
    <w:basedOn w:val="DefaultParagraphFont"/>
    <w:uiPriority w:val="9"/>
    <w:rsid w:val="00D01686"/>
    <w:rPr>
      <w:rFonts w:asciiTheme="majorHAnsi" w:eastAsiaTheme="majorEastAsia" w:hAnsiTheme="majorHAnsi" w:cstheme="majorBidi"/>
      <w:color w:val="0F4761" w:themeColor="accent1" w:themeShade="BF"/>
      <w:sz w:val="32"/>
      <w:szCs w:val="32"/>
    </w:rPr>
  </w:style>
  <w:style w:type="paragraph" w:styleId="a">
    <w:name w:val="Bibliography"/>
    <w:basedOn w:val="Normal"/>
    <w:next w:val="Normal"/>
    <w:uiPriority w:val="37"/>
    <w:unhideWhenUsed/>
    <w:rsid w:val="00D01686"/>
  </w:style>
  <w:style w:type="character" w:styleId="a0">
    <w:name w:val="Hyperlink"/>
    <w:basedOn w:val="DefaultParagraphFont"/>
    <w:uiPriority w:val="99"/>
    <w:unhideWhenUsed/>
    <w:rsid w:val="001E5BFD"/>
    <w:rPr>
      <w:color w:val="0000FF"/>
      <w:u w:val="single"/>
    </w:rPr>
  </w:style>
  <w:style w:type="character" w:styleId="a1">
    <w:name w:val="Unresolved Mention"/>
    <w:basedOn w:val="DefaultParagraphFont"/>
    <w:uiPriority w:val="99"/>
    <w:semiHidden/>
    <w:unhideWhenUsed/>
    <w:rsid w:val="00F9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313">
      <w:bodyDiv w:val="1"/>
      <w:marLeft w:val="0"/>
      <w:marRight w:val="0"/>
      <w:marTop w:val="0"/>
      <w:marBottom w:val="0"/>
      <w:divBdr>
        <w:top w:val="none" w:sz="0" w:space="0" w:color="auto"/>
        <w:left w:val="none" w:sz="0" w:space="0" w:color="auto"/>
        <w:bottom w:val="none" w:sz="0" w:space="0" w:color="auto"/>
        <w:right w:val="none" w:sz="0" w:space="0" w:color="auto"/>
      </w:divBdr>
    </w:div>
    <w:div w:id="12582922">
      <w:bodyDiv w:val="1"/>
      <w:marLeft w:val="0"/>
      <w:marRight w:val="0"/>
      <w:marTop w:val="0"/>
      <w:marBottom w:val="0"/>
      <w:divBdr>
        <w:top w:val="none" w:sz="0" w:space="0" w:color="auto"/>
        <w:left w:val="none" w:sz="0" w:space="0" w:color="auto"/>
        <w:bottom w:val="none" w:sz="0" w:space="0" w:color="auto"/>
        <w:right w:val="none" w:sz="0" w:space="0" w:color="auto"/>
      </w:divBdr>
    </w:div>
    <w:div w:id="33122485">
      <w:bodyDiv w:val="1"/>
      <w:marLeft w:val="0"/>
      <w:marRight w:val="0"/>
      <w:marTop w:val="0"/>
      <w:marBottom w:val="0"/>
      <w:divBdr>
        <w:top w:val="none" w:sz="0" w:space="0" w:color="auto"/>
        <w:left w:val="none" w:sz="0" w:space="0" w:color="auto"/>
        <w:bottom w:val="none" w:sz="0" w:space="0" w:color="auto"/>
        <w:right w:val="none" w:sz="0" w:space="0" w:color="auto"/>
      </w:divBdr>
    </w:div>
    <w:div w:id="49497959">
      <w:bodyDiv w:val="1"/>
      <w:marLeft w:val="0"/>
      <w:marRight w:val="0"/>
      <w:marTop w:val="0"/>
      <w:marBottom w:val="0"/>
      <w:divBdr>
        <w:top w:val="none" w:sz="0" w:space="0" w:color="auto"/>
        <w:left w:val="none" w:sz="0" w:space="0" w:color="auto"/>
        <w:bottom w:val="none" w:sz="0" w:space="0" w:color="auto"/>
        <w:right w:val="none" w:sz="0" w:space="0" w:color="auto"/>
      </w:divBdr>
    </w:div>
    <w:div w:id="52430216">
      <w:bodyDiv w:val="1"/>
      <w:marLeft w:val="0"/>
      <w:marRight w:val="0"/>
      <w:marTop w:val="0"/>
      <w:marBottom w:val="0"/>
      <w:divBdr>
        <w:top w:val="none" w:sz="0" w:space="0" w:color="auto"/>
        <w:left w:val="none" w:sz="0" w:space="0" w:color="auto"/>
        <w:bottom w:val="none" w:sz="0" w:space="0" w:color="auto"/>
        <w:right w:val="none" w:sz="0" w:space="0" w:color="auto"/>
      </w:divBdr>
    </w:div>
    <w:div w:id="63375951">
      <w:bodyDiv w:val="1"/>
      <w:marLeft w:val="0"/>
      <w:marRight w:val="0"/>
      <w:marTop w:val="0"/>
      <w:marBottom w:val="0"/>
      <w:divBdr>
        <w:top w:val="none" w:sz="0" w:space="0" w:color="auto"/>
        <w:left w:val="none" w:sz="0" w:space="0" w:color="auto"/>
        <w:bottom w:val="none" w:sz="0" w:space="0" w:color="auto"/>
        <w:right w:val="none" w:sz="0" w:space="0" w:color="auto"/>
      </w:divBdr>
    </w:div>
    <w:div w:id="108860800">
      <w:bodyDiv w:val="1"/>
      <w:marLeft w:val="0"/>
      <w:marRight w:val="0"/>
      <w:marTop w:val="0"/>
      <w:marBottom w:val="0"/>
      <w:divBdr>
        <w:top w:val="none" w:sz="0" w:space="0" w:color="auto"/>
        <w:left w:val="none" w:sz="0" w:space="0" w:color="auto"/>
        <w:bottom w:val="none" w:sz="0" w:space="0" w:color="auto"/>
        <w:right w:val="none" w:sz="0" w:space="0" w:color="auto"/>
      </w:divBdr>
    </w:div>
    <w:div w:id="119157427">
      <w:bodyDiv w:val="1"/>
      <w:marLeft w:val="0"/>
      <w:marRight w:val="0"/>
      <w:marTop w:val="0"/>
      <w:marBottom w:val="0"/>
      <w:divBdr>
        <w:top w:val="none" w:sz="0" w:space="0" w:color="auto"/>
        <w:left w:val="none" w:sz="0" w:space="0" w:color="auto"/>
        <w:bottom w:val="none" w:sz="0" w:space="0" w:color="auto"/>
        <w:right w:val="none" w:sz="0" w:space="0" w:color="auto"/>
      </w:divBdr>
    </w:div>
    <w:div w:id="126748452">
      <w:bodyDiv w:val="1"/>
      <w:marLeft w:val="0"/>
      <w:marRight w:val="0"/>
      <w:marTop w:val="0"/>
      <w:marBottom w:val="0"/>
      <w:divBdr>
        <w:top w:val="none" w:sz="0" w:space="0" w:color="auto"/>
        <w:left w:val="none" w:sz="0" w:space="0" w:color="auto"/>
        <w:bottom w:val="none" w:sz="0" w:space="0" w:color="auto"/>
        <w:right w:val="none" w:sz="0" w:space="0" w:color="auto"/>
      </w:divBdr>
    </w:div>
    <w:div w:id="136916474">
      <w:bodyDiv w:val="1"/>
      <w:marLeft w:val="0"/>
      <w:marRight w:val="0"/>
      <w:marTop w:val="0"/>
      <w:marBottom w:val="0"/>
      <w:divBdr>
        <w:top w:val="none" w:sz="0" w:space="0" w:color="auto"/>
        <w:left w:val="none" w:sz="0" w:space="0" w:color="auto"/>
        <w:bottom w:val="none" w:sz="0" w:space="0" w:color="auto"/>
        <w:right w:val="none" w:sz="0" w:space="0" w:color="auto"/>
      </w:divBdr>
    </w:div>
    <w:div w:id="136994445">
      <w:bodyDiv w:val="1"/>
      <w:marLeft w:val="0"/>
      <w:marRight w:val="0"/>
      <w:marTop w:val="0"/>
      <w:marBottom w:val="0"/>
      <w:divBdr>
        <w:top w:val="none" w:sz="0" w:space="0" w:color="auto"/>
        <w:left w:val="none" w:sz="0" w:space="0" w:color="auto"/>
        <w:bottom w:val="none" w:sz="0" w:space="0" w:color="auto"/>
        <w:right w:val="none" w:sz="0" w:space="0" w:color="auto"/>
      </w:divBdr>
    </w:div>
    <w:div w:id="137840058">
      <w:bodyDiv w:val="1"/>
      <w:marLeft w:val="0"/>
      <w:marRight w:val="0"/>
      <w:marTop w:val="0"/>
      <w:marBottom w:val="0"/>
      <w:divBdr>
        <w:top w:val="none" w:sz="0" w:space="0" w:color="auto"/>
        <w:left w:val="none" w:sz="0" w:space="0" w:color="auto"/>
        <w:bottom w:val="none" w:sz="0" w:space="0" w:color="auto"/>
        <w:right w:val="none" w:sz="0" w:space="0" w:color="auto"/>
      </w:divBdr>
    </w:div>
    <w:div w:id="180635042">
      <w:bodyDiv w:val="1"/>
      <w:marLeft w:val="0"/>
      <w:marRight w:val="0"/>
      <w:marTop w:val="0"/>
      <w:marBottom w:val="0"/>
      <w:divBdr>
        <w:top w:val="none" w:sz="0" w:space="0" w:color="auto"/>
        <w:left w:val="none" w:sz="0" w:space="0" w:color="auto"/>
        <w:bottom w:val="none" w:sz="0" w:space="0" w:color="auto"/>
        <w:right w:val="none" w:sz="0" w:space="0" w:color="auto"/>
      </w:divBdr>
    </w:div>
    <w:div w:id="192814406">
      <w:bodyDiv w:val="1"/>
      <w:marLeft w:val="0"/>
      <w:marRight w:val="0"/>
      <w:marTop w:val="0"/>
      <w:marBottom w:val="0"/>
      <w:divBdr>
        <w:top w:val="none" w:sz="0" w:space="0" w:color="auto"/>
        <w:left w:val="none" w:sz="0" w:space="0" w:color="auto"/>
        <w:bottom w:val="none" w:sz="0" w:space="0" w:color="auto"/>
        <w:right w:val="none" w:sz="0" w:space="0" w:color="auto"/>
      </w:divBdr>
    </w:div>
    <w:div w:id="196355462">
      <w:bodyDiv w:val="1"/>
      <w:marLeft w:val="0"/>
      <w:marRight w:val="0"/>
      <w:marTop w:val="0"/>
      <w:marBottom w:val="0"/>
      <w:divBdr>
        <w:top w:val="none" w:sz="0" w:space="0" w:color="auto"/>
        <w:left w:val="none" w:sz="0" w:space="0" w:color="auto"/>
        <w:bottom w:val="none" w:sz="0" w:space="0" w:color="auto"/>
        <w:right w:val="none" w:sz="0" w:space="0" w:color="auto"/>
      </w:divBdr>
    </w:div>
    <w:div w:id="220286566">
      <w:bodyDiv w:val="1"/>
      <w:marLeft w:val="0"/>
      <w:marRight w:val="0"/>
      <w:marTop w:val="0"/>
      <w:marBottom w:val="0"/>
      <w:divBdr>
        <w:top w:val="none" w:sz="0" w:space="0" w:color="auto"/>
        <w:left w:val="none" w:sz="0" w:space="0" w:color="auto"/>
        <w:bottom w:val="none" w:sz="0" w:space="0" w:color="auto"/>
        <w:right w:val="none" w:sz="0" w:space="0" w:color="auto"/>
      </w:divBdr>
    </w:div>
    <w:div w:id="223948514">
      <w:bodyDiv w:val="1"/>
      <w:marLeft w:val="0"/>
      <w:marRight w:val="0"/>
      <w:marTop w:val="0"/>
      <w:marBottom w:val="0"/>
      <w:divBdr>
        <w:top w:val="none" w:sz="0" w:space="0" w:color="auto"/>
        <w:left w:val="none" w:sz="0" w:space="0" w:color="auto"/>
        <w:bottom w:val="none" w:sz="0" w:space="0" w:color="auto"/>
        <w:right w:val="none" w:sz="0" w:space="0" w:color="auto"/>
      </w:divBdr>
    </w:div>
    <w:div w:id="286594255">
      <w:bodyDiv w:val="1"/>
      <w:marLeft w:val="0"/>
      <w:marRight w:val="0"/>
      <w:marTop w:val="0"/>
      <w:marBottom w:val="0"/>
      <w:divBdr>
        <w:top w:val="none" w:sz="0" w:space="0" w:color="auto"/>
        <w:left w:val="none" w:sz="0" w:space="0" w:color="auto"/>
        <w:bottom w:val="none" w:sz="0" w:space="0" w:color="auto"/>
        <w:right w:val="none" w:sz="0" w:space="0" w:color="auto"/>
      </w:divBdr>
    </w:div>
    <w:div w:id="288323323">
      <w:bodyDiv w:val="1"/>
      <w:marLeft w:val="0"/>
      <w:marRight w:val="0"/>
      <w:marTop w:val="0"/>
      <w:marBottom w:val="0"/>
      <w:divBdr>
        <w:top w:val="none" w:sz="0" w:space="0" w:color="auto"/>
        <w:left w:val="none" w:sz="0" w:space="0" w:color="auto"/>
        <w:bottom w:val="none" w:sz="0" w:space="0" w:color="auto"/>
        <w:right w:val="none" w:sz="0" w:space="0" w:color="auto"/>
      </w:divBdr>
    </w:div>
    <w:div w:id="321663335">
      <w:bodyDiv w:val="1"/>
      <w:marLeft w:val="0"/>
      <w:marRight w:val="0"/>
      <w:marTop w:val="0"/>
      <w:marBottom w:val="0"/>
      <w:divBdr>
        <w:top w:val="none" w:sz="0" w:space="0" w:color="auto"/>
        <w:left w:val="none" w:sz="0" w:space="0" w:color="auto"/>
        <w:bottom w:val="none" w:sz="0" w:space="0" w:color="auto"/>
        <w:right w:val="none" w:sz="0" w:space="0" w:color="auto"/>
      </w:divBdr>
    </w:div>
    <w:div w:id="326520743">
      <w:bodyDiv w:val="1"/>
      <w:marLeft w:val="0"/>
      <w:marRight w:val="0"/>
      <w:marTop w:val="0"/>
      <w:marBottom w:val="0"/>
      <w:divBdr>
        <w:top w:val="none" w:sz="0" w:space="0" w:color="auto"/>
        <w:left w:val="none" w:sz="0" w:space="0" w:color="auto"/>
        <w:bottom w:val="none" w:sz="0" w:space="0" w:color="auto"/>
        <w:right w:val="none" w:sz="0" w:space="0" w:color="auto"/>
      </w:divBdr>
    </w:div>
    <w:div w:id="377365506">
      <w:bodyDiv w:val="1"/>
      <w:marLeft w:val="0"/>
      <w:marRight w:val="0"/>
      <w:marTop w:val="0"/>
      <w:marBottom w:val="0"/>
      <w:divBdr>
        <w:top w:val="none" w:sz="0" w:space="0" w:color="auto"/>
        <w:left w:val="none" w:sz="0" w:space="0" w:color="auto"/>
        <w:bottom w:val="none" w:sz="0" w:space="0" w:color="auto"/>
        <w:right w:val="none" w:sz="0" w:space="0" w:color="auto"/>
      </w:divBdr>
    </w:div>
    <w:div w:id="379135368">
      <w:bodyDiv w:val="1"/>
      <w:marLeft w:val="0"/>
      <w:marRight w:val="0"/>
      <w:marTop w:val="0"/>
      <w:marBottom w:val="0"/>
      <w:divBdr>
        <w:top w:val="none" w:sz="0" w:space="0" w:color="auto"/>
        <w:left w:val="none" w:sz="0" w:space="0" w:color="auto"/>
        <w:bottom w:val="none" w:sz="0" w:space="0" w:color="auto"/>
        <w:right w:val="none" w:sz="0" w:space="0" w:color="auto"/>
      </w:divBdr>
    </w:div>
    <w:div w:id="392123133">
      <w:bodyDiv w:val="1"/>
      <w:marLeft w:val="0"/>
      <w:marRight w:val="0"/>
      <w:marTop w:val="0"/>
      <w:marBottom w:val="0"/>
      <w:divBdr>
        <w:top w:val="none" w:sz="0" w:space="0" w:color="auto"/>
        <w:left w:val="none" w:sz="0" w:space="0" w:color="auto"/>
        <w:bottom w:val="none" w:sz="0" w:space="0" w:color="auto"/>
        <w:right w:val="none" w:sz="0" w:space="0" w:color="auto"/>
      </w:divBdr>
    </w:div>
    <w:div w:id="397437681">
      <w:bodyDiv w:val="1"/>
      <w:marLeft w:val="0"/>
      <w:marRight w:val="0"/>
      <w:marTop w:val="0"/>
      <w:marBottom w:val="0"/>
      <w:divBdr>
        <w:top w:val="none" w:sz="0" w:space="0" w:color="auto"/>
        <w:left w:val="none" w:sz="0" w:space="0" w:color="auto"/>
        <w:bottom w:val="none" w:sz="0" w:space="0" w:color="auto"/>
        <w:right w:val="none" w:sz="0" w:space="0" w:color="auto"/>
      </w:divBdr>
    </w:div>
    <w:div w:id="460731397">
      <w:bodyDiv w:val="1"/>
      <w:marLeft w:val="0"/>
      <w:marRight w:val="0"/>
      <w:marTop w:val="0"/>
      <w:marBottom w:val="0"/>
      <w:divBdr>
        <w:top w:val="none" w:sz="0" w:space="0" w:color="auto"/>
        <w:left w:val="none" w:sz="0" w:space="0" w:color="auto"/>
        <w:bottom w:val="none" w:sz="0" w:space="0" w:color="auto"/>
        <w:right w:val="none" w:sz="0" w:space="0" w:color="auto"/>
      </w:divBdr>
    </w:div>
    <w:div w:id="464467332">
      <w:bodyDiv w:val="1"/>
      <w:marLeft w:val="0"/>
      <w:marRight w:val="0"/>
      <w:marTop w:val="0"/>
      <w:marBottom w:val="0"/>
      <w:divBdr>
        <w:top w:val="none" w:sz="0" w:space="0" w:color="auto"/>
        <w:left w:val="none" w:sz="0" w:space="0" w:color="auto"/>
        <w:bottom w:val="none" w:sz="0" w:space="0" w:color="auto"/>
        <w:right w:val="none" w:sz="0" w:space="0" w:color="auto"/>
      </w:divBdr>
    </w:div>
    <w:div w:id="479540610">
      <w:bodyDiv w:val="1"/>
      <w:marLeft w:val="0"/>
      <w:marRight w:val="0"/>
      <w:marTop w:val="0"/>
      <w:marBottom w:val="0"/>
      <w:divBdr>
        <w:top w:val="none" w:sz="0" w:space="0" w:color="auto"/>
        <w:left w:val="none" w:sz="0" w:space="0" w:color="auto"/>
        <w:bottom w:val="none" w:sz="0" w:space="0" w:color="auto"/>
        <w:right w:val="none" w:sz="0" w:space="0" w:color="auto"/>
      </w:divBdr>
    </w:div>
    <w:div w:id="525489662">
      <w:bodyDiv w:val="1"/>
      <w:marLeft w:val="0"/>
      <w:marRight w:val="0"/>
      <w:marTop w:val="0"/>
      <w:marBottom w:val="0"/>
      <w:divBdr>
        <w:top w:val="none" w:sz="0" w:space="0" w:color="auto"/>
        <w:left w:val="none" w:sz="0" w:space="0" w:color="auto"/>
        <w:bottom w:val="none" w:sz="0" w:space="0" w:color="auto"/>
        <w:right w:val="none" w:sz="0" w:space="0" w:color="auto"/>
      </w:divBdr>
    </w:div>
    <w:div w:id="525993169">
      <w:bodyDiv w:val="1"/>
      <w:marLeft w:val="0"/>
      <w:marRight w:val="0"/>
      <w:marTop w:val="0"/>
      <w:marBottom w:val="0"/>
      <w:divBdr>
        <w:top w:val="none" w:sz="0" w:space="0" w:color="auto"/>
        <w:left w:val="none" w:sz="0" w:space="0" w:color="auto"/>
        <w:bottom w:val="none" w:sz="0" w:space="0" w:color="auto"/>
        <w:right w:val="none" w:sz="0" w:space="0" w:color="auto"/>
      </w:divBdr>
    </w:div>
    <w:div w:id="548495580">
      <w:bodyDiv w:val="1"/>
      <w:marLeft w:val="0"/>
      <w:marRight w:val="0"/>
      <w:marTop w:val="0"/>
      <w:marBottom w:val="0"/>
      <w:divBdr>
        <w:top w:val="none" w:sz="0" w:space="0" w:color="auto"/>
        <w:left w:val="none" w:sz="0" w:space="0" w:color="auto"/>
        <w:bottom w:val="none" w:sz="0" w:space="0" w:color="auto"/>
        <w:right w:val="none" w:sz="0" w:space="0" w:color="auto"/>
      </w:divBdr>
    </w:div>
    <w:div w:id="554203738">
      <w:bodyDiv w:val="1"/>
      <w:marLeft w:val="0"/>
      <w:marRight w:val="0"/>
      <w:marTop w:val="0"/>
      <w:marBottom w:val="0"/>
      <w:divBdr>
        <w:top w:val="none" w:sz="0" w:space="0" w:color="auto"/>
        <w:left w:val="none" w:sz="0" w:space="0" w:color="auto"/>
        <w:bottom w:val="none" w:sz="0" w:space="0" w:color="auto"/>
        <w:right w:val="none" w:sz="0" w:space="0" w:color="auto"/>
      </w:divBdr>
    </w:div>
    <w:div w:id="556431886">
      <w:bodyDiv w:val="1"/>
      <w:marLeft w:val="0"/>
      <w:marRight w:val="0"/>
      <w:marTop w:val="0"/>
      <w:marBottom w:val="0"/>
      <w:divBdr>
        <w:top w:val="none" w:sz="0" w:space="0" w:color="auto"/>
        <w:left w:val="none" w:sz="0" w:space="0" w:color="auto"/>
        <w:bottom w:val="none" w:sz="0" w:space="0" w:color="auto"/>
        <w:right w:val="none" w:sz="0" w:space="0" w:color="auto"/>
      </w:divBdr>
    </w:div>
    <w:div w:id="561407228">
      <w:bodyDiv w:val="1"/>
      <w:marLeft w:val="0"/>
      <w:marRight w:val="0"/>
      <w:marTop w:val="0"/>
      <w:marBottom w:val="0"/>
      <w:divBdr>
        <w:top w:val="none" w:sz="0" w:space="0" w:color="auto"/>
        <w:left w:val="none" w:sz="0" w:space="0" w:color="auto"/>
        <w:bottom w:val="none" w:sz="0" w:space="0" w:color="auto"/>
        <w:right w:val="none" w:sz="0" w:space="0" w:color="auto"/>
      </w:divBdr>
    </w:div>
    <w:div w:id="621887776">
      <w:bodyDiv w:val="1"/>
      <w:marLeft w:val="0"/>
      <w:marRight w:val="0"/>
      <w:marTop w:val="0"/>
      <w:marBottom w:val="0"/>
      <w:divBdr>
        <w:top w:val="none" w:sz="0" w:space="0" w:color="auto"/>
        <w:left w:val="none" w:sz="0" w:space="0" w:color="auto"/>
        <w:bottom w:val="none" w:sz="0" w:space="0" w:color="auto"/>
        <w:right w:val="none" w:sz="0" w:space="0" w:color="auto"/>
      </w:divBdr>
    </w:div>
    <w:div w:id="666442190">
      <w:bodyDiv w:val="1"/>
      <w:marLeft w:val="0"/>
      <w:marRight w:val="0"/>
      <w:marTop w:val="0"/>
      <w:marBottom w:val="0"/>
      <w:divBdr>
        <w:top w:val="none" w:sz="0" w:space="0" w:color="auto"/>
        <w:left w:val="none" w:sz="0" w:space="0" w:color="auto"/>
        <w:bottom w:val="none" w:sz="0" w:space="0" w:color="auto"/>
        <w:right w:val="none" w:sz="0" w:space="0" w:color="auto"/>
      </w:divBdr>
    </w:div>
    <w:div w:id="673194202">
      <w:bodyDiv w:val="1"/>
      <w:marLeft w:val="0"/>
      <w:marRight w:val="0"/>
      <w:marTop w:val="0"/>
      <w:marBottom w:val="0"/>
      <w:divBdr>
        <w:top w:val="none" w:sz="0" w:space="0" w:color="auto"/>
        <w:left w:val="none" w:sz="0" w:space="0" w:color="auto"/>
        <w:bottom w:val="none" w:sz="0" w:space="0" w:color="auto"/>
        <w:right w:val="none" w:sz="0" w:space="0" w:color="auto"/>
      </w:divBdr>
    </w:div>
    <w:div w:id="679350788">
      <w:bodyDiv w:val="1"/>
      <w:marLeft w:val="0"/>
      <w:marRight w:val="0"/>
      <w:marTop w:val="0"/>
      <w:marBottom w:val="0"/>
      <w:divBdr>
        <w:top w:val="none" w:sz="0" w:space="0" w:color="auto"/>
        <w:left w:val="none" w:sz="0" w:space="0" w:color="auto"/>
        <w:bottom w:val="none" w:sz="0" w:space="0" w:color="auto"/>
        <w:right w:val="none" w:sz="0" w:space="0" w:color="auto"/>
      </w:divBdr>
    </w:div>
    <w:div w:id="735008901">
      <w:bodyDiv w:val="1"/>
      <w:marLeft w:val="0"/>
      <w:marRight w:val="0"/>
      <w:marTop w:val="0"/>
      <w:marBottom w:val="0"/>
      <w:divBdr>
        <w:top w:val="none" w:sz="0" w:space="0" w:color="auto"/>
        <w:left w:val="none" w:sz="0" w:space="0" w:color="auto"/>
        <w:bottom w:val="none" w:sz="0" w:space="0" w:color="auto"/>
        <w:right w:val="none" w:sz="0" w:space="0" w:color="auto"/>
      </w:divBdr>
    </w:div>
    <w:div w:id="759789304">
      <w:bodyDiv w:val="1"/>
      <w:marLeft w:val="0"/>
      <w:marRight w:val="0"/>
      <w:marTop w:val="0"/>
      <w:marBottom w:val="0"/>
      <w:divBdr>
        <w:top w:val="none" w:sz="0" w:space="0" w:color="auto"/>
        <w:left w:val="none" w:sz="0" w:space="0" w:color="auto"/>
        <w:bottom w:val="none" w:sz="0" w:space="0" w:color="auto"/>
        <w:right w:val="none" w:sz="0" w:space="0" w:color="auto"/>
      </w:divBdr>
    </w:div>
    <w:div w:id="761612602">
      <w:bodyDiv w:val="1"/>
      <w:marLeft w:val="0"/>
      <w:marRight w:val="0"/>
      <w:marTop w:val="0"/>
      <w:marBottom w:val="0"/>
      <w:divBdr>
        <w:top w:val="none" w:sz="0" w:space="0" w:color="auto"/>
        <w:left w:val="none" w:sz="0" w:space="0" w:color="auto"/>
        <w:bottom w:val="none" w:sz="0" w:space="0" w:color="auto"/>
        <w:right w:val="none" w:sz="0" w:space="0" w:color="auto"/>
      </w:divBdr>
    </w:div>
    <w:div w:id="764349858">
      <w:bodyDiv w:val="1"/>
      <w:marLeft w:val="0"/>
      <w:marRight w:val="0"/>
      <w:marTop w:val="0"/>
      <w:marBottom w:val="0"/>
      <w:divBdr>
        <w:top w:val="none" w:sz="0" w:space="0" w:color="auto"/>
        <w:left w:val="none" w:sz="0" w:space="0" w:color="auto"/>
        <w:bottom w:val="none" w:sz="0" w:space="0" w:color="auto"/>
        <w:right w:val="none" w:sz="0" w:space="0" w:color="auto"/>
      </w:divBdr>
    </w:div>
    <w:div w:id="800225145">
      <w:bodyDiv w:val="1"/>
      <w:marLeft w:val="0"/>
      <w:marRight w:val="0"/>
      <w:marTop w:val="0"/>
      <w:marBottom w:val="0"/>
      <w:divBdr>
        <w:top w:val="none" w:sz="0" w:space="0" w:color="auto"/>
        <w:left w:val="none" w:sz="0" w:space="0" w:color="auto"/>
        <w:bottom w:val="none" w:sz="0" w:space="0" w:color="auto"/>
        <w:right w:val="none" w:sz="0" w:space="0" w:color="auto"/>
      </w:divBdr>
    </w:div>
    <w:div w:id="808322703">
      <w:bodyDiv w:val="1"/>
      <w:marLeft w:val="0"/>
      <w:marRight w:val="0"/>
      <w:marTop w:val="0"/>
      <w:marBottom w:val="0"/>
      <w:divBdr>
        <w:top w:val="none" w:sz="0" w:space="0" w:color="auto"/>
        <w:left w:val="none" w:sz="0" w:space="0" w:color="auto"/>
        <w:bottom w:val="none" w:sz="0" w:space="0" w:color="auto"/>
        <w:right w:val="none" w:sz="0" w:space="0" w:color="auto"/>
      </w:divBdr>
    </w:div>
    <w:div w:id="829711473">
      <w:bodyDiv w:val="1"/>
      <w:marLeft w:val="0"/>
      <w:marRight w:val="0"/>
      <w:marTop w:val="0"/>
      <w:marBottom w:val="0"/>
      <w:divBdr>
        <w:top w:val="none" w:sz="0" w:space="0" w:color="auto"/>
        <w:left w:val="none" w:sz="0" w:space="0" w:color="auto"/>
        <w:bottom w:val="none" w:sz="0" w:space="0" w:color="auto"/>
        <w:right w:val="none" w:sz="0" w:space="0" w:color="auto"/>
      </w:divBdr>
    </w:div>
    <w:div w:id="848257817">
      <w:bodyDiv w:val="1"/>
      <w:marLeft w:val="0"/>
      <w:marRight w:val="0"/>
      <w:marTop w:val="0"/>
      <w:marBottom w:val="0"/>
      <w:divBdr>
        <w:top w:val="none" w:sz="0" w:space="0" w:color="auto"/>
        <w:left w:val="none" w:sz="0" w:space="0" w:color="auto"/>
        <w:bottom w:val="none" w:sz="0" w:space="0" w:color="auto"/>
        <w:right w:val="none" w:sz="0" w:space="0" w:color="auto"/>
      </w:divBdr>
    </w:div>
    <w:div w:id="874316913">
      <w:bodyDiv w:val="1"/>
      <w:marLeft w:val="0"/>
      <w:marRight w:val="0"/>
      <w:marTop w:val="0"/>
      <w:marBottom w:val="0"/>
      <w:divBdr>
        <w:top w:val="none" w:sz="0" w:space="0" w:color="auto"/>
        <w:left w:val="none" w:sz="0" w:space="0" w:color="auto"/>
        <w:bottom w:val="none" w:sz="0" w:space="0" w:color="auto"/>
        <w:right w:val="none" w:sz="0" w:space="0" w:color="auto"/>
      </w:divBdr>
    </w:div>
    <w:div w:id="925962508">
      <w:bodyDiv w:val="1"/>
      <w:marLeft w:val="0"/>
      <w:marRight w:val="0"/>
      <w:marTop w:val="0"/>
      <w:marBottom w:val="0"/>
      <w:divBdr>
        <w:top w:val="none" w:sz="0" w:space="0" w:color="auto"/>
        <w:left w:val="none" w:sz="0" w:space="0" w:color="auto"/>
        <w:bottom w:val="none" w:sz="0" w:space="0" w:color="auto"/>
        <w:right w:val="none" w:sz="0" w:space="0" w:color="auto"/>
      </w:divBdr>
    </w:div>
    <w:div w:id="948699187">
      <w:bodyDiv w:val="1"/>
      <w:marLeft w:val="0"/>
      <w:marRight w:val="0"/>
      <w:marTop w:val="0"/>
      <w:marBottom w:val="0"/>
      <w:divBdr>
        <w:top w:val="none" w:sz="0" w:space="0" w:color="auto"/>
        <w:left w:val="none" w:sz="0" w:space="0" w:color="auto"/>
        <w:bottom w:val="none" w:sz="0" w:space="0" w:color="auto"/>
        <w:right w:val="none" w:sz="0" w:space="0" w:color="auto"/>
      </w:divBdr>
    </w:div>
    <w:div w:id="970481468">
      <w:bodyDiv w:val="1"/>
      <w:marLeft w:val="0"/>
      <w:marRight w:val="0"/>
      <w:marTop w:val="0"/>
      <w:marBottom w:val="0"/>
      <w:divBdr>
        <w:top w:val="none" w:sz="0" w:space="0" w:color="auto"/>
        <w:left w:val="none" w:sz="0" w:space="0" w:color="auto"/>
        <w:bottom w:val="none" w:sz="0" w:space="0" w:color="auto"/>
        <w:right w:val="none" w:sz="0" w:space="0" w:color="auto"/>
      </w:divBdr>
    </w:div>
    <w:div w:id="1009406249">
      <w:bodyDiv w:val="1"/>
      <w:marLeft w:val="0"/>
      <w:marRight w:val="0"/>
      <w:marTop w:val="0"/>
      <w:marBottom w:val="0"/>
      <w:divBdr>
        <w:top w:val="none" w:sz="0" w:space="0" w:color="auto"/>
        <w:left w:val="none" w:sz="0" w:space="0" w:color="auto"/>
        <w:bottom w:val="none" w:sz="0" w:space="0" w:color="auto"/>
        <w:right w:val="none" w:sz="0" w:space="0" w:color="auto"/>
      </w:divBdr>
    </w:div>
    <w:div w:id="1063331621">
      <w:bodyDiv w:val="1"/>
      <w:marLeft w:val="0"/>
      <w:marRight w:val="0"/>
      <w:marTop w:val="0"/>
      <w:marBottom w:val="0"/>
      <w:divBdr>
        <w:top w:val="none" w:sz="0" w:space="0" w:color="auto"/>
        <w:left w:val="none" w:sz="0" w:space="0" w:color="auto"/>
        <w:bottom w:val="none" w:sz="0" w:space="0" w:color="auto"/>
        <w:right w:val="none" w:sz="0" w:space="0" w:color="auto"/>
      </w:divBdr>
    </w:div>
    <w:div w:id="1082139384">
      <w:bodyDiv w:val="1"/>
      <w:marLeft w:val="0"/>
      <w:marRight w:val="0"/>
      <w:marTop w:val="0"/>
      <w:marBottom w:val="0"/>
      <w:divBdr>
        <w:top w:val="none" w:sz="0" w:space="0" w:color="auto"/>
        <w:left w:val="none" w:sz="0" w:space="0" w:color="auto"/>
        <w:bottom w:val="none" w:sz="0" w:space="0" w:color="auto"/>
        <w:right w:val="none" w:sz="0" w:space="0" w:color="auto"/>
      </w:divBdr>
    </w:div>
    <w:div w:id="1122768357">
      <w:bodyDiv w:val="1"/>
      <w:marLeft w:val="0"/>
      <w:marRight w:val="0"/>
      <w:marTop w:val="0"/>
      <w:marBottom w:val="0"/>
      <w:divBdr>
        <w:top w:val="none" w:sz="0" w:space="0" w:color="auto"/>
        <w:left w:val="none" w:sz="0" w:space="0" w:color="auto"/>
        <w:bottom w:val="none" w:sz="0" w:space="0" w:color="auto"/>
        <w:right w:val="none" w:sz="0" w:space="0" w:color="auto"/>
      </w:divBdr>
    </w:div>
    <w:div w:id="1133599388">
      <w:bodyDiv w:val="1"/>
      <w:marLeft w:val="0"/>
      <w:marRight w:val="0"/>
      <w:marTop w:val="0"/>
      <w:marBottom w:val="0"/>
      <w:divBdr>
        <w:top w:val="none" w:sz="0" w:space="0" w:color="auto"/>
        <w:left w:val="none" w:sz="0" w:space="0" w:color="auto"/>
        <w:bottom w:val="none" w:sz="0" w:space="0" w:color="auto"/>
        <w:right w:val="none" w:sz="0" w:space="0" w:color="auto"/>
      </w:divBdr>
    </w:div>
    <w:div w:id="1145659000">
      <w:bodyDiv w:val="1"/>
      <w:marLeft w:val="0"/>
      <w:marRight w:val="0"/>
      <w:marTop w:val="0"/>
      <w:marBottom w:val="0"/>
      <w:divBdr>
        <w:top w:val="none" w:sz="0" w:space="0" w:color="auto"/>
        <w:left w:val="none" w:sz="0" w:space="0" w:color="auto"/>
        <w:bottom w:val="none" w:sz="0" w:space="0" w:color="auto"/>
        <w:right w:val="none" w:sz="0" w:space="0" w:color="auto"/>
      </w:divBdr>
    </w:div>
    <w:div w:id="1155410325">
      <w:bodyDiv w:val="1"/>
      <w:marLeft w:val="0"/>
      <w:marRight w:val="0"/>
      <w:marTop w:val="0"/>
      <w:marBottom w:val="0"/>
      <w:divBdr>
        <w:top w:val="none" w:sz="0" w:space="0" w:color="auto"/>
        <w:left w:val="none" w:sz="0" w:space="0" w:color="auto"/>
        <w:bottom w:val="none" w:sz="0" w:space="0" w:color="auto"/>
        <w:right w:val="none" w:sz="0" w:space="0" w:color="auto"/>
      </w:divBdr>
    </w:div>
    <w:div w:id="1183012152">
      <w:bodyDiv w:val="1"/>
      <w:marLeft w:val="0"/>
      <w:marRight w:val="0"/>
      <w:marTop w:val="0"/>
      <w:marBottom w:val="0"/>
      <w:divBdr>
        <w:top w:val="none" w:sz="0" w:space="0" w:color="auto"/>
        <w:left w:val="none" w:sz="0" w:space="0" w:color="auto"/>
        <w:bottom w:val="none" w:sz="0" w:space="0" w:color="auto"/>
        <w:right w:val="none" w:sz="0" w:space="0" w:color="auto"/>
      </w:divBdr>
    </w:div>
    <w:div w:id="1183741667">
      <w:bodyDiv w:val="1"/>
      <w:marLeft w:val="0"/>
      <w:marRight w:val="0"/>
      <w:marTop w:val="0"/>
      <w:marBottom w:val="0"/>
      <w:divBdr>
        <w:top w:val="none" w:sz="0" w:space="0" w:color="auto"/>
        <w:left w:val="none" w:sz="0" w:space="0" w:color="auto"/>
        <w:bottom w:val="none" w:sz="0" w:space="0" w:color="auto"/>
        <w:right w:val="none" w:sz="0" w:space="0" w:color="auto"/>
      </w:divBdr>
    </w:div>
    <w:div w:id="1207638411">
      <w:bodyDiv w:val="1"/>
      <w:marLeft w:val="0"/>
      <w:marRight w:val="0"/>
      <w:marTop w:val="0"/>
      <w:marBottom w:val="0"/>
      <w:divBdr>
        <w:top w:val="none" w:sz="0" w:space="0" w:color="auto"/>
        <w:left w:val="none" w:sz="0" w:space="0" w:color="auto"/>
        <w:bottom w:val="none" w:sz="0" w:space="0" w:color="auto"/>
        <w:right w:val="none" w:sz="0" w:space="0" w:color="auto"/>
      </w:divBdr>
    </w:div>
    <w:div w:id="1222861262">
      <w:bodyDiv w:val="1"/>
      <w:marLeft w:val="0"/>
      <w:marRight w:val="0"/>
      <w:marTop w:val="0"/>
      <w:marBottom w:val="0"/>
      <w:divBdr>
        <w:top w:val="none" w:sz="0" w:space="0" w:color="auto"/>
        <w:left w:val="none" w:sz="0" w:space="0" w:color="auto"/>
        <w:bottom w:val="none" w:sz="0" w:space="0" w:color="auto"/>
        <w:right w:val="none" w:sz="0" w:space="0" w:color="auto"/>
      </w:divBdr>
    </w:div>
    <w:div w:id="1225025311">
      <w:bodyDiv w:val="1"/>
      <w:marLeft w:val="0"/>
      <w:marRight w:val="0"/>
      <w:marTop w:val="0"/>
      <w:marBottom w:val="0"/>
      <w:divBdr>
        <w:top w:val="none" w:sz="0" w:space="0" w:color="auto"/>
        <w:left w:val="none" w:sz="0" w:space="0" w:color="auto"/>
        <w:bottom w:val="none" w:sz="0" w:space="0" w:color="auto"/>
        <w:right w:val="none" w:sz="0" w:space="0" w:color="auto"/>
      </w:divBdr>
    </w:div>
    <w:div w:id="1246844488">
      <w:bodyDiv w:val="1"/>
      <w:marLeft w:val="0"/>
      <w:marRight w:val="0"/>
      <w:marTop w:val="0"/>
      <w:marBottom w:val="0"/>
      <w:divBdr>
        <w:top w:val="none" w:sz="0" w:space="0" w:color="auto"/>
        <w:left w:val="none" w:sz="0" w:space="0" w:color="auto"/>
        <w:bottom w:val="none" w:sz="0" w:space="0" w:color="auto"/>
        <w:right w:val="none" w:sz="0" w:space="0" w:color="auto"/>
      </w:divBdr>
    </w:div>
    <w:div w:id="1265727777">
      <w:bodyDiv w:val="1"/>
      <w:marLeft w:val="0"/>
      <w:marRight w:val="0"/>
      <w:marTop w:val="0"/>
      <w:marBottom w:val="0"/>
      <w:divBdr>
        <w:top w:val="none" w:sz="0" w:space="0" w:color="auto"/>
        <w:left w:val="none" w:sz="0" w:space="0" w:color="auto"/>
        <w:bottom w:val="none" w:sz="0" w:space="0" w:color="auto"/>
        <w:right w:val="none" w:sz="0" w:space="0" w:color="auto"/>
      </w:divBdr>
    </w:div>
    <w:div w:id="1276596660">
      <w:bodyDiv w:val="1"/>
      <w:marLeft w:val="0"/>
      <w:marRight w:val="0"/>
      <w:marTop w:val="0"/>
      <w:marBottom w:val="0"/>
      <w:divBdr>
        <w:top w:val="none" w:sz="0" w:space="0" w:color="auto"/>
        <w:left w:val="none" w:sz="0" w:space="0" w:color="auto"/>
        <w:bottom w:val="none" w:sz="0" w:space="0" w:color="auto"/>
        <w:right w:val="none" w:sz="0" w:space="0" w:color="auto"/>
      </w:divBdr>
    </w:div>
    <w:div w:id="1318074840">
      <w:bodyDiv w:val="1"/>
      <w:marLeft w:val="0"/>
      <w:marRight w:val="0"/>
      <w:marTop w:val="0"/>
      <w:marBottom w:val="0"/>
      <w:divBdr>
        <w:top w:val="none" w:sz="0" w:space="0" w:color="auto"/>
        <w:left w:val="none" w:sz="0" w:space="0" w:color="auto"/>
        <w:bottom w:val="none" w:sz="0" w:space="0" w:color="auto"/>
        <w:right w:val="none" w:sz="0" w:space="0" w:color="auto"/>
      </w:divBdr>
    </w:div>
    <w:div w:id="1326322097">
      <w:bodyDiv w:val="1"/>
      <w:marLeft w:val="0"/>
      <w:marRight w:val="0"/>
      <w:marTop w:val="0"/>
      <w:marBottom w:val="0"/>
      <w:divBdr>
        <w:top w:val="none" w:sz="0" w:space="0" w:color="auto"/>
        <w:left w:val="none" w:sz="0" w:space="0" w:color="auto"/>
        <w:bottom w:val="none" w:sz="0" w:space="0" w:color="auto"/>
        <w:right w:val="none" w:sz="0" w:space="0" w:color="auto"/>
      </w:divBdr>
    </w:div>
    <w:div w:id="1355692946">
      <w:bodyDiv w:val="1"/>
      <w:marLeft w:val="0"/>
      <w:marRight w:val="0"/>
      <w:marTop w:val="0"/>
      <w:marBottom w:val="0"/>
      <w:divBdr>
        <w:top w:val="none" w:sz="0" w:space="0" w:color="auto"/>
        <w:left w:val="none" w:sz="0" w:space="0" w:color="auto"/>
        <w:bottom w:val="none" w:sz="0" w:space="0" w:color="auto"/>
        <w:right w:val="none" w:sz="0" w:space="0" w:color="auto"/>
      </w:divBdr>
    </w:div>
    <w:div w:id="1357005951">
      <w:bodyDiv w:val="1"/>
      <w:marLeft w:val="0"/>
      <w:marRight w:val="0"/>
      <w:marTop w:val="0"/>
      <w:marBottom w:val="0"/>
      <w:divBdr>
        <w:top w:val="none" w:sz="0" w:space="0" w:color="auto"/>
        <w:left w:val="none" w:sz="0" w:space="0" w:color="auto"/>
        <w:bottom w:val="none" w:sz="0" w:space="0" w:color="auto"/>
        <w:right w:val="none" w:sz="0" w:space="0" w:color="auto"/>
      </w:divBdr>
    </w:div>
    <w:div w:id="1398045546">
      <w:bodyDiv w:val="1"/>
      <w:marLeft w:val="0"/>
      <w:marRight w:val="0"/>
      <w:marTop w:val="0"/>
      <w:marBottom w:val="0"/>
      <w:divBdr>
        <w:top w:val="none" w:sz="0" w:space="0" w:color="auto"/>
        <w:left w:val="none" w:sz="0" w:space="0" w:color="auto"/>
        <w:bottom w:val="none" w:sz="0" w:space="0" w:color="auto"/>
        <w:right w:val="none" w:sz="0" w:space="0" w:color="auto"/>
      </w:divBdr>
    </w:div>
    <w:div w:id="1414274906">
      <w:bodyDiv w:val="1"/>
      <w:marLeft w:val="0"/>
      <w:marRight w:val="0"/>
      <w:marTop w:val="0"/>
      <w:marBottom w:val="0"/>
      <w:divBdr>
        <w:top w:val="none" w:sz="0" w:space="0" w:color="auto"/>
        <w:left w:val="none" w:sz="0" w:space="0" w:color="auto"/>
        <w:bottom w:val="none" w:sz="0" w:space="0" w:color="auto"/>
        <w:right w:val="none" w:sz="0" w:space="0" w:color="auto"/>
      </w:divBdr>
    </w:div>
    <w:div w:id="1430158261">
      <w:bodyDiv w:val="1"/>
      <w:marLeft w:val="0"/>
      <w:marRight w:val="0"/>
      <w:marTop w:val="0"/>
      <w:marBottom w:val="0"/>
      <w:divBdr>
        <w:top w:val="none" w:sz="0" w:space="0" w:color="auto"/>
        <w:left w:val="none" w:sz="0" w:space="0" w:color="auto"/>
        <w:bottom w:val="none" w:sz="0" w:space="0" w:color="auto"/>
        <w:right w:val="none" w:sz="0" w:space="0" w:color="auto"/>
      </w:divBdr>
    </w:div>
    <w:div w:id="1487864067">
      <w:bodyDiv w:val="1"/>
      <w:marLeft w:val="0"/>
      <w:marRight w:val="0"/>
      <w:marTop w:val="0"/>
      <w:marBottom w:val="0"/>
      <w:divBdr>
        <w:top w:val="none" w:sz="0" w:space="0" w:color="auto"/>
        <w:left w:val="none" w:sz="0" w:space="0" w:color="auto"/>
        <w:bottom w:val="none" w:sz="0" w:space="0" w:color="auto"/>
        <w:right w:val="none" w:sz="0" w:space="0" w:color="auto"/>
      </w:divBdr>
    </w:div>
    <w:div w:id="1543709305">
      <w:bodyDiv w:val="1"/>
      <w:marLeft w:val="0"/>
      <w:marRight w:val="0"/>
      <w:marTop w:val="0"/>
      <w:marBottom w:val="0"/>
      <w:divBdr>
        <w:top w:val="none" w:sz="0" w:space="0" w:color="auto"/>
        <w:left w:val="none" w:sz="0" w:space="0" w:color="auto"/>
        <w:bottom w:val="none" w:sz="0" w:space="0" w:color="auto"/>
        <w:right w:val="none" w:sz="0" w:space="0" w:color="auto"/>
      </w:divBdr>
    </w:div>
    <w:div w:id="1544709797">
      <w:bodyDiv w:val="1"/>
      <w:marLeft w:val="0"/>
      <w:marRight w:val="0"/>
      <w:marTop w:val="0"/>
      <w:marBottom w:val="0"/>
      <w:divBdr>
        <w:top w:val="none" w:sz="0" w:space="0" w:color="auto"/>
        <w:left w:val="none" w:sz="0" w:space="0" w:color="auto"/>
        <w:bottom w:val="none" w:sz="0" w:space="0" w:color="auto"/>
        <w:right w:val="none" w:sz="0" w:space="0" w:color="auto"/>
      </w:divBdr>
    </w:div>
    <w:div w:id="1559508633">
      <w:bodyDiv w:val="1"/>
      <w:marLeft w:val="0"/>
      <w:marRight w:val="0"/>
      <w:marTop w:val="0"/>
      <w:marBottom w:val="0"/>
      <w:divBdr>
        <w:top w:val="none" w:sz="0" w:space="0" w:color="auto"/>
        <w:left w:val="none" w:sz="0" w:space="0" w:color="auto"/>
        <w:bottom w:val="none" w:sz="0" w:space="0" w:color="auto"/>
        <w:right w:val="none" w:sz="0" w:space="0" w:color="auto"/>
      </w:divBdr>
    </w:div>
    <w:div w:id="1564215290">
      <w:bodyDiv w:val="1"/>
      <w:marLeft w:val="0"/>
      <w:marRight w:val="0"/>
      <w:marTop w:val="0"/>
      <w:marBottom w:val="0"/>
      <w:divBdr>
        <w:top w:val="none" w:sz="0" w:space="0" w:color="auto"/>
        <w:left w:val="none" w:sz="0" w:space="0" w:color="auto"/>
        <w:bottom w:val="none" w:sz="0" w:space="0" w:color="auto"/>
        <w:right w:val="none" w:sz="0" w:space="0" w:color="auto"/>
      </w:divBdr>
    </w:div>
    <w:div w:id="1619144467">
      <w:bodyDiv w:val="1"/>
      <w:marLeft w:val="0"/>
      <w:marRight w:val="0"/>
      <w:marTop w:val="0"/>
      <w:marBottom w:val="0"/>
      <w:divBdr>
        <w:top w:val="none" w:sz="0" w:space="0" w:color="auto"/>
        <w:left w:val="none" w:sz="0" w:space="0" w:color="auto"/>
        <w:bottom w:val="none" w:sz="0" w:space="0" w:color="auto"/>
        <w:right w:val="none" w:sz="0" w:space="0" w:color="auto"/>
      </w:divBdr>
    </w:div>
    <w:div w:id="1626345817">
      <w:bodyDiv w:val="1"/>
      <w:marLeft w:val="0"/>
      <w:marRight w:val="0"/>
      <w:marTop w:val="0"/>
      <w:marBottom w:val="0"/>
      <w:divBdr>
        <w:top w:val="none" w:sz="0" w:space="0" w:color="auto"/>
        <w:left w:val="none" w:sz="0" w:space="0" w:color="auto"/>
        <w:bottom w:val="none" w:sz="0" w:space="0" w:color="auto"/>
        <w:right w:val="none" w:sz="0" w:space="0" w:color="auto"/>
      </w:divBdr>
    </w:div>
    <w:div w:id="1628970460">
      <w:bodyDiv w:val="1"/>
      <w:marLeft w:val="0"/>
      <w:marRight w:val="0"/>
      <w:marTop w:val="0"/>
      <w:marBottom w:val="0"/>
      <w:divBdr>
        <w:top w:val="none" w:sz="0" w:space="0" w:color="auto"/>
        <w:left w:val="none" w:sz="0" w:space="0" w:color="auto"/>
        <w:bottom w:val="none" w:sz="0" w:space="0" w:color="auto"/>
        <w:right w:val="none" w:sz="0" w:space="0" w:color="auto"/>
      </w:divBdr>
    </w:div>
    <w:div w:id="1629359198">
      <w:bodyDiv w:val="1"/>
      <w:marLeft w:val="0"/>
      <w:marRight w:val="0"/>
      <w:marTop w:val="0"/>
      <w:marBottom w:val="0"/>
      <w:divBdr>
        <w:top w:val="none" w:sz="0" w:space="0" w:color="auto"/>
        <w:left w:val="none" w:sz="0" w:space="0" w:color="auto"/>
        <w:bottom w:val="none" w:sz="0" w:space="0" w:color="auto"/>
        <w:right w:val="none" w:sz="0" w:space="0" w:color="auto"/>
      </w:divBdr>
    </w:div>
    <w:div w:id="1629775028">
      <w:bodyDiv w:val="1"/>
      <w:marLeft w:val="0"/>
      <w:marRight w:val="0"/>
      <w:marTop w:val="0"/>
      <w:marBottom w:val="0"/>
      <w:divBdr>
        <w:top w:val="none" w:sz="0" w:space="0" w:color="auto"/>
        <w:left w:val="none" w:sz="0" w:space="0" w:color="auto"/>
        <w:bottom w:val="none" w:sz="0" w:space="0" w:color="auto"/>
        <w:right w:val="none" w:sz="0" w:space="0" w:color="auto"/>
      </w:divBdr>
    </w:div>
    <w:div w:id="1649745116">
      <w:bodyDiv w:val="1"/>
      <w:marLeft w:val="0"/>
      <w:marRight w:val="0"/>
      <w:marTop w:val="0"/>
      <w:marBottom w:val="0"/>
      <w:divBdr>
        <w:top w:val="none" w:sz="0" w:space="0" w:color="auto"/>
        <w:left w:val="none" w:sz="0" w:space="0" w:color="auto"/>
        <w:bottom w:val="none" w:sz="0" w:space="0" w:color="auto"/>
        <w:right w:val="none" w:sz="0" w:space="0" w:color="auto"/>
      </w:divBdr>
    </w:div>
    <w:div w:id="1673339061">
      <w:bodyDiv w:val="1"/>
      <w:marLeft w:val="0"/>
      <w:marRight w:val="0"/>
      <w:marTop w:val="0"/>
      <w:marBottom w:val="0"/>
      <w:divBdr>
        <w:top w:val="none" w:sz="0" w:space="0" w:color="auto"/>
        <w:left w:val="none" w:sz="0" w:space="0" w:color="auto"/>
        <w:bottom w:val="none" w:sz="0" w:space="0" w:color="auto"/>
        <w:right w:val="none" w:sz="0" w:space="0" w:color="auto"/>
      </w:divBdr>
    </w:div>
    <w:div w:id="1686248317">
      <w:bodyDiv w:val="1"/>
      <w:marLeft w:val="0"/>
      <w:marRight w:val="0"/>
      <w:marTop w:val="0"/>
      <w:marBottom w:val="0"/>
      <w:divBdr>
        <w:top w:val="none" w:sz="0" w:space="0" w:color="auto"/>
        <w:left w:val="none" w:sz="0" w:space="0" w:color="auto"/>
        <w:bottom w:val="none" w:sz="0" w:space="0" w:color="auto"/>
        <w:right w:val="none" w:sz="0" w:space="0" w:color="auto"/>
      </w:divBdr>
    </w:div>
    <w:div w:id="1689943181">
      <w:bodyDiv w:val="1"/>
      <w:marLeft w:val="0"/>
      <w:marRight w:val="0"/>
      <w:marTop w:val="0"/>
      <w:marBottom w:val="0"/>
      <w:divBdr>
        <w:top w:val="none" w:sz="0" w:space="0" w:color="auto"/>
        <w:left w:val="none" w:sz="0" w:space="0" w:color="auto"/>
        <w:bottom w:val="none" w:sz="0" w:space="0" w:color="auto"/>
        <w:right w:val="none" w:sz="0" w:space="0" w:color="auto"/>
      </w:divBdr>
    </w:div>
    <w:div w:id="1698383757">
      <w:bodyDiv w:val="1"/>
      <w:marLeft w:val="0"/>
      <w:marRight w:val="0"/>
      <w:marTop w:val="0"/>
      <w:marBottom w:val="0"/>
      <w:divBdr>
        <w:top w:val="none" w:sz="0" w:space="0" w:color="auto"/>
        <w:left w:val="none" w:sz="0" w:space="0" w:color="auto"/>
        <w:bottom w:val="none" w:sz="0" w:space="0" w:color="auto"/>
        <w:right w:val="none" w:sz="0" w:space="0" w:color="auto"/>
      </w:divBdr>
    </w:div>
    <w:div w:id="1717772512">
      <w:bodyDiv w:val="1"/>
      <w:marLeft w:val="0"/>
      <w:marRight w:val="0"/>
      <w:marTop w:val="0"/>
      <w:marBottom w:val="0"/>
      <w:divBdr>
        <w:top w:val="none" w:sz="0" w:space="0" w:color="auto"/>
        <w:left w:val="none" w:sz="0" w:space="0" w:color="auto"/>
        <w:bottom w:val="none" w:sz="0" w:space="0" w:color="auto"/>
        <w:right w:val="none" w:sz="0" w:space="0" w:color="auto"/>
      </w:divBdr>
    </w:div>
    <w:div w:id="1723362825">
      <w:bodyDiv w:val="1"/>
      <w:marLeft w:val="0"/>
      <w:marRight w:val="0"/>
      <w:marTop w:val="0"/>
      <w:marBottom w:val="0"/>
      <w:divBdr>
        <w:top w:val="none" w:sz="0" w:space="0" w:color="auto"/>
        <w:left w:val="none" w:sz="0" w:space="0" w:color="auto"/>
        <w:bottom w:val="none" w:sz="0" w:space="0" w:color="auto"/>
        <w:right w:val="none" w:sz="0" w:space="0" w:color="auto"/>
      </w:divBdr>
    </w:div>
    <w:div w:id="1727141392">
      <w:bodyDiv w:val="1"/>
      <w:marLeft w:val="0"/>
      <w:marRight w:val="0"/>
      <w:marTop w:val="0"/>
      <w:marBottom w:val="0"/>
      <w:divBdr>
        <w:top w:val="none" w:sz="0" w:space="0" w:color="auto"/>
        <w:left w:val="none" w:sz="0" w:space="0" w:color="auto"/>
        <w:bottom w:val="none" w:sz="0" w:space="0" w:color="auto"/>
        <w:right w:val="none" w:sz="0" w:space="0" w:color="auto"/>
      </w:divBdr>
    </w:div>
    <w:div w:id="1813131207">
      <w:bodyDiv w:val="1"/>
      <w:marLeft w:val="0"/>
      <w:marRight w:val="0"/>
      <w:marTop w:val="0"/>
      <w:marBottom w:val="0"/>
      <w:divBdr>
        <w:top w:val="none" w:sz="0" w:space="0" w:color="auto"/>
        <w:left w:val="none" w:sz="0" w:space="0" w:color="auto"/>
        <w:bottom w:val="none" w:sz="0" w:space="0" w:color="auto"/>
        <w:right w:val="none" w:sz="0" w:space="0" w:color="auto"/>
      </w:divBdr>
    </w:div>
    <w:div w:id="1819684324">
      <w:bodyDiv w:val="1"/>
      <w:marLeft w:val="0"/>
      <w:marRight w:val="0"/>
      <w:marTop w:val="0"/>
      <w:marBottom w:val="0"/>
      <w:divBdr>
        <w:top w:val="none" w:sz="0" w:space="0" w:color="auto"/>
        <w:left w:val="none" w:sz="0" w:space="0" w:color="auto"/>
        <w:bottom w:val="none" w:sz="0" w:space="0" w:color="auto"/>
        <w:right w:val="none" w:sz="0" w:space="0" w:color="auto"/>
      </w:divBdr>
    </w:div>
    <w:div w:id="1819877039">
      <w:bodyDiv w:val="1"/>
      <w:marLeft w:val="0"/>
      <w:marRight w:val="0"/>
      <w:marTop w:val="0"/>
      <w:marBottom w:val="0"/>
      <w:divBdr>
        <w:top w:val="none" w:sz="0" w:space="0" w:color="auto"/>
        <w:left w:val="none" w:sz="0" w:space="0" w:color="auto"/>
        <w:bottom w:val="none" w:sz="0" w:space="0" w:color="auto"/>
        <w:right w:val="none" w:sz="0" w:space="0" w:color="auto"/>
      </w:divBdr>
    </w:div>
    <w:div w:id="1832256147">
      <w:bodyDiv w:val="1"/>
      <w:marLeft w:val="0"/>
      <w:marRight w:val="0"/>
      <w:marTop w:val="0"/>
      <w:marBottom w:val="0"/>
      <w:divBdr>
        <w:top w:val="none" w:sz="0" w:space="0" w:color="auto"/>
        <w:left w:val="none" w:sz="0" w:space="0" w:color="auto"/>
        <w:bottom w:val="none" w:sz="0" w:space="0" w:color="auto"/>
        <w:right w:val="none" w:sz="0" w:space="0" w:color="auto"/>
      </w:divBdr>
    </w:div>
    <w:div w:id="1853185579">
      <w:bodyDiv w:val="1"/>
      <w:marLeft w:val="0"/>
      <w:marRight w:val="0"/>
      <w:marTop w:val="0"/>
      <w:marBottom w:val="0"/>
      <w:divBdr>
        <w:top w:val="none" w:sz="0" w:space="0" w:color="auto"/>
        <w:left w:val="none" w:sz="0" w:space="0" w:color="auto"/>
        <w:bottom w:val="none" w:sz="0" w:space="0" w:color="auto"/>
        <w:right w:val="none" w:sz="0" w:space="0" w:color="auto"/>
      </w:divBdr>
    </w:div>
    <w:div w:id="1908178744">
      <w:bodyDiv w:val="1"/>
      <w:marLeft w:val="0"/>
      <w:marRight w:val="0"/>
      <w:marTop w:val="0"/>
      <w:marBottom w:val="0"/>
      <w:divBdr>
        <w:top w:val="none" w:sz="0" w:space="0" w:color="auto"/>
        <w:left w:val="none" w:sz="0" w:space="0" w:color="auto"/>
        <w:bottom w:val="none" w:sz="0" w:space="0" w:color="auto"/>
        <w:right w:val="none" w:sz="0" w:space="0" w:color="auto"/>
      </w:divBdr>
    </w:div>
    <w:div w:id="1908221670">
      <w:bodyDiv w:val="1"/>
      <w:marLeft w:val="0"/>
      <w:marRight w:val="0"/>
      <w:marTop w:val="0"/>
      <w:marBottom w:val="0"/>
      <w:divBdr>
        <w:top w:val="none" w:sz="0" w:space="0" w:color="auto"/>
        <w:left w:val="none" w:sz="0" w:space="0" w:color="auto"/>
        <w:bottom w:val="none" w:sz="0" w:space="0" w:color="auto"/>
        <w:right w:val="none" w:sz="0" w:space="0" w:color="auto"/>
      </w:divBdr>
    </w:div>
    <w:div w:id="1914463331">
      <w:bodyDiv w:val="1"/>
      <w:marLeft w:val="0"/>
      <w:marRight w:val="0"/>
      <w:marTop w:val="0"/>
      <w:marBottom w:val="0"/>
      <w:divBdr>
        <w:top w:val="none" w:sz="0" w:space="0" w:color="auto"/>
        <w:left w:val="none" w:sz="0" w:space="0" w:color="auto"/>
        <w:bottom w:val="none" w:sz="0" w:space="0" w:color="auto"/>
        <w:right w:val="none" w:sz="0" w:space="0" w:color="auto"/>
      </w:divBdr>
    </w:div>
    <w:div w:id="1931113279">
      <w:bodyDiv w:val="1"/>
      <w:marLeft w:val="0"/>
      <w:marRight w:val="0"/>
      <w:marTop w:val="0"/>
      <w:marBottom w:val="0"/>
      <w:divBdr>
        <w:top w:val="none" w:sz="0" w:space="0" w:color="auto"/>
        <w:left w:val="none" w:sz="0" w:space="0" w:color="auto"/>
        <w:bottom w:val="none" w:sz="0" w:space="0" w:color="auto"/>
        <w:right w:val="none" w:sz="0" w:space="0" w:color="auto"/>
      </w:divBdr>
    </w:div>
    <w:div w:id="1995914039">
      <w:bodyDiv w:val="1"/>
      <w:marLeft w:val="0"/>
      <w:marRight w:val="0"/>
      <w:marTop w:val="0"/>
      <w:marBottom w:val="0"/>
      <w:divBdr>
        <w:top w:val="none" w:sz="0" w:space="0" w:color="auto"/>
        <w:left w:val="none" w:sz="0" w:space="0" w:color="auto"/>
        <w:bottom w:val="none" w:sz="0" w:space="0" w:color="auto"/>
        <w:right w:val="none" w:sz="0" w:space="0" w:color="auto"/>
      </w:divBdr>
    </w:div>
    <w:div w:id="2014330488">
      <w:bodyDiv w:val="1"/>
      <w:marLeft w:val="0"/>
      <w:marRight w:val="0"/>
      <w:marTop w:val="0"/>
      <w:marBottom w:val="0"/>
      <w:divBdr>
        <w:top w:val="none" w:sz="0" w:space="0" w:color="auto"/>
        <w:left w:val="none" w:sz="0" w:space="0" w:color="auto"/>
        <w:bottom w:val="none" w:sz="0" w:space="0" w:color="auto"/>
        <w:right w:val="none" w:sz="0" w:space="0" w:color="auto"/>
      </w:divBdr>
    </w:div>
    <w:div w:id="2022198348">
      <w:bodyDiv w:val="1"/>
      <w:marLeft w:val="0"/>
      <w:marRight w:val="0"/>
      <w:marTop w:val="0"/>
      <w:marBottom w:val="0"/>
      <w:divBdr>
        <w:top w:val="none" w:sz="0" w:space="0" w:color="auto"/>
        <w:left w:val="none" w:sz="0" w:space="0" w:color="auto"/>
        <w:bottom w:val="none" w:sz="0" w:space="0" w:color="auto"/>
        <w:right w:val="none" w:sz="0" w:space="0" w:color="auto"/>
      </w:divBdr>
    </w:div>
    <w:div w:id="2049134801">
      <w:bodyDiv w:val="1"/>
      <w:marLeft w:val="0"/>
      <w:marRight w:val="0"/>
      <w:marTop w:val="0"/>
      <w:marBottom w:val="0"/>
      <w:divBdr>
        <w:top w:val="none" w:sz="0" w:space="0" w:color="auto"/>
        <w:left w:val="none" w:sz="0" w:space="0" w:color="auto"/>
        <w:bottom w:val="none" w:sz="0" w:space="0" w:color="auto"/>
        <w:right w:val="none" w:sz="0" w:space="0" w:color="auto"/>
      </w:divBdr>
    </w:div>
    <w:div w:id="2100176195">
      <w:bodyDiv w:val="1"/>
      <w:marLeft w:val="0"/>
      <w:marRight w:val="0"/>
      <w:marTop w:val="0"/>
      <w:marBottom w:val="0"/>
      <w:divBdr>
        <w:top w:val="none" w:sz="0" w:space="0" w:color="auto"/>
        <w:left w:val="none" w:sz="0" w:space="0" w:color="auto"/>
        <w:bottom w:val="none" w:sz="0" w:space="0" w:color="auto"/>
        <w:right w:val="none" w:sz="0" w:space="0" w:color="auto"/>
      </w:divBdr>
    </w:div>
    <w:div w:id="2112241231">
      <w:bodyDiv w:val="1"/>
      <w:marLeft w:val="0"/>
      <w:marRight w:val="0"/>
      <w:marTop w:val="0"/>
      <w:marBottom w:val="0"/>
      <w:divBdr>
        <w:top w:val="none" w:sz="0" w:space="0" w:color="auto"/>
        <w:left w:val="none" w:sz="0" w:space="0" w:color="auto"/>
        <w:bottom w:val="none" w:sz="0" w:space="0" w:color="auto"/>
        <w:right w:val="none" w:sz="0" w:space="0" w:color="auto"/>
      </w:divBdr>
    </w:div>
    <w:div w:id="2129273218">
      <w:bodyDiv w:val="1"/>
      <w:marLeft w:val="0"/>
      <w:marRight w:val="0"/>
      <w:marTop w:val="0"/>
      <w:marBottom w:val="0"/>
      <w:divBdr>
        <w:top w:val="none" w:sz="0" w:space="0" w:color="auto"/>
        <w:left w:val="none" w:sz="0" w:space="0" w:color="auto"/>
        <w:bottom w:val="none" w:sz="0" w:space="0" w:color="auto"/>
        <w:right w:val="none" w:sz="0" w:space="0" w:color="auto"/>
      </w:divBdr>
    </w:div>
    <w:div w:id="2129350132">
      <w:bodyDiv w:val="1"/>
      <w:marLeft w:val="0"/>
      <w:marRight w:val="0"/>
      <w:marTop w:val="0"/>
      <w:marBottom w:val="0"/>
      <w:divBdr>
        <w:top w:val="none" w:sz="0" w:space="0" w:color="auto"/>
        <w:left w:val="none" w:sz="0" w:space="0" w:color="auto"/>
        <w:bottom w:val="none" w:sz="0" w:space="0" w:color="auto"/>
        <w:right w:val="none" w:sz="0" w:space="0" w:color="auto"/>
      </w:divBdr>
    </w:div>
    <w:div w:id="2133017973">
      <w:bodyDiv w:val="1"/>
      <w:marLeft w:val="0"/>
      <w:marRight w:val="0"/>
      <w:marTop w:val="0"/>
      <w:marBottom w:val="0"/>
      <w:divBdr>
        <w:top w:val="none" w:sz="0" w:space="0" w:color="auto"/>
        <w:left w:val="none" w:sz="0" w:space="0" w:color="auto"/>
        <w:bottom w:val="none" w:sz="0" w:space="0" w:color="auto"/>
        <w:right w:val="none" w:sz="0" w:space="0" w:color="auto"/>
      </w:divBdr>
    </w:div>
    <w:div w:id="21368305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668-018-0190-3"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0098-021-02209-6"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051/e3sconf/20234510200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4254/2755-2721/2025.GL26499" TargetMode="External"/><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Aja18</b:Tag>
    <b:SourceType>Book</b:SourceType>
    <b:Guid>{5F8FCD06-EF73-4847-BAD5-C7186417C7C8}</b:Guid>
    <b:Author>
      <b:Author>
        <b:NameList>
          <b:Person>
            <b:Last>Ajanovic</b:Last>
          </b:Person>
          <b:Person>
            <b:Last>Haas</b:Last>
          </b:Person>
        </b:NameList>
      </b:Author>
    </b:Author>
    <b:Title>Electric vehicles: solution or new problem?</b:Title>
    <b:Year>2018</b:Year>
    <b:DOI>https://doi.org/10.1007/s10668-018-0190-3</b:DOI>
    <b:RefOrder>1</b:RefOrder>
  </b:Source>
</b:Sources>
</file>

<file path=customXml/itemProps1.xml><?xml version="1.0" encoding="utf-8"?>
<ds:datastoreItem xmlns:ds="http://schemas.openxmlformats.org/officeDocument/2006/customXml" ds:itemID="{54D469C1-1212-401B-A69B-71C03A89B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Links>
    <vt:vector size="24" baseType="variant">
      <vt:variant>
        <vt:i4>2490426</vt:i4>
      </vt:variant>
      <vt:variant>
        <vt:i4>9</vt:i4>
      </vt:variant>
      <vt:variant>
        <vt:i4>0</vt:i4>
      </vt:variant>
      <vt:variant>
        <vt:i4>5</vt:i4>
      </vt:variant>
      <vt:variant>
        <vt:lpwstr>https://doi.org/10.1007/s10098-021-02209-6</vt:lpwstr>
      </vt:variant>
      <vt:variant>
        <vt:lpwstr/>
      </vt:variant>
      <vt:variant>
        <vt:i4>131139</vt:i4>
      </vt:variant>
      <vt:variant>
        <vt:i4>6</vt:i4>
      </vt:variant>
      <vt:variant>
        <vt:i4>0</vt:i4>
      </vt:variant>
      <vt:variant>
        <vt:i4>5</vt:i4>
      </vt:variant>
      <vt:variant>
        <vt:lpwstr>https://doi.org/10.1051/e3sconf/202345102003</vt:lpwstr>
      </vt:variant>
      <vt:variant>
        <vt:lpwstr/>
      </vt:variant>
      <vt:variant>
        <vt:i4>7274557</vt:i4>
      </vt:variant>
      <vt:variant>
        <vt:i4>3</vt:i4>
      </vt:variant>
      <vt:variant>
        <vt:i4>0</vt:i4>
      </vt:variant>
      <vt:variant>
        <vt:i4>5</vt:i4>
      </vt:variant>
      <vt:variant>
        <vt:lpwstr>https://doi.org/10.54254/2755-2721/2025.GL26499</vt:lpwstr>
      </vt:variant>
      <vt:variant>
        <vt:lpwstr/>
      </vt:variant>
      <vt:variant>
        <vt:i4>24</vt:i4>
      </vt:variant>
      <vt:variant>
        <vt:i4>0</vt:i4>
      </vt:variant>
      <vt:variant>
        <vt:i4>0</vt:i4>
      </vt:variant>
      <vt:variant>
        <vt:i4>5</vt:i4>
      </vt:variant>
      <vt:variant>
        <vt:lpwstr>https://doi.org/10.1007/s10668-018-0190-3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Long Luo</dc:creator>
  <cp:keywords/>
  <dc:description/>
  <cp:lastModifiedBy>Rui Long Luo</cp:lastModifiedBy>
  <cp:revision>2</cp:revision>
  <cp:lastPrinted>2026-10-18T10:35:00Z</cp:lastPrinted>
  <dcterms:created xsi:type="dcterms:W3CDTF">2026-10-18T10:59:00Z</dcterms:created>
  <dcterms:modified xsi:type="dcterms:W3CDTF">2026-10-18T10:59:00Z</dcterms:modified>
</cp:coreProperties>
</file>