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540" w:right="787"/>
        <w:jc w:val="center"/>
        <w:rPr>
          <w:rFonts w:hint="default" w:ascii="Times New Roman" w:hAnsi="Times New Roman" w:eastAsia="Times New Roman" w:cs="Times New Roman"/>
          <w:b/>
          <w:color w:val="auto"/>
          <w:sz w:val="28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4"/>
        </w:rPr>
        <w:t>МИНИСТЕРСТВО НАУКИ И ВЫСШЕГО ОБРАЗОВАНИЯ РФ</w:t>
      </w:r>
    </w:p>
    <w:p>
      <w:pPr>
        <w:spacing w:before="166" w:line="360" w:lineRule="auto"/>
        <w:ind w:left="2184" w:right="2200"/>
        <w:jc w:val="center"/>
        <w:rPr>
          <w:rFonts w:hint="default" w:ascii="Times New Roman" w:hAnsi="Times New Roman" w:eastAsia="Times New Roman" w:cs="Times New Roman"/>
          <w:b/>
          <w:color w:val="auto"/>
          <w:sz w:val="20"/>
          <w:szCs w:val="24"/>
        </w:rPr>
      </w:pPr>
      <w:r>
        <w:rPr>
          <w:rFonts w:hint="default" w:ascii="Times New Roman" w:hAnsi="Times New Roman" w:cs="Times New Roman"/>
          <w:b/>
          <w:color w:val="auto"/>
          <w:sz w:val="20"/>
        </w:rPr>
        <w:t>Федеральное</w:t>
      </w:r>
      <w:r>
        <w:rPr>
          <w:rFonts w:hint="default" w:ascii="Times New Roman" w:hAnsi="Times New Roman" w:cs="Times New Roman"/>
          <w:b/>
          <w:color w:val="auto"/>
          <w:spacing w:val="-9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государственное</w:t>
      </w:r>
      <w:r>
        <w:rPr>
          <w:rFonts w:hint="default" w:ascii="Times New Roman" w:hAnsi="Times New Roman" w:cs="Times New Roman"/>
          <w:b/>
          <w:color w:val="auto"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бюджетное</w:t>
      </w:r>
      <w:r>
        <w:rPr>
          <w:rFonts w:hint="default" w:ascii="Times New Roman" w:hAnsi="Times New Roman" w:cs="Times New Roman"/>
          <w:b/>
          <w:color w:val="auto"/>
          <w:spacing w:val="-9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образовательное</w:t>
      </w:r>
      <w:r>
        <w:rPr>
          <w:rFonts w:hint="default" w:ascii="Times New Roman" w:hAnsi="Times New Roman" w:cs="Times New Roman"/>
          <w:b/>
          <w:color w:val="auto"/>
          <w:spacing w:val="-47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учреждение</w:t>
      </w:r>
      <w:r>
        <w:rPr>
          <w:rFonts w:hint="default" w:ascii="Times New Roman" w:hAnsi="Times New Roman" w:cs="Times New Roman"/>
          <w:b/>
          <w:color w:val="auto"/>
          <w:spacing w:val="-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высшего</w:t>
      </w:r>
      <w:r>
        <w:rPr>
          <w:rFonts w:hint="default" w:ascii="Times New Roman" w:hAnsi="Times New Roman" w:cs="Times New Roman"/>
          <w:b/>
          <w:color w:val="auto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образования</w:t>
      </w:r>
    </w:p>
    <w:p>
      <w:pPr>
        <w:spacing w:before="3" w:line="272" w:lineRule="exact"/>
        <w:ind w:left="682" w:right="787"/>
        <w:jc w:val="center"/>
        <w:rPr>
          <w:rFonts w:hint="default" w:ascii="Times New Roman" w:hAnsi="Times New Roman" w:cs="Times New Roman"/>
          <w:b/>
          <w:color w:val="auto"/>
          <w:sz w:val="24"/>
        </w:rPr>
      </w:pPr>
      <w:r>
        <w:rPr>
          <w:rFonts w:hint="default" w:ascii="Times New Roman" w:hAnsi="Times New Roman" w:cs="Times New Roman"/>
          <w:b/>
          <w:color w:val="auto"/>
        </w:rPr>
        <w:t>«Пензенский</w:t>
      </w:r>
      <w:r>
        <w:rPr>
          <w:rFonts w:hint="default" w:ascii="Times New Roman" w:hAnsi="Times New Roman" w:cs="Times New Roman"/>
          <w:b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/>
          <w:color w:val="auto"/>
        </w:rPr>
        <w:t>государственный</w:t>
      </w:r>
      <w:r>
        <w:rPr>
          <w:rFonts w:hint="default" w:ascii="Times New Roman" w:hAnsi="Times New Roman" w:cs="Times New Roman"/>
          <w:b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/>
          <w:color w:val="auto"/>
        </w:rPr>
        <w:t>университет»</w:t>
      </w:r>
    </w:p>
    <w:p>
      <w:pPr>
        <w:spacing w:line="226" w:lineRule="exact"/>
        <w:ind w:left="927" w:right="1041"/>
        <w:jc w:val="center"/>
        <w:rPr>
          <w:rFonts w:hint="default" w:ascii="Times New Roman" w:hAnsi="Times New Roman" w:cs="Times New Roman"/>
          <w:b/>
          <w:color w:val="auto"/>
          <w:sz w:val="20"/>
        </w:rPr>
      </w:pPr>
      <w:r>
        <w:rPr>
          <w:rFonts w:hint="default" w:ascii="Times New Roman" w:hAnsi="Times New Roman" w:cs="Times New Roman"/>
          <w:color w:val="auto"/>
          <w:sz w:val="20"/>
        </w:rPr>
        <w:t>(</w:t>
      </w:r>
      <w:r>
        <w:rPr>
          <w:rFonts w:hint="default" w:ascii="Times New Roman" w:hAnsi="Times New Roman" w:cs="Times New Roman"/>
          <w:b/>
          <w:color w:val="auto"/>
          <w:sz w:val="20"/>
        </w:rPr>
        <w:t>ФГБОУ</w:t>
      </w:r>
      <w:r>
        <w:rPr>
          <w:rFonts w:hint="default" w:ascii="Times New Roman" w:hAnsi="Times New Roman" w:cs="Times New Roman"/>
          <w:b/>
          <w:color w:val="auto"/>
          <w:spacing w:val="-11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ВО</w:t>
      </w:r>
      <w:r>
        <w:rPr>
          <w:rFonts w:hint="default" w:ascii="Times New Roman" w:hAnsi="Times New Roman" w:cs="Times New Roman"/>
          <w:b/>
          <w:color w:val="auto"/>
          <w:spacing w:val="-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«Пензенский</w:t>
      </w:r>
      <w:r>
        <w:rPr>
          <w:rFonts w:hint="default" w:ascii="Times New Roman" w:hAnsi="Times New Roman" w:cs="Times New Roman"/>
          <w:b/>
          <w:color w:val="auto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государственный</w:t>
      </w:r>
      <w:r>
        <w:rPr>
          <w:rFonts w:hint="default" w:ascii="Times New Roman" w:hAnsi="Times New Roman" w:cs="Times New Roman"/>
          <w:b/>
          <w:color w:val="auto"/>
          <w:spacing w:val="-9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</w:rPr>
        <w:t>университет»)</w:t>
      </w:r>
    </w:p>
    <w:p>
      <w:pPr>
        <w:pStyle w:val="6"/>
        <w:spacing w:before="10"/>
        <w:jc w:val="center"/>
        <w:rPr>
          <w:rFonts w:hint="default" w:ascii="Times New Roman" w:hAnsi="Times New Roman" w:cs="Times New Roman"/>
          <w:b/>
          <w:color w:val="auto"/>
          <w:sz w:val="15"/>
        </w:rPr>
      </w:pPr>
      <w:r>
        <w:rPr>
          <w:rFonts w:hint="default" w:ascii="Times New Roman" w:hAnsi="Times New Roman" w:cs="Times New Roman"/>
          <w:color w:val="auto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1826260</wp:posOffset>
                </wp:positionH>
                <wp:positionV relativeFrom="paragraph">
                  <wp:posOffset>145415</wp:posOffset>
                </wp:positionV>
                <wp:extent cx="4446905" cy="1270"/>
                <wp:effectExtent l="0" t="0" r="0" b="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46905" cy="1270"/>
                        </a:xfrm>
                        <a:custGeom>
                          <a:avLst/>
                          <a:gdLst>
                            <a:gd name="T0" fmla="+- 0 2876 2876"/>
                            <a:gd name="T1" fmla="*/ T0 w 7003"/>
                            <a:gd name="T2" fmla="+- 0 9879 2876"/>
                            <a:gd name="T3" fmla="*/ T2 w 7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03">
                              <a:moveTo>
                                <a:pt x="0" y="0"/>
                              </a:moveTo>
                              <a:lnTo>
                                <a:pt x="7003" y="0"/>
                              </a:lnTo>
                            </a:path>
                          </a:pathLst>
                        </a:custGeom>
                        <a:noFill/>
                        <a:ln w="806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2" o:spid="_x0000_s1026" o:spt="100" style="position:absolute;left:0pt;margin-left:143.8pt;margin-top:11.45pt;height:0.1pt;width:350.15pt;mso-position-horizontal-relative:page;mso-wrap-distance-bottom:0pt;mso-wrap-distance-top:0pt;z-index:-251657216;mso-width-relative:page;mso-height-relative:page;" filled="f" stroked="t" coordsize="7003,1" o:gfxdata="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ACmWm1gAAAAkBAAAP&#10;AAAAAAAAAAEAIAAAACIAAABkcnMvZG93bnJldi54bWxQSwECFAAUAAAACACHTuJABKFpqcUCAADY&#10;BQAADgAAAAAAAAABACAAAAAlAQAAZHJzL2Uyb0RvYy54bWxQSwUGAAAAAAYABgBZAQAAXAYAAAAA&#10;" path="m0,0l7003,0e">
                <v:path o:connectlocs="0,0;4446905,0" o:connectangles="0,0"/>
                <v:fill on="f" focussize="0,0"/>
                <v:stroke weight="0.63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10"/>
        <w:jc w:val="center"/>
        <w:rPr>
          <w:rFonts w:hint="default" w:ascii="Times New Roman" w:hAnsi="Times New Roman" w:cs="Times New Roman"/>
          <w:b/>
          <w:color w:val="auto"/>
          <w:sz w:val="10"/>
        </w:rPr>
      </w:pPr>
    </w:p>
    <w:p>
      <w:pPr>
        <w:pStyle w:val="2"/>
        <w:spacing w:before="87"/>
        <w:ind w:left="927" w:right="1041"/>
        <w:jc w:val="center"/>
        <w:rPr>
          <w:rFonts w:hint="default" w:ascii="Times New Roman" w:hAnsi="Times New Roman" w:eastAsia="Times New Roman" w:cs="Times New Roman"/>
          <w:b/>
          <w:color w:val="auto"/>
          <w:sz w:val="28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4"/>
        </w:rPr>
        <w:t>Кафедра «Информационно-вычислительные системы»</w:t>
      </w: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spacing w:before="199" w:line="360" w:lineRule="auto"/>
        <w:ind w:left="2568" w:right="2687"/>
        <w:jc w:val="center"/>
        <w:rPr>
          <w:rFonts w:hint="default" w:ascii="Times New Roman" w:hAnsi="Times New Roman" w:cs="Times New Roman"/>
          <w:b/>
          <w:color w:val="auto"/>
          <w:sz w:val="28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</w:rPr>
        <w:t>Отчёт</w:t>
      </w:r>
      <w:r>
        <w:rPr>
          <w:rFonts w:hint="default" w:ascii="Times New Roman" w:hAnsi="Times New Roman" w:cs="Times New Roman"/>
          <w:b/>
          <w:color w:val="auto"/>
          <w:spacing w:val="-1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8"/>
        </w:rPr>
        <w:t>по</w:t>
      </w:r>
      <w:r>
        <w:rPr>
          <w:rFonts w:hint="default" w:ascii="Times New Roman" w:hAnsi="Times New Roman" w:cs="Times New Roman"/>
          <w:b/>
          <w:color w:val="auto"/>
          <w:spacing w:val="-6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8"/>
        </w:rPr>
        <w:t>лабораторной</w:t>
      </w:r>
      <w:r>
        <w:rPr>
          <w:rFonts w:hint="default" w:ascii="Times New Roman" w:hAnsi="Times New Roman" w:cs="Times New Roman"/>
          <w:b/>
          <w:color w:val="auto"/>
          <w:spacing w:val="-5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8"/>
        </w:rPr>
        <w:t>работе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8"/>
        </w:rPr>
        <w:t>№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  <w:lang w:val="en-US"/>
        </w:rPr>
        <w:t>5</w:t>
      </w:r>
    </w:p>
    <w:p>
      <w:pPr>
        <w:spacing w:before="199" w:line="360" w:lineRule="auto"/>
        <w:ind w:left="2568" w:right="2687"/>
        <w:jc w:val="center"/>
        <w:rPr>
          <w:rFonts w:hint="default" w:ascii="Times New Roman" w:hAnsi="Times New Roman" w:cs="Times New Roman"/>
          <w:b/>
          <w:color w:val="auto"/>
          <w:sz w:val="28"/>
        </w:rPr>
      </w:pPr>
      <w:r>
        <w:rPr>
          <w:rFonts w:hint="default" w:ascii="Times New Roman" w:hAnsi="Times New Roman" w:cs="Times New Roman"/>
          <w:b/>
          <w:color w:val="auto"/>
          <w:spacing w:val="-67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8"/>
        </w:rPr>
        <w:t>по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8"/>
        </w:rPr>
        <w:t>дисциплине</w:t>
      </w:r>
    </w:p>
    <w:p>
      <w:pPr>
        <w:pStyle w:val="2"/>
        <w:ind w:left="540" w:right="787"/>
        <w:jc w:val="center"/>
        <w:rPr>
          <w:rFonts w:hint="default" w:ascii="Times New Roman" w:hAnsi="Times New Roman" w:eastAsia="Times New Roman" w:cs="Times New Roman"/>
          <w:b/>
          <w:color w:val="auto"/>
          <w:sz w:val="28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4"/>
        </w:rPr>
        <w:t>«Поддержка и тестирование программных модулей»</w:t>
      </w:r>
    </w:p>
    <w:p>
      <w:pPr>
        <w:pStyle w:val="6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b/>
          <w:color w:val="auto"/>
          <w:sz w:val="30"/>
        </w:rPr>
      </w:pPr>
    </w:p>
    <w:p>
      <w:pPr>
        <w:pStyle w:val="6"/>
        <w:spacing w:before="9"/>
        <w:rPr>
          <w:rFonts w:hint="default" w:ascii="Times New Roman" w:hAnsi="Times New Roman" w:cs="Times New Roman"/>
          <w:b/>
          <w:color w:val="auto"/>
          <w:sz w:val="43"/>
        </w:rPr>
      </w:pPr>
    </w:p>
    <w:p>
      <w:pPr>
        <w:jc w:val="right"/>
        <w:rPr>
          <w:rFonts w:hint="default" w:ascii="Times New Roman" w:hAnsi="Times New Roman" w:cs="Times New Roman"/>
          <w:color w:val="auto"/>
          <w:sz w:val="28"/>
        </w:rPr>
      </w:pPr>
      <w:r>
        <w:rPr>
          <w:rFonts w:hint="default" w:ascii="Times New Roman" w:hAnsi="Times New Roman" w:cs="Times New Roman"/>
          <w:color w:val="auto"/>
          <w:sz w:val="28"/>
        </w:rPr>
        <w:t>Выполнил: ст. гр.20КИП1</w:t>
      </w:r>
    </w:p>
    <w:p>
      <w:pPr>
        <w:wordWrap w:val="0"/>
        <w:jc w:val="right"/>
        <w:rPr>
          <w:rFonts w:hint="default" w:ascii="Times New Roman" w:hAnsi="Times New Roman" w:cs="Times New Roman"/>
          <w:color w:val="auto"/>
          <w:sz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lang w:val="ru-RU"/>
        </w:rPr>
        <w:t>Погорелов Н.С.</w:t>
      </w:r>
    </w:p>
    <w:p>
      <w:pPr>
        <w:jc w:val="right"/>
        <w:rPr>
          <w:rFonts w:hint="default" w:ascii="Times New Roman" w:hAnsi="Times New Roman" w:cs="Times New Roman"/>
          <w:color w:val="auto"/>
          <w:sz w:val="28"/>
        </w:rPr>
      </w:pPr>
      <w:r>
        <w:rPr>
          <w:rFonts w:hint="default" w:ascii="Times New Roman" w:hAnsi="Times New Roman" w:cs="Times New Roman"/>
          <w:color w:val="auto"/>
          <w:sz w:val="28"/>
        </w:rPr>
        <w:t>Проверила: преподаватель</w:t>
      </w:r>
    </w:p>
    <w:p>
      <w:pPr>
        <w:jc w:val="right"/>
        <w:rPr>
          <w:rFonts w:hint="default" w:ascii="Times New Roman" w:hAnsi="Times New Roman" w:cs="Times New Roman"/>
          <w:color w:val="auto"/>
          <w:sz w:val="28"/>
        </w:rPr>
      </w:pPr>
      <w:r>
        <w:rPr>
          <w:rFonts w:hint="default" w:ascii="Times New Roman" w:hAnsi="Times New Roman" w:cs="Times New Roman"/>
          <w:color w:val="auto"/>
          <w:sz w:val="28"/>
        </w:rPr>
        <w:t>Лапаев Н.А.</w:t>
      </w:r>
    </w:p>
    <w:p>
      <w:pPr>
        <w:pStyle w:val="6"/>
        <w:rPr>
          <w:rFonts w:hint="default" w:ascii="Times New Roman" w:hAnsi="Times New Roman" w:cs="Times New Roman"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color w:val="auto"/>
          <w:sz w:val="30"/>
        </w:rPr>
      </w:pPr>
    </w:p>
    <w:p>
      <w:pPr>
        <w:pStyle w:val="6"/>
        <w:rPr>
          <w:rFonts w:hint="default" w:ascii="Times New Roman" w:hAnsi="Times New Roman" w:cs="Times New Roman"/>
          <w:color w:val="auto"/>
          <w:sz w:val="30"/>
        </w:rPr>
      </w:pPr>
    </w:p>
    <w:p>
      <w:pPr>
        <w:pStyle w:val="6"/>
        <w:spacing w:before="5"/>
        <w:rPr>
          <w:rFonts w:hint="default" w:ascii="Times New Roman" w:hAnsi="Times New Roman" w:cs="Times New Roman"/>
          <w:color w:val="auto"/>
          <w:sz w:val="32"/>
        </w:rPr>
      </w:pPr>
    </w:p>
    <w:p>
      <w:pPr>
        <w:pStyle w:val="6"/>
        <w:ind w:left="927" w:right="1031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Пенза, 2023</w:t>
      </w:r>
      <w:r>
        <w:rPr>
          <w:rFonts w:hint="default" w:ascii="Times New Roman" w:hAnsi="Times New Roman" w:cs="Times New Roman"/>
          <w:color w:val="auto"/>
          <w:spacing w:val="-2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г.</w:t>
      </w:r>
    </w:p>
    <w:p>
      <w:pPr>
        <w:rPr>
          <w:color w:val="auto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: ознакомиться с языком программирования SQL. Научиться писать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запросы БД.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146675" cy="4545965"/>
            <wp:effectExtent l="0" t="0" r="15875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181600" cy="3236595"/>
            <wp:effectExtent l="0" t="0" r="0" b="190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/>
        </w:rPr>
      </w:pPr>
      <w:r>
        <w:rPr>
          <w:color w:val="auto"/>
        </w:rPr>
        <w:drawing>
          <wp:inline distT="0" distB="0" distL="114300" distR="114300">
            <wp:extent cx="6639560" cy="3716655"/>
            <wp:effectExtent l="0" t="0" r="8890" b="1714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Вопросы для самопроверки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1)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QL (Structured Query Language) - это язык структурированных запросов, используемый для управления данными и их извлечения из реляционных баз данных. Основные функции и свойства SQL включают: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Создание и изменение структуры базы данных: SQL позволяет создавать таблицы, определять столбцы, устанавливать их типы данных и устанавливать ограничения на значения.</w:t>
      </w:r>
      <w:bookmarkStart w:id="0" w:name="_GoBack"/>
      <w:bookmarkEnd w:id="0"/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Ввод и редактирование данных: SQL предоставляет команды для вставки, обновления и удаления записей из таблиц.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Запрос данных: с помощью SQL можно выполнять различные виды запросов для выборки, сортировки, группировки и объединения данных из разных таблиц.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Обеспечение безопасности: SQL поддерживает различные механизмы контроля доступа, такие как предоставление, отзыв и ограничение привилегий пользователей.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Обработка ошибок: SQL предлагает набор функций для обработки ошибок, возникающих при выполнении запросов, таких как обработка исключений и прерывание выполнения запроса при возникновении ошибок.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Динамический SQL: SQL также поддерживает динамическое создание и выполнение запросов, что позволяет пользователям создавать и изменять запросы во время выполнения программы.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="Times New Roman" w:hAnsi="Times New Roman" w:eastAsia="Arial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Встраиваемость: SQL является встраиваемым языком, что означает, что его можно использовать из других языков программирования, таких как Java, Python, C++ и многих других.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2)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 SQL операторы можно разделить на следующие группы: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Операторы определения данных (DDL - Data Definition Language):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– CREATE TABLE - создание таблицы;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– ALTER TABLE - изменение структуры таблицы;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– DROP TABLE - удаление таблицы.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Операторы манипуляции данными (DML - Data Manipulation Language):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– INSERT INTO - вставка данных в таблицу;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– UPDATE - обновление существующих данных;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– DELETE - удаление существующих данных.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Операторы выборки данных (DQL - Data Query Language):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SELECT - основной оператор для получения данных из базы;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 зависимости от контекста, операторы могут выполнять различные функции: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15" w:lineRule="atLeast"/>
        <w:ind w:left="2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Создание, изменение и удаление объектов базы данных (таблиц, индексов, представлений).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15" w:lineRule="atLeast"/>
        <w:ind w:left="2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Ввод, изменение и удаление данных.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15" w:lineRule="atLeast"/>
        <w:ind w:left="2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Получение данных из базы.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15" w:lineRule="atLeast"/>
        <w:ind w:left="2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Обработка и преобразование полученных данных.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15" w:lineRule="atLeast"/>
        <w:ind w:left="2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Управление доступом к объектам и данным.</w:t>
      </w:r>
    </w:p>
    <w:p>
      <w:pPr>
        <w:jc w:val="left"/>
        <w:rPr>
          <w:rFonts w:hint="default"/>
          <w:b/>
          <w:bCs/>
          <w:color w:val="auto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3)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Существует множество различных видов баз данных, каждый из которых имеет свои функции и особенности, а также предназначен для решения определенных задач. Рассмотрим некоторые из них: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Реляционные базы данных (RDBMS) - это наиболее распространенный тип баз данных, который использует таблицы для хранения данных. Реляционные базы данных обеспечивают высокую производительность и надежность, а также позволяют выполнять сложные запросы. Они используются в большинстве веб-приложений и корпоративных системах.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NoSQL базы данных - это тип баз данных, которые не следуют строгой реляционной модели данных. Они предназначены для работы с большими объемами данных и позволяют быстрее выполнять операции чтения и записи. NoSQL базы данных используются в приложениях, где требуется высокая производительность, например, в социальных сетях и онлайн-магазинах.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Базы данных графов - это новый тип баз данных, предназначенный для работы с графами, то есть структурами данных, состоящими из узлов и связей между ними. Графы используются для моделирования сложных структур данных, таких как социальные сети и сети поставок. Базы данных графов используются в различных приложениях, включая анализ социальных сетей, рекомендательные системы и системы управления контентом.</w:t>
      </w:r>
    </w:p>
    <w:p>
      <w:pPr>
        <w:jc w:val="left"/>
        <w:rPr>
          <w:rFonts w:hint="default"/>
          <w:b/>
          <w:bCs/>
          <w:color w:val="auto"/>
          <w:lang w:val="ru-RU"/>
        </w:rPr>
      </w:pPr>
    </w:p>
    <w:sectPr>
      <w:pgSz w:w="11906" w:h="16838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CA5683"/>
    <w:multiLevelType w:val="multilevel"/>
    <w:tmpl w:val="ECCA5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145EDC3"/>
    <w:multiLevelType w:val="singleLevel"/>
    <w:tmpl w:val="1145ED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F642E"/>
    <w:rsid w:val="354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Body Text"/>
    <w:basedOn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2023-11-18T21:10:00Z</dcterms:created>
  <dc:creator>nikit</dc:creator>
  <cp:lastModifiedBy>nikit</cp:lastModifiedBy>
  <dcterms:modified xsi:type="dcterms:W3CDTF">2023-11-18T21:35:55Z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83C9B4A93B064FB3BF946CE054D68886_11</vt:lpwstr>
  </property>
</Properties>
</file>