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6CF7" w14:textId="77777777" w:rsidR="00DE6745" w:rsidRDefault="00DE6745"/>
    <w:p w14:paraId="2AB87E42" w14:textId="77777777" w:rsidR="00B40538" w:rsidRDefault="00B40538"/>
    <w:p w14:paraId="3194D3D8" w14:textId="77777777" w:rsidR="00B40538" w:rsidRDefault="00B40538" w:rsidP="00B40538"/>
    <w:p w14:paraId="358FCE4D" w14:textId="77777777" w:rsidR="00B40538" w:rsidRDefault="00B40538" w:rsidP="00B40538">
      <w:pPr>
        <w:tabs>
          <w:tab w:val="left" w:pos="10710"/>
        </w:tabs>
        <w:ind w:right="270"/>
      </w:pPr>
    </w:p>
    <w:p w14:paraId="21A8F05F" w14:textId="77777777" w:rsidR="00B40538" w:rsidRDefault="00B40538" w:rsidP="00B40538">
      <w:pPr>
        <w:spacing w:before="100" w:beforeAutospacing="1" w:after="100" w:afterAutospacing="1" w:line="240" w:lineRule="auto"/>
        <w:jc w:val="center"/>
        <w:outlineLvl w:val="1"/>
        <w:rPr>
          <w:rFonts w:ascii="Times New Roman" w:eastAsia="Times New Roman" w:hAnsi="Times New Roman" w:cs="Times New Roman"/>
          <w:b/>
          <w:bCs/>
          <w:sz w:val="28"/>
          <w:szCs w:val="36"/>
          <w:u w:val="single"/>
          <w:lang w:eastAsia="en-IN"/>
        </w:rPr>
      </w:pPr>
      <w:r w:rsidRPr="00027CD4">
        <w:rPr>
          <w:rFonts w:ascii="Times New Roman" w:eastAsia="Times New Roman" w:hAnsi="Times New Roman" w:cs="Times New Roman"/>
          <w:b/>
          <w:bCs/>
          <w:sz w:val="28"/>
          <w:szCs w:val="36"/>
          <w:u w:val="single"/>
          <w:lang w:eastAsia="en-IN"/>
        </w:rPr>
        <w:t>MUTUAL NON-DISCLOSURE, NON-COMPETE, AND DATA COOPERATION AGREEMENT</w:t>
      </w:r>
    </w:p>
    <w:p w14:paraId="691A393C" w14:textId="77777777" w:rsidR="00B40538" w:rsidRPr="00027CD4" w:rsidRDefault="00B40538" w:rsidP="00B40538">
      <w:pPr>
        <w:spacing w:before="100" w:beforeAutospacing="1" w:after="100" w:afterAutospacing="1" w:line="240" w:lineRule="auto"/>
        <w:jc w:val="center"/>
        <w:outlineLvl w:val="1"/>
        <w:rPr>
          <w:rFonts w:ascii="Times New Roman" w:eastAsia="Times New Roman" w:hAnsi="Times New Roman" w:cs="Times New Roman"/>
          <w:b/>
          <w:bCs/>
          <w:sz w:val="28"/>
          <w:szCs w:val="36"/>
          <w:u w:val="single"/>
          <w:lang w:eastAsia="en-IN"/>
        </w:rPr>
      </w:pPr>
    </w:p>
    <w:p w14:paraId="2E12B300" w14:textId="6C1CB75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 xml:space="preserve">This Agreement ("Agreement") is made effective as of </w:t>
      </w:r>
      <w:r w:rsidR="00031A8D" w:rsidRPr="00487B6F">
        <w:rPr>
          <w:rFonts w:ascii="Times New Roman" w:eastAsia="Times New Roman" w:hAnsi="Times New Roman" w:cs="Times New Roman"/>
          <w:b/>
          <w:bCs/>
          <w:sz w:val="24"/>
          <w:szCs w:val="24"/>
          <w:lang w:eastAsia="en-IN"/>
        </w:rPr>
        <w:t>{{Agreement_Date}}</w:t>
      </w:r>
      <w:r w:rsidRPr="00487B6F">
        <w:rPr>
          <w:rFonts w:ascii="Times New Roman" w:eastAsia="Times New Roman" w:hAnsi="Times New Roman" w:cs="Times New Roman"/>
          <w:sz w:val="24"/>
          <w:szCs w:val="24"/>
          <w:lang w:eastAsia="en-IN"/>
        </w:rPr>
        <w:t>,</w:t>
      </w:r>
      <w:r w:rsidRPr="00027CD4">
        <w:rPr>
          <w:rFonts w:ascii="Times New Roman" w:eastAsia="Times New Roman" w:hAnsi="Times New Roman" w:cs="Times New Roman"/>
          <w:sz w:val="24"/>
          <w:szCs w:val="24"/>
          <w:lang w:eastAsia="en-IN"/>
        </w:rPr>
        <w:t xml:space="preserve"> by and between:</w:t>
      </w:r>
    </w:p>
    <w:p w14:paraId="1E69D8AD" w14:textId="00F7D023" w:rsidR="00B40538" w:rsidRPr="00027CD4" w:rsidRDefault="00031A8D"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487B6F">
        <w:rPr>
          <w:rFonts w:ascii="Times New Roman" w:eastAsia="Times New Roman" w:hAnsi="Times New Roman" w:cs="Times New Roman"/>
          <w:b/>
          <w:bCs/>
          <w:sz w:val="24"/>
          <w:szCs w:val="24"/>
          <w:lang w:eastAsia="en-IN"/>
        </w:rPr>
        <w:t>{</w:t>
      </w:r>
      <w:proofErr w:type="spellStart"/>
      <w:r w:rsidRPr="00487B6F">
        <w:rPr>
          <w:rFonts w:ascii="Times New Roman" w:eastAsia="Times New Roman" w:hAnsi="Times New Roman" w:cs="Times New Roman"/>
          <w:b/>
          <w:bCs/>
          <w:sz w:val="24"/>
          <w:szCs w:val="24"/>
          <w:lang w:eastAsia="en-IN"/>
        </w:rPr>
        <w:t>Client_Name</w:t>
      </w:r>
      <w:proofErr w:type="spellEnd"/>
      <w:r w:rsidRPr="00487B6F">
        <w:rPr>
          <w:rFonts w:ascii="Times New Roman" w:eastAsia="Times New Roman" w:hAnsi="Times New Roman" w:cs="Times New Roman"/>
          <w:b/>
          <w:bCs/>
          <w:sz w:val="24"/>
          <w:szCs w:val="24"/>
          <w:lang w:eastAsia="en-IN"/>
        </w:rPr>
        <w:t>}}</w:t>
      </w:r>
      <w:r w:rsidR="00B40538" w:rsidRPr="00487B6F">
        <w:rPr>
          <w:rFonts w:ascii="Times New Roman" w:eastAsia="Times New Roman" w:hAnsi="Times New Roman" w:cs="Times New Roman"/>
          <w:sz w:val="24"/>
          <w:szCs w:val="24"/>
          <w:lang w:eastAsia="en-IN"/>
        </w:rPr>
        <w:t xml:space="preserve">, </w:t>
      </w:r>
      <w:r w:rsidR="00B40538" w:rsidRPr="00027CD4">
        <w:rPr>
          <w:rFonts w:ascii="Times New Roman" w:eastAsia="Times New Roman" w:hAnsi="Times New Roman" w:cs="Times New Roman"/>
          <w:sz w:val="24"/>
          <w:szCs w:val="24"/>
          <w:lang w:eastAsia="en-IN"/>
        </w:rPr>
        <w:t xml:space="preserve">a company registered under the Companies Act, with its registered office at: </w:t>
      </w:r>
      <w:r w:rsidRPr="00487B6F">
        <w:rPr>
          <w:rFonts w:ascii="Times New Roman" w:eastAsia="Times New Roman" w:hAnsi="Times New Roman" w:cs="Times New Roman"/>
          <w:b/>
          <w:bCs/>
          <w:sz w:val="24"/>
          <w:szCs w:val="24"/>
          <w:lang w:eastAsia="en-IN"/>
        </w:rPr>
        <w:t>{{Client_Address}}</w:t>
      </w:r>
      <w:r w:rsidR="00B40538" w:rsidRPr="00487B6F">
        <w:rPr>
          <w:rFonts w:ascii="Times New Roman" w:eastAsia="Times New Roman" w:hAnsi="Times New Roman" w:cs="Times New Roman"/>
          <w:sz w:val="24"/>
          <w:szCs w:val="24"/>
          <w:lang w:eastAsia="en-IN"/>
        </w:rPr>
        <w:t xml:space="preserve"> </w:t>
      </w:r>
      <w:r w:rsidR="00B40538" w:rsidRPr="00027CD4">
        <w:rPr>
          <w:rFonts w:ascii="Times New Roman" w:eastAsia="Times New Roman" w:hAnsi="Times New Roman" w:cs="Times New Roman"/>
          <w:sz w:val="24"/>
          <w:szCs w:val="24"/>
          <w:lang w:eastAsia="en-IN"/>
        </w:rPr>
        <w:t xml:space="preserve">(hereinafter </w:t>
      </w:r>
      <w:r w:rsidR="00B40538" w:rsidRPr="00487B6F">
        <w:rPr>
          <w:rFonts w:ascii="Times New Roman" w:eastAsia="Times New Roman" w:hAnsi="Times New Roman" w:cs="Times New Roman"/>
          <w:sz w:val="24"/>
          <w:szCs w:val="24"/>
          <w:lang w:eastAsia="en-IN"/>
        </w:rPr>
        <w:t>"</w:t>
      </w:r>
      <w:r w:rsidRPr="00487B6F">
        <w:rPr>
          <w:rFonts w:ascii="Times New Roman" w:eastAsia="Times New Roman" w:hAnsi="Times New Roman" w:cs="Times New Roman"/>
          <w:sz w:val="24"/>
          <w:szCs w:val="24"/>
          <w:lang w:eastAsia="en-IN"/>
        </w:rPr>
        <w:t>{{client_Short}}</w:t>
      </w:r>
      <w:r w:rsidR="00B40538" w:rsidRPr="00487B6F">
        <w:rPr>
          <w:rFonts w:ascii="Times New Roman" w:eastAsia="Times New Roman" w:hAnsi="Times New Roman" w:cs="Times New Roman"/>
          <w:sz w:val="24"/>
          <w:szCs w:val="24"/>
          <w:lang w:eastAsia="en-IN"/>
        </w:rPr>
        <w:t>").</w:t>
      </w:r>
    </w:p>
    <w:p w14:paraId="5DAA17DF"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AND</w:t>
      </w:r>
    </w:p>
    <w:p w14:paraId="6162BA99"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SALES CENTRI</w:t>
      </w:r>
      <w:r w:rsidRPr="00027CD4">
        <w:rPr>
          <w:rFonts w:ascii="Times New Roman" w:eastAsia="Times New Roman" w:hAnsi="Times New Roman" w:cs="Times New Roman"/>
          <w:sz w:val="24"/>
          <w:szCs w:val="24"/>
          <w:lang w:eastAsia="en-IN"/>
        </w:rPr>
        <w:t xml:space="preserve">, a business entity having its principal office at: </w:t>
      </w:r>
      <w:r w:rsidRPr="00027CD4">
        <w:rPr>
          <w:rFonts w:ascii="Times New Roman" w:eastAsia="Times New Roman" w:hAnsi="Times New Roman" w:cs="Times New Roman"/>
          <w:b/>
          <w:bCs/>
          <w:sz w:val="24"/>
          <w:szCs w:val="24"/>
          <w:lang w:eastAsia="en-IN"/>
        </w:rPr>
        <w:t xml:space="preserve">No. 30, 2nd Cross, </w:t>
      </w:r>
      <w:proofErr w:type="spellStart"/>
      <w:r w:rsidRPr="00027CD4">
        <w:rPr>
          <w:rFonts w:ascii="Times New Roman" w:eastAsia="Times New Roman" w:hAnsi="Times New Roman" w:cs="Times New Roman"/>
          <w:b/>
          <w:bCs/>
          <w:sz w:val="24"/>
          <w:szCs w:val="24"/>
          <w:lang w:eastAsia="en-IN"/>
        </w:rPr>
        <w:t>Shampur</w:t>
      </w:r>
      <w:proofErr w:type="spellEnd"/>
      <w:r w:rsidRPr="00027CD4">
        <w:rPr>
          <w:rFonts w:ascii="Times New Roman" w:eastAsia="Times New Roman" w:hAnsi="Times New Roman" w:cs="Times New Roman"/>
          <w:b/>
          <w:bCs/>
          <w:sz w:val="24"/>
          <w:szCs w:val="24"/>
          <w:lang w:eastAsia="en-IN"/>
        </w:rPr>
        <w:t xml:space="preserve"> Road, </w:t>
      </w:r>
      <w:proofErr w:type="spellStart"/>
      <w:r w:rsidRPr="00027CD4">
        <w:rPr>
          <w:rFonts w:ascii="Times New Roman" w:eastAsia="Times New Roman" w:hAnsi="Times New Roman" w:cs="Times New Roman"/>
          <w:b/>
          <w:bCs/>
          <w:sz w:val="24"/>
          <w:szCs w:val="24"/>
          <w:lang w:eastAsia="en-IN"/>
        </w:rPr>
        <w:t>Shampura</w:t>
      </w:r>
      <w:proofErr w:type="spellEnd"/>
      <w:r w:rsidRPr="00027CD4">
        <w:rPr>
          <w:rFonts w:ascii="Times New Roman" w:eastAsia="Times New Roman" w:hAnsi="Times New Roman" w:cs="Times New Roman"/>
          <w:b/>
          <w:bCs/>
          <w:sz w:val="24"/>
          <w:szCs w:val="24"/>
          <w:lang w:eastAsia="en-IN"/>
        </w:rPr>
        <w:t xml:space="preserve"> Arabic Collage Post, KG Halli, Bengaluru, Karnataka - 560045</w:t>
      </w:r>
      <w:r w:rsidRPr="00027CD4">
        <w:rPr>
          <w:rFonts w:ascii="Times New Roman" w:eastAsia="Times New Roman" w:hAnsi="Times New Roman" w:cs="Times New Roman"/>
          <w:sz w:val="24"/>
          <w:szCs w:val="24"/>
          <w:lang w:eastAsia="en-IN"/>
        </w:rPr>
        <w:t xml:space="preserve"> (hereinafter "Sales Centri").</w:t>
      </w:r>
    </w:p>
    <w:p w14:paraId="239D71B3" w14:textId="77777777" w:rsidR="00B40538" w:rsidRPr="00027CD4" w:rsidRDefault="00000000" w:rsidP="00B40538">
      <w:pPr>
        <w:spacing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8111CD">
          <v:rect id="_x0000_i1025" style="width:0;height:1.5pt" o:hralign="center" o:hrstd="t" o:hr="t" fillcolor="#a0a0a0" stroked="f"/>
        </w:pict>
      </w:r>
    </w:p>
    <w:p w14:paraId="6A1FAC01"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1. DEFINITION OF CONFIDENTIAL INFORMATION</w:t>
      </w:r>
    </w:p>
    <w:p w14:paraId="5C16833F"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"Confidential Information" shall mean all non-public information, whether oral, written, or electronic, disclosed by one Party ("Disclosing Party") to the other ("Receiving Party").</w:t>
      </w:r>
    </w:p>
    <w:p w14:paraId="66B5DC67" w14:textId="77777777" w:rsidR="00B40538" w:rsidRPr="00027CD4" w:rsidRDefault="00B40538" w:rsidP="00B405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Financial Data:</w:t>
      </w:r>
      <w:r w:rsidRPr="00027CD4">
        <w:rPr>
          <w:rFonts w:ascii="Times New Roman" w:eastAsia="Times New Roman" w:hAnsi="Times New Roman" w:cs="Times New Roman"/>
          <w:sz w:val="24"/>
          <w:szCs w:val="24"/>
          <w:lang w:eastAsia="en-IN"/>
        </w:rPr>
        <w:t xml:space="preserve"> Including but not limited to credit scores, bank statements, investment portfolios, and tax records.</w:t>
      </w:r>
    </w:p>
    <w:p w14:paraId="69D5576C" w14:textId="77777777" w:rsidR="00B40538" w:rsidRPr="00027CD4" w:rsidRDefault="00B40538" w:rsidP="00B405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Lead Data:</w:t>
      </w:r>
      <w:r w:rsidRPr="00027CD4">
        <w:rPr>
          <w:rFonts w:ascii="Times New Roman" w:eastAsia="Times New Roman" w:hAnsi="Times New Roman" w:cs="Times New Roman"/>
          <w:sz w:val="24"/>
          <w:szCs w:val="24"/>
          <w:lang w:eastAsia="en-IN"/>
        </w:rPr>
        <w:t xml:space="preserve"> Customer names, contact details, KYC documents, and historical transaction data.</w:t>
      </w:r>
    </w:p>
    <w:p w14:paraId="3887BBAD" w14:textId="77777777" w:rsidR="00B40538" w:rsidRPr="00027CD4" w:rsidRDefault="00B40538" w:rsidP="00B4053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Proprietary Processes:</w:t>
      </w:r>
      <w:r w:rsidRPr="00027CD4">
        <w:rPr>
          <w:rFonts w:ascii="Times New Roman" w:eastAsia="Times New Roman" w:hAnsi="Times New Roman" w:cs="Times New Roman"/>
          <w:sz w:val="24"/>
          <w:szCs w:val="24"/>
          <w:lang w:eastAsia="en-IN"/>
        </w:rPr>
        <w:t xml:space="preserve"> Sales scripts, financial modeling techniques, and internal software workflows.</w:t>
      </w:r>
    </w:p>
    <w:p w14:paraId="4A37B5D6"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2. PERMITTED USE AND RESTRICTIONS</w:t>
      </w:r>
    </w:p>
    <w:p w14:paraId="5647B25A"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The Receiving Party agrees to:</w:t>
      </w:r>
    </w:p>
    <w:p w14:paraId="1791F7D8" w14:textId="77777777" w:rsidR="00B40538" w:rsidRPr="00027CD4" w:rsidRDefault="00B40538" w:rsidP="00B405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Sole Purpose:</w:t>
      </w:r>
      <w:r w:rsidRPr="00027CD4">
        <w:rPr>
          <w:rFonts w:ascii="Times New Roman" w:eastAsia="Times New Roman" w:hAnsi="Times New Roman" w:cs="Times New Roman"/>
          <w:sz w:val="24"/>
          <w:szCs w:val="24"/>
          <w:lang w:eastAsia="en-IN"/>
        </w:rPr>
        <w:t xml:space="preserve"> Use the information exclusively for the purpose of joint business operations, financial consulting, and lead fulfillment services as agreed between the Parties.</w:t>
      </w:r>
    </w:p>
    <w:p w14:paraId="55DDE871" w14:textId="77777777" w:rsidR="00B40538" w:rsidRDefault="00B40538" w:rsidP="00B405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No Personal Gain:</w:t>
      </w:r>
      <w:r w:rsidRPr="00027CD4">
        <w:rPr>
          <w:rFonts w:ascii="Times New Roman" w:eastAsia="Times New Roman" w:hAnsi="Times New Roman" w:cs="Times New Roman"/>
          <w:sz w:val="24"/>
          <w:szCs w:val="24"/>
          <w:lang w:eastAsia="en-IN"/>
        </w:rPr>
        <w:t xml:space="preserve"> Explicitly refrain from using the data to generate independent revenue, personal profit, or to benefit any third-party entity not named in this agreement.</w:t>
      </w:r>
    </w:p>
    <w:p w14:paraId="53984CD6"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6E0B9985" w14:textId="402564C5" w:rsidR="00B40538" w:rsidRPr="00B40538" w:rsidRDefault="00B40538" w:rsidP="00B405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Limited Access:</w:t>
      </w:r>
      <w:r w:rsidRPr="00027CD4">
        <w:rPr>
          <w:rFonts w:ascii="Times New Roman" w:eastAsia="Times New Roman" w:hAnsi="Times New Roman" w:cs="Times New Roman"/>
          <w:sz w:val="24"/>
          <w:szCs w:val="24"/>
          <w:lang w:eastAsia="en-IN"/>
        </w:rPr>
        <w:t xml:space="preserve"> Limit disclosure to employees and consultants on a "Need-to-Know" basis, provided they have signed confidentiality agreements no less restrictive than this one.</w:t>
      </w:r>
      <w:r>
        <w:rPr>
          <w:rFonts w:ascii="Times New Roman" w:eastAsia="Times New Roman" w:hAnsi="Times New Roman" w:cs="Times New Roman"/>
          <w:sz w:val="24"/>
          <w:szCs w:val="24"/>
          <w:lang w:eastAsia="en-IN"/>
        </w:rPr>
        <w:br/>
      </w:r>
    </w:p>
    <w:p w14:paraId="474A53B5"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3. NON-COMPETE AND NON-CIRCUMVENTION</w:t>
      </w:r>
    </w:p>
    <w:p w14:paraId="097A2491"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To protect the business interests of both organizations:</w:t>
      </w:r>
    </w:p>
    <w:p w14:paraId="2DD9920A" w14:textId="77777777" w:rsidR="00B40538" w:rsidRPr="00027CD4" w:rsidRDefault="00B40538" w:rsidP="00B405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Direct Competition:</w:t>
      </w:r>
      <w:r w:rsidRPr="00027CD4">
        <w:rPr>
          <w:rFonts w:ascii="Times New Roman" w:eastAsia="Times New Roman" w:hAnsi="Times New Roman" w:cs="Times New Roman"/>
          <w:sz w:val="24"/>
          <w:szCs w:val="24"/>
          <w:lang w:eastAsia="en-IN"/>
        </w:rPr>
        <w:t xml:space="preserve"> During the term of this agreement and for </w:t>
      </w:r>
      <w:r w:rsidRPr="00027CD4">
        <w:rPr>
          <w:rFonts w:ascii="Times New Roman" w:eastAsia="Times New Roman" w:hAnsi="Times New Roman" w:cs="Times New Roman"/>
          <w:b/>
          <w:bCs/>
          <w:sz w:val="24"/>
          <w:szCs w:val="24"/>
          <w:lang w:eastAsia="en-IN"/>
        </w:rPr>
        <w:t>24 months</w:t>
      </w:r>
      <w:r w:rsidRPr="00027CD4">
        <w:rPr>
          <w:rFonts w:ascii="Times New Roman" w:eastAsia="Times New Roman" w:hAnsi="Times New Roman" w:cs="Times New Roman"/>
          <w:sz w:val="24"/>
          <w:szCs w:val="24"/>
          <w:lang w:eastAsia="en-IN"/>
        </w:rPr>
        <w:t xml:space="preserve"> following its termination, the Receiving Party shall not engage in any business activity that directly competes with the Disclosing Party using the insights or data gained through this partnership.</w:t>
      </w:r>
    </w:p>
    <w:p w14:paraId="0EC4486D" w14:textId="77777777" w:rsidR="00B40538" w:rsidRPr="00027CD4" w:rsidRDefault="00B40538" w:rsidP="00B4053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Non-Circumvention:</w:t>
      </w:r>
      <w:r w:rsidRPr="00027CD4">
        <w:rPr>
          <w:rFonts w:ascii="Times New Roman" w:eastAsia="Times New Roman" w:hAnsi="Times New Roman" w:cs="Times New Roman"/>
          <w:sz w:val="24"/>
          <w:szCs w:val="24"/>
          <w:lang w:eastAsia="en-IN"/>
        </w:rPr>
        <w:t xml:space="preserve"> Neither Party shall attempt to bypass the other to deal directly with any client, lead, or vendor introduced by the other Party. All business originating from the shared data must be funneled through the partnership framework.</w:t>
      </w:r>
    </w:p>
    <w:p w14:paraId="1B1B3951"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4. DATA SECURITY AND COOPERATION</w:t>
      </w:r>
    </w:p>
    <w:p w14:paraId="7E72A958"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Both Parties shall implement robust administrative, physical, and technical safeguards:</w:t>
      </w:r>
    </w:p>
    <w:p w14:paraId="0FD79BC5" w14:textId="77777777" w:rsidR="00B40538" w:rsidRPr="00027CD4" w:rsidRDefault="00B40538" w:rsidP="00B405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Data Integrity:</w:t>
      </w:r>
      <w:r w:rsidRPr="00027CD4">
        <w:rPr>
          <w:rFonts w:ascii="Times New Roman" w:eastAsia="Times New Roman" w:hAnsi="Times New Roman" w:cs="Times New Roman"/>
          <w:sz w:val="24"/>
          <w:szCs w:val="24"/>
          <w:lang w:eastAsia="en-IN"/>
        </w:rPr>
        <w:t xml:space="preserve"> The Parties will cooperate to ensure data is updated and accurate.</w:t>
      </w:r>
    </w:p>
    <w:p w14:paraId="5D7F7F59" w14:textId="77777777" w:rsidR="00B40538" w:rsidRPr="00027CD4" w:rsidRDefault="00B40538" w:rsidP="00B405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Breach Notification:</w:t>
      </w:r>
      <w:r w:rsidRPr="00027CD4">
        <w:rPr>
          <w:rFonts w:ascii="Times New Roman" w:eastAsia="Times New Roman" w:hAnsi="Times New Roman" w:cs="Times New Roman"/>
          <w:sz w:val="24"/>
          <w:szCs w:val="24"/>
          <w:lang w:eastAsia="en-IN"/>
        </w:rPr>
        <w:t xml:space="preserve"> If a Party discovers a data leak or unauthorized access, they must notify the other Party in writing within </w:t>
      </w:r>
      <w:r w:rsidRPr="00027CD4">
        <w:rPr>
          <w:rFonts w:ascii="Times New Roman" w:eastAsia="Times New Roman" w:hAnsi="Times New Roman" w:cs="Times New Roman"/>
          <w:b/>
          <w:bCs/>
          <w:sz w:val="24"/>
          <w:szCs w:val="24"/>
          <w:lang w:eastAsia="en-IN"/>
        </w:rPr>
        <w:t>24 hours</w:t>
      </w:r>
      <w:r w:rsidRPr="00027CD4">
        <w:rPr>
          <w:rFonts w:ascii="Times New Roman" w:eastAsia="Times New Roman" w:hAnsi="Times New Roman" w:cs="Times New Roman"/>
          <w:sz w:val="24"/>
          <w:szCs w:val="24"/>
          <w:lang w:eastAsia="en-IN"/>
        </w:rPr>
        <w:t>.</w:t>
      </w:r>
    </w:p>
    <w:p w14:paraId="7F456EAB" w14:textId="77777777" w:rsidR="00B40538" w:rsidRPr="00027CD4" w:rsidRDefault="00B40538" w:rsidP="00B4053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Audit Rights:</w:t>
      </w:r>
      <w:r w:rsidRPr="00027CD4">
        <w:rPr>
          <w:rFonts w:ascii="Times New Roman" w:eastAsia="Times New Roman" w:hAnsi="Times New Roman" w:cs="Times New Roman"/>
          <w:sz w:val="24"/>
          <w:szCs w:val="24"/>
          <w:lang w:eastAsia="en-IN"/>
        </w:rPr>
        <w:t xml:space="preserve"> </w:t>
      </w:r>
      <w:proofErr w:type="spellStart"/>
      <w:r w:rsidRPr="00027CD4">
        <w:rPr>
          <w:rFonts w:ascii="Times New Roman" w:eastAsia="Times New Roman" w:hAnsi="Times New Roman" w:cs="Times New Roman"/>
          <w:sz w:val="24"/>
          <w:szCs w:val="24"/>
          <w:lang w:eastAsia="en-IN"/>
        </w:rPr>
        <w:t>Finwizz</w:t>
      </w:r>
      <w:proofErr w:type="spellEnd"/>
      <w:r w:rsidRPr="00027CD4">
        <w:rPr>
          <w:rFonts w:ascii="Times New Roman" w:eastAsia="Times New Roman" w:hAnsi="Times New Roman" w:cs="Times New Roman"/>
          <w:sz w:val="24"/>
          <w:szCs w:val="24"/>
          <w:lang w:eastAsia="en-IN"/>
        </w:rPr>
        <w:t xml:space="preserve"> and Sales Centri reserve the right to audit the data handling processes of the other Party with a 7-day prior notice to ensure compliance.</w:t>
      </w:r>
    </w:p>
    <w:p w14:paraId="25B38132"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5. INDEMNIFICATION</w:t>
      </w:r>
    </w:p>
    <w:p w14:paraId="7270245E"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The Receiving Party agrees to indemnify and hold the Disclosing Party harmless against any and all losses, damages, or liabilities (including reasonable attorney fees) arising from a breach of this Agreement or the misuse of Confidential Information by the Receiving Party or its representatives.</w:t>
      </w:r>
    </w:p>
    <w:p w14:paraId="533015BF"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6. RETURN OR DESTRUCTION OF DATA</w:t>
      </w:r>
    </w:p>
    <w:p w14:paraId="76BF13EE"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Upon the termination of this Agreement, or upon the written request of the Disclosing Party, the Receiving Party shall:</w:t>
      </w:r>
    </w:p>
    <w:p w14:paraId="1B6C7F9C" w14:textId="77777777" w:rsidR="00B40538" w:rsidRPr="00027CD4" w:rsidRDefault="00B40538" w:rsidP="00B405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Immediately cease all use of the Confidential Information.</w:t>
      </w:r>
    </w:p>
    <w:p w14:paraId="2C6837C0" w14:textId="77777777" w:rsidR="00B40538" w:rsidRPr="00027CD4" w:rsidRDefault="00B40538" w:rsidP="00B405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Return all physical documents.</w:t>
      </w:r>
    </w:p>
    <w:p w14:paraId="352F7D71" w14:textId="77777777" w:rsidR="00B40538" w:rsidRDefault="00B40538" w:rsidP="00B4053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sz w:val="24"/>
          <w:szCs w:val="24"/>
          <w:lang w:eastAsia="en-IN"/>
        </w:rPr>
        <w:t xml:space="preserve">Permanently delete all digital copies and provide a </w:t>
      </w:r>
      <w:r w:rsidRPr="00027CD4">
        <w:rPr>
          <w:rFonts w:ascii="Times New Roman" w:eastAsia="Times New Roman" w:hAnsi="Times New Roman" w:cs="Times New Roman"/>
          <w:b/>
          <w:bCs/>
          <w:sz w:val="24"/>
          <w:szCs w:val="24"/>
          <w:lang w:eastAsia="en-IN"/>
        </w:rPr>
        <w:t>"Certificate of Destruction"</w:t>
      </w:r>
      <w:r w:rsidRPr="00027CD4">
        <w:rPr>
          <w:rFonts w:ascii="Times New Roman" w:eastAsia="Times New Roman" w:hAnsi="Times New Roman" w:cs="Times New Roman"/>
          <w:sz w:val="24"/>
          <w:szCs w:val="24"/>
          <w:lang w:eastAsia="en-IN"/>
        </w:rPr>
        <w:t xml:space="preserve"> signed by an authorized officer.</w:t>
      </w:r>
    </w:p>
    <w:p w14:paraId="57D97B8F" w14:textId="77777777" w:rsidR="00B40538"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7EC4DC6C"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79EC36D5" w14:textId="77777777" w:rsidR="00B40538" w:rsidRPr="00027CD4" w:rsidRDefault="00B40538" w:rsidP="00B4053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27CD4">
        <w:rPr>
          <w:rFonts w:ascii="Times New Roman" w:eastAsia="Times New Roman" w:hAnsi="Times New Roman" w:cs="Times New Roman"/>
          <w:b/>
          <w:bCs/>
          <w:sz w:val="27"/>
          <w:szCs w:val="27"/>
          <w:lang w:eastAsia="en-IN"/>
        </w:rPr>
        <w:t>7. GOVERNING LAW AND DISPUTE RESOLUTION</w:t>
      </w:r>
    </w:p>
    <w:p w14:paraId="760080F6" w14:textId="77777777" w:rsidR="00B40538" w:rsidRPr="00027CD4" w:rsidRDefault="00B40538" w:rsidP="00B4053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Jurisdiction:</w:t>
      </w:r>
      <w:r w:rsidRPr="00027CD4">
        <w:rPr>
          <w:rFonts w:ascii="Times New Roman" w:eastAsia="Times New Roman" w:hAnsi="Times New Roman" w:cs="Times New Roman"/>
          <w:sz w:val="24"/>
          <w:szCs w:val="24"/>
          <w:lang w:eastAsia="en-IN"/>
        </w:rPr>
        <w:t xml:space="preserve"> This agreement is governed by the laws of India.</w:t>
      </w:r>
    </w:p>
    <w:p w14:paraId="0C6059AD" w14:textId="77777777" w:rsidR="00B40538" w:rsidRDefault="00B40538" w:rsidP="00B4053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27CD4">
        <w:rPr>
          <w:rFonts w:ascii="Times New Roman" w:eastAsia="Times New Roman" w:hAnsi="Times New Roman" w:cs="Times New Roman"/>
          <w:b/>
          <w:bCs/>
          <w:sz w:val="24"/>
          <w:szCs w:val="24"/>
          <w:lang w:eastAsia="en-IN"/>
        </w:rPr>
        <w:t>Arbitration:</w:t>
      </w:r>
      <w:r w:rsidRPr="00027CD4">
        <w:rPr>
          <w:rFonts w:ascii="Times New Roman" w:eastAsia="Times New Roman" w:hAnsi="Times New Roman" w:cs="Times New Roman"/>
          <w:sz w:val="24"/>
          <w:szCs w:val="24"/>
          <w:lang w:eastAsia="en-IN"/>
        </w:rPr>
        <w:t xml:space="preserve"> Any dispute shall first be attempted to be settled via mediation. If unsuccessful, it shall be settled by binding arbitration under the Arbitration and Conciliation Act, 1996, with the venue being alternating between </w:t>
      </w:r>
      <w:r w:rsidRPr="00027CD4">
        <w:rPr>
          <w:rFonts w:ascii="Times New Roman" w:eastAsia="Times New Roman" w:hAnsi="Times New Roman" w:cs="Times New Roman"/>
          <w:b/>
          <w:bCs/>
          <w:sz w:val="24"/>
          <w:szCs w:val="24"/>
          <w:lang w:eastAsia="en-IN"/>
        </w:rPr>
        <w:t>Pune</w:t>
      </w:r>
      <w:r w:rsidRPr="00027CD4">
        <w:rPr>
          <w:rFonts w:ascii="Times New Roman" w:eastAsia="Times New Roman" w:hAnsi="Times New Roman" w:cs="Times New Roman"/>
          <w:sz w:val="24"/>
          <w:szCs w:val="24"/>
          <w:lang w:eastAsia="en-IN"/>
        </w:rPr>
        <w:t xml:space="preserve"> and </w:t>
      </w:r>
      <w:r w:rsidRPr="00027CD4">
        <w:rPr>
          <w:rFonts w:ascii="Times New Roman" w:eastAsia="Times New Roman" w:hAnsi="Times New Roman" w:cs="Times New Roman"/>
          <w:b/>
          <w:bCs/>
          <w:sz w:val="24"/>
          <w:szCs w:val="24"/>
          <w:lang w:eastAsia="en-IN"/>
        </w:rPr>
        <w:t>Bengaluru</w:t>
      </w:r>
      <w:r w:rsidRPr="00027CD4">
        <w:rPr>
          <w:rFonts w:ascii="Times New Roman" w:eastAsia="Times New Roman" w:hAnsi="Times New Roman" w:cs="Times New Roman"/>
          <w:sz w:val="24"/>
          <w:szCs w:val="24"/>
          <w:lang w:eastAsia="en-IN"/>
        </w:rPr>
        <w:t>.</w:t>
      </w:r>
    </w:p>
    <w:p w14:paraId="675D0282" w14:textId="77777777" w:rsidR="00B40538" w:rsidRPr="0060682F" w:rsidRDefault="00B40538" w:rsidP="00B40538">
      <w:pPr>
        <w:spacing w:line="240" w:lineRule="auto"/>
        <w:rPr>
          <w:rFonts w:ascii="Times New Roman" w:eastAsia="Times New Roman" w:hAnsi="Times New Roman" w:cs="Times New Roman"/>
          <w:sz w:val="24"/>
          <w:szCs w:val="24"/>
        </w:rPr>
      </w:pPr>
    </w:p>
    <w:p w14:paraId="76362C0F" w14:textId="77777777" w:rsidR="00B40538" w:rsidRPr="00B40538" w:rsidRDefault="00B40538" w:rsidP="00B40538">
      <w:pPr>
        <w:spacing w:before="120" w:after="120" w:line="240" w:lineRule="auto"/>
        <w:rPr>
          <w:rFonts w:ascii="Times New Roman" w:eastAsia="Times New Roman" w:hAnsi="Times New Roman" w:cs="Times New Roman"/>
          <w:sz w:val="24"/>
          <w:szCs w:val="24"/>
        </w:rPr>
      </w:pPr>
      <w:r w:rsidRPr="00B40538">
        <w:rPr>
          <w:rFonts w:ascii="Times New Roman" w:eastAsia="Times New Roman" w:hAnsi="Times New Roman" w:cs="Times New Roman"/>
          <w:sz w:val="24"/>
          <w:szCs w:val="24"/>
        </w:rPr>
        <w:t>IN WITNESS WHEREOF, the Parties have caused this Agreement to be signed as set forth below.</w:t>
      </w:r>
    </w:p>
    <w:tbl>
      <w:tblPr>
        <w:tblW w:w="9229" w:type="dxa"/>
        <w:tblInd w:w="13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197"/>
        <w:gridCol w:w="2129"/>
        <w:gridCol w:w="272"/>
        <w:gridCol w:w="1243"/>
        <w:gridCol w:w="379"/>
        <w:gridCol w:w="1105"/>
        <w:gridCol w:w="2904"/>
      </w:tblGrid>
      <w:tr w:rsidR="00B40538" w14:paraId="58927044" w14:textId="77777777" w:rsidTr="00412F7E">
        <w:trPr>
          <w:trHeight w:val="510"/>
        </w:trPr>
        <w:tc>
          <w:tcPr>
            <w:tcW w:w="3598" w:type="dxa"/>
            <w:gridSpan w:val="3"/>
            <w:tcBorders>
              <w:top w:val="nil"/>
              <w:left w:val="nil"/>
              <w:bottom w:val="nil"/>
              <w:right w:val="nil"/>
            </w:tcBorders>
            <w:shd w:val="clear" w:color="auto" w:fill="FFFFFF"/>
            <w:tcMar>
              <w:top w:w="80" w:type="dxa"/>
              <w:left w:w="80" w:type="dxa"/>
              <w:bottom w:w="80" w:type="dxa"/>
              <w:right w:w="80" w:type="dxa"/>
            </w:tcMar>
          </w:tcPr>
          <w:p w14:paraId="17453ECD" w14:textId="77777777" w:rsidR="00B40538" w:rsidRDefault="00B40538" w:rsidP="00412F7E">
            <w:pPr>
              <w:spacing w:before="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Sales Centri </w:t>
            </w:r>
          </w:p>
        </w:tc>
        <w:tc>
          <w:tcPr>
            <w:tcW w:w="1622" w:type="dxa"/>
            <w:gridSpan w:val="2"/>
            <w:tcBorders>
              <w:top w:val="nil"/>
              <w:left w:val="nil"/>
              <w:bottom w:val="nil"/>
              <w:right w:val="nil"/>
            </w:tcBorders>
            <w:shd w:val="clear" w:color="auto" w:fill="FFFFFF"/>
            <w:tcMar>
              <w:top w:w="80" w:type="dxa"/>
              <w:left w:w="80" w:type="dxa"/>
              <w:bottom w:w="80" w:type="dxa"/>
              <w:right w:w="80" w:type="dxa"/>
            </w:tcMar>
          </w:tcPr>
          <w:p w14:paraId="568701FB" w14:textId="77777777" w:rsidR="00B40538" w:rsidRDefault="00B40538" w:rsidP="00412F7E">
            <w:pPr>
              <w:spacing w:line="240" w:lineRule="auto"/>
              <w:rPr>
                <w:rFonts w:ascii="Times New Roman" w:eastAsia="Times New Roman" w:hAnsi="Times New Roman" w:cs="Times New Roman"/>
                <w:sz w:val="24"/>
                <w:szCs w:val="24"/>
              </w:rPr>
            </w:pPr>
          </w:p>
        </w:tc>
        <w:tc>
          <w:tcPr>
            <w:tcW w:w="4009" w:type="dxa"/>
            <w:gridSpan w:val="2"/>
            <w:tcBorders>
              <w:top w:val="nil"/>
              <w:left w:val="nil"/>
              <w:bottom w:val="nil"/>
              <w:right w:val="nil"/>
            </w:tcBorders>
            <w:shd w:val="clear" w:color="auto" w:fill="FFFFFF"/>
            <w:tcMar>
              <w:top w:w="80" w:type="dxa"/>
              <w:left w:w="80" w:type="dxa"/>
              <w:bottom w:w="80" w:type="dxa"/>
              <w:right w:w="80" w:type="dxa"/>
            </w:tcMar>
          </w:tcPr>
          <w:p w14:paraId="1463ED47" w14:textId="30996D57" w:rsidR="00B40538" w:rsidRDefault="00031A8D" w:rsidP="00412F7E">
            <w:pPr>
              <w:spacing w:before="120" w:line="240" w:lineRule="auto"/>
              <w:rPr>
                <w:rFonts w:ascii="Times New Roman" w:eastAsia="Times New Roman" w:hAnsi="Times New Roman" w:cs="Times New Roman"/>
                <w:sz w:val="24"/>
                <w:szCs w:val="24"/>
                <w:highlight w:val="yellow"/>
              </w:rPr>
            </w:pPr>
            <w:r w:rsidRPr="00487B6F">
              <w:rPr>
                <w:rFonts w:ascii="Times New Roman" w:eastAsia="Times New Roman" w:hAnsi="Times New Roman" w:cs="Times New Roman"/>
                <w:b/>
                <w:sz w:val="24"/>
                <w:szCs w:val="24"/>
              </w:rPr>
              <w:t>{{client_Short}}</w:t>
            </w:r>
            <w:r w:rsidR="00B40538" w:rsidRPr="00487B6F">
              <w:rPr>
                <w:rFonts w:ascii="Times New Roman" w:eastAsia="Times New Roman" w:hAnsi="Times New Roman" w:cs="Times New Roman"/>
                <w:b/>
                <w:sz w:val="24"/>
                <w:szCs w:val="24"/>
              </w:rPr>
              <w:t>:</w:t>
            </w:r>
          </w:p>
        </w:tc>
      </w:tr>
      <w:tr w:rsidR="00B40538" w14:paraId="1D310F23" w14:textId="77777777" w:rsidTr="00412F7E">
        <w:trPr>
          <w:trHeight w:val="264"/>
        </w:trPr>
        <w:tc>
          <w:tcPr>
            <w:tcW w:w="1197" w:type="dxa"/>
            <w:tcBorders>
              <w:top w:val="nil"/>
              <w:left w:val="nil"/>
              <w:bottom w:val="nil"/>
              <w:right w:val="nil"/>
            </w:tcBorders>
            <w:shd w:val="clear" w:color="auto" w:fill="FFFFFF"/>
            <w:tcMar>
              <w:top w:w="80" w:type="dxa"/>
              <w:left w:w="80" w:type="dxa"/>
              <w:bottom w:w="80" w:type="dxa"/>
              <w:right w:w="80" w:type="dxa"/>
            </w:tcMar>
            <w:vAlign w:val="bottom"/>
          </w:tcPr>
          <w:p w14:paraId="04E9D8BE"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w:t>
            </w:r>
          </w:p>
        </w:tc>
        <w:tc>
          <w:tcPr>
            <w:tcW w:w="2129" w:type="dxa"/>
            <w:tcBorders>
              <w:top w:val="nil"/>
              <w:left w:val="nil"/>
              <w:bottom w:val="nil"/>
              <w:right w:val="nil"/>
            </w:tcBorders>
            <w:shd w:val="clear" w:color="auto" w:fill="FFFFFF"/>
            <w:tcMar>
              <w:top w:w="80" w:type="dxa"/>
              <w:left w:w="80" w:type="dxa"/>
              <w:bottom w:w="80" w:type="dxa"/>
              <w:right w:w="80" w:type="dxa"/>
            </w:tcMar>
          </w:tcPr>
          <w:p w14:paraId="1A2CA40D"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3D9E54F3"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vAlign w:val="bottom"/>
          </w:tcPr>
          <w:p w14:paraId="7E2DBA07"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3B4690E2" w14:textId="77777777" w:rsidR="00B40538" w:rsidRDefault="00B40538" w:rsidP="00412F7E">
            <w:pPr>
              <w:spacing w:line="240" w:lineRule="auto"/>
              <w:rPr>
                <w:rFonts w:ascii="Times New Roman" w:eastAsia="Times New Roman" w:hAnsi="Times New Roman" w:cs="Times New Roman"/>
                <w:sz w:val="24"/>
                <w:szCs w:val="24"/>
              </w:rPr>
            </w:pPr>
          </w:p>
        </w:tc>
      </w:tr>
      <w:tr w:rsidR="00B40538" w14:paraId="21A067B4" w14:textId="77777777" w:rsidTr="00412F7E">
        <w:trPr>
          <w:trHeight w:val="384"/>
        </w:trPr>
        <w:tc>
          <w:tcPr>
            <w:tcW w:w="1197" w:type="dxa"/>
            <w:tcBorders>
              <w:top w:val="nil"/>
              <w:left w:val="nil"/>
              <w:bottom w:val="nil"/>
              <w:right w:val="nil"/>
            </w:tcBorders>
            <w:shd w:val="clear" w:color="auto" w:fill="FFFFFF"/>
            <w:tcMar>
              <w:top w:w="80" w:type="dxa"/>
              <w:left w:w="80" w:type="dxa"/>
              <w:bottom w:w="80" w:type="dxa"/>
              <w:right w:w="80" w:type="dxa"/>
            </w:tcMar>
          </w:tcPr>
          <w:p w14:paraId="7E1E6DCE"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129" w:type="dxa"/>
            <w:tcBorders>
              <w:top w:val="nil"/>
              <w:left w:val="nil"/>
              <w:bottom w:val="nil"/>
              <w:right w:val="nil"/>
            </w:tcBorders>
            <w:shd w:val="clear" w:color="auto" w:fill="FFFFFF"/>
            <w:tcMar>
              <w:top w:w="80" w:type="dxa"/>
              <w:left w:w="80" w:type="dxa"/>
              <w:bottom w:w="80" w:type="dxa"/>
              <w:right w:w="80" w:type="dxa"/>
            </w:tcMar>
            <w:vAlign w:val="bottom"/>
          </w:tcPr>
          <w:p w14:paraId="70676B99"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4A97BED9"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tcPr>
          <w:p w14:paraId="3A8164D2"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1105ABE7" w14:textId="77777777" w:rsidR="00B40538" w:rsidRDefault="00B40538" w:rsidP="00412F7E">
            <w:pPr>
              <w:spacing w:line="240" w:lineRule="auto"/>
              <w:rPr>
                <w:rFonts w:ascii="Times New Roman" w:eastAsia="Times New Roman" w:hAnsi="Times New Roman" w:cs="Times New Roman"/>
                <w:sz w:val="24"/>
                <w:szCs w:val="24"/>
              </w:rPr>
            </w:pPr>
          </w:p>
        </w:tc>
      </w:tr>
      <w:tr w:rsidR="00B40538" w14:paraId="6AE20031" w14:textId="77777777" w:rsidTr="00412F7E">
        <w:trPr>
          <w:trHeight w:val="165"/>
        </w:trPr>
        <w:tc>
          <w:tcPr>
            <w:tcW w:w="1197" w:type="dxa"/>
            <w:tcBorders>
              <w:top w:val="nil"/>
              <w:left w:val="nil"/>
              <w:bottom w:val="nil"/>
              <w:right w:val="nil"/>
            </w:tcBorders>
            <w:shd w:val="clear" w:color="auto" w:fill="FFFFFF"/>
            <w:tcMar>
              <w:top w:w="80" w:type="dxa"/>
              <w:left w:w="80" w:type="dxa"/>
              <w:bottom w:w="80" w:type="dxa"/>
              <w:right w:w="80" w:type="dxa"/>
            </w:tcMar>
          </w:tcPr>
          <w:p w14:paraId="21B7335E"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2129" w:type="dxa"/>
            <w:tcBorders>
              <w:top w:val="nil"/>
              <w:left w:val="nil"/>
              <w:bottom w:val="nil"/>
              <w:right w:val="nil"/>
            </w:tcBorders>
            <w:shd w:val="clear" w:color="auto" w:fill="FFFFFF"/>
            <w:tcMar>
              <w:top w:w="80" w:type="dxa"/>
              <w:left w:w="80" w:type="dxa"/>
              <w:bottom w:w="80" w:type="dxa"/>
              <w:right w:w="80" w:type="dxa"/>
            </w:tcMar>
            <w:vAlign w:val="bottom"/>
          </w:tcPr>
          <w:p w14:paraId="0C3A61DC"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36C8FE0E"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tcPr>
          <w:p w14:paraId="57C71D5A"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0CBDDD5D"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B40538" w14:paraId="35848414" w14:textId="77777777" w:rsidTr="00412F7E">
        <w:trPr>
          <w:trHeight w:val="519"/>
        </w:trPr>
        <w:tc>
          <w:tcPr>
            <w:tcW w:w="1197" w:type="dxa"/>
            <w:tcBorders>
              <w:top w:val="nil"/>
              <w:left w:val="nil"/>
              <w:bottom w:val="nil"/>
              <w:right w:val="nil"/>
            </w:tcBorders>
            <w:shd w:val="clear" w:color="auto" w:fill="FFFFFF"/>
            <w:tcMar>
              <w:top w:w="80" w:type="dxa"/>
              <w:left w:w="80" w:type="dxa"/>
              <w:bottom w:w="80" w:type="dxa"/>
              <w:right w:w="80" w:type="dxa"/>
            </w:tcMar>
          </w:tcPr>
          <w:p w14:paraId="7B2E359C"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129" w:type="dxa"/>
            <w:tcBorders>
              <w:top w:val="nil"/>
              <w:left w:val="nil"/>
              <w:bottom w:val="nil"/>
              <w:right w:val="nil"/>
            </w:tcBorders>
            <w:shd w:val="clear" w:color="auto" w:fill="FFFFFF"/>
            <w:tcMar>
              <w:top w:w="80" w:type="dxa"/>
              <w:left w:w="80" w:type="dxa"/>
              <w:bottom w:w="80" w:type="dxa"/>
              <w:right w:w="80" w:type="dxa"/>
            </w:tcMar>
            <w:vAlign w:val="bottom"/>
          </w:tcPr>
          <w:p w14:paraId="36CB8B66" w14:textId="77777777" w:rsidR="00B40538" w:rsidRDefault="00B40538" w:rsidP="00412F7E">
            <w:pPr>
              <w:spacing w:line="240" w:lineRule="auto"/>
              <w:rPr>
                <w:rFonts w:ascii="Times New Roman" w:eastAsia="Times New Roman" w:hAnsi="Times New Roman" w:cs="Times New Roman"/>
                <w:sz w:val="24"/>
                <w:szCs w:val="24"/>
              </w:rPr>
            </w:pPr>
          </w:p>
        </w:tc>
        <w:tc>
          <w:tcPr>
            <w:tcW w:w="1515" w:type="dxa"/>
            <w:gridSpan w:val="2"/>
            <w:tcBorders>
              <w:top w:val="nil"/>
              <w:left w:val="nil"/>
              <w:bottom w:val="nil"/>
              <w:right w:val="nil"/>
            </w:tcBorders>
            <w:shd w:val="clear" w:color="auto" w:fill="FFFFFF"/>
            <w:tcMar>
              <w:top w:w="80" w:type="dxa"/>
              <w:left w:w="80" w:type="dxa"/>
              <w:bottom w:w="80" w:type="dxa"/>
              <w:right w:w="80" w:type="dxa"/>
            </w:tcMar>
          </w:tcPr>
          <w:p w14:paraId="39AF86EC" w14:textId="77777777" w:rsidR="00B40538" w:rsidRDefault="00B40538" w:rsidP="00412F7E">
            <w:pPr>
              <w:spacing w:line="240" w:lineRule="auto"/>
              <w:rPr>
                <w:rFonts w:ascii="Times New Roman" w:eastAsia="Times New Roman" w:hAnsi="Times New Roman" w:cs="Times New Roman"/>
                <w:sz w:val="24"/>
                <w:szCs w:val="24"/>
              </w:rPr>
            </w:pPr>
          </w:p>
        </w:tc>
        <w:tc>
          <w:tcPr>
            <w:tcW w:w="1484" w:type="dxa"/>
            <w:gridSpan w:val="2"/>
            <w:tcBorders>
              <w:top w:val="nil"/>
              <w:left w:val="nil"/>
              <w:bottom w:val="nil"/>
              <w:right w:val="nil"/>
            </w:tcBorders>
            <w:shd w:val="clear" w:color="auto" w:fill="FFFFFF"/>
            <w:tcMar>
              <w:top w:w="80" w:type="dxa"/>
              <w:left w:w="80" w:type="dxa"/>
              <w:bottom w:w="80" w:type="dxa"/>
              <w:right w:w="80" w:type="dxa"/>
            </w:tcMar>
          </w:tcPr>
          <w:p w14:paraId="1DD7CE6C"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904" w:type="dxa"/>
            <w:tcBorders>
              <w:top w:val="nil"/>
              <w:left w:val="nil"/>
              <w:bottom w:val="nil"/>
              <w:right w:val="nil"/>
            </w:tcBorders>
            <w:shd w:val="clear" w:color="auto" w:fill="FFFFFF"/>
            <w:tcMar>
              <w:top w:w="80" w:type="dxa"/>
              <w:left w:w="80" w:type="dxa"/>
              <w:bottom w:w="80" w:type="dxa"/>
              <w:right w:w="80" w:type="dxa"/>
            </w:tcMar>
            <w:vAlign w:val="bottom"/>
          </w:tcPr>
          <w:p w14:paraId="7B16D208" w14:textId="77777777" w:rsidR="00B40538" w:rsidRDefault="00B40538" w:rsidP="00412F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7CBC0D1" w14:textId="77777777" w:rsidR="00B40538" w:rsidRPr="00EB1870" w:rsidRDefault="00B40538" w:rsidP="00B40538">
      <w:pPr>
        <w:widowControl w:val="0"/>
        <w:spacing w:before="120" w:after="120" w:line="240" w:lineRule="auto"/>
        <w:rPr>
          <w:rFonts w:ascii="Times New Roman" w:eastAsia="Times New Roman" w:hAnsi="Times New Roman" w:cs="Times New Roman"/>
          <w:sz w:val="24"/>
          <w:szCs w:val="24"/>
        </w:rPr>
      </w:pPr>
    </w:p>
    <w:p w14:paraId="1EB0EBB1" w14:textId="77777777" w:rsidR="00B40538" w:rsidRPr="00027CD4" w:rsidRDefault="00B40538" w:rsidP="00B40538">
      <w:pPr>
        <w:spacing w:before="100" w:beforeAutospacing="1" w:after="100" w:afterAutospacing="1" w:line="240" w:lineRule="auto"/>
        <w:rPr>
          <w:rFonts w:ascii="Times New Roman" w:eastAsia="Times New Roman" w:hAnsi="Times New Roman" w:cs="Times New Roman"/>
          <w:sz w:val="24"/>
          <w:szCs w:val="24"/>
          <w:lang w:eastAsia="en-IN"/>
        </w:rPr>
      </w:pPr>
    </w:p>
    <w:p w14:paraId="044EB002" w14:textId="77777777" w:rsidR="00B40538" w:rsidRPr="00027CD4" w:rsidRDefault="00B40538" w:rsidP="00B40538"/>
    <w:p w14:paraId="59C2F3DF" w14:textId="77777777" w:rsidR="00B40538" w:rsidRPr="001F40D2" w:rsidRDefault="00B40538" w:rsidP="00B40538"/>
    <w:p w14:paraId="2F70DE1B" w14:textId="77777777" w:rsidR="00B40538" w:rsidRDefault="00B40538"/>
    <w:sectPr w:rsidR="00B4053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C587" w14:textId="77777777" w:rsidR="00FC5729" w:rsidRDefault="00FC5729" w:rsidP="00B40538">
      <w:pPr>
        <w:spacing w:line="240" w:lineRule="auto"/>
      </w:pPr>
      <w:r>
        <w:separator/>
      </w:r>
    </w:p>
  </w:endnote>
  <w:endnote w:type="continuationSeparator" w:id="0">
    <w:p w14:paraId="4C2B3D48" w14:textId="77777777" w:rsidR="00FC5729" w:rsidRDefault="00FC5729" w:rsidP="00B40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BFF7D" w14:textId="77777777" w:rsidR="00FC5729" w:rsidRDefault="00FC5729" w:rsidP="00B40538">
      <w:pPr>
        <w:spacing w:line="240" w:lineRule="auto"/>
      </w:pPr>
      <w:r>
        <w:separator/>
      </w:r>
    </w:p>
  </w:footnote>
  <w:footnote w:type="continuationSeparator" w:id="0">
    <w:p w14:paraId="7B806B1F" w14:textId="77777777" w:rsidR="00FC5729" w:rsidRDefault="00FC5729" w:rsidP="00B405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994C" w14:textId="29B7F158" w:rsidR="00B40538" w:rsidRDefault="00B40538">
    <w:pPr>
      <w:pStyle w:val="Header"/>
    </w:pPr>
    <w:r>
      <w:rPr>
        <w:noProof/>
        <w:lang w:val="en-IN" w:eastAsia="en-IN"/>
      </w:rPr>
      <w:drawing>
        <wp:anchor distT="0" distB="0" distL="114300" distR="114300" simplePos="0" relativeHeight="251659264" behindDoc="1" locked="0" layoutInCell="1" allowOverlap="1" wp14:anchorId="53A6A399" wp14:editId="534722D1">
          <wp:simplePos x="0" y="0"/>
          <wp:positionH relativeFrom="column">
            <wp:posOffset>-457200</wp:posOffset>
          </wp:positionH>
          <wp:positionV relativeFrom="paragraph">
            <wp:posOffset>-457200</wp:posOffset>
          </wp:positionV>
          <wp:extent cx="2465705" cy="914400"/>
          <wp:effectExtent l="0" t="0" r="0" b="0"/>
          <wp:wrapNone/>
          <wp:docPr id="203011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446" t="36468" r="12726" b="35043"/>
                  <a:stretch/>
                </pic:blipFill>
                <pic:spPr bwMode="auto">
                  <a:xfrm>
                    <a:off x="0" y="0"/>
                    <a:ext cx="2465705"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340FA22" wp14:editId="579A4137">
          <wp:simplePos x="0" y="0"/>
          <wp:positionH relativeFrom="page">
            <wp:posOffset>5607050</wp:posOffset>
          </wp:positionH>
          <wp:positionV relativeFrom="paragraph">
            <wp:posOffset>-450850</wp:posOffset>
          </wp:positionV>
          <wp:extent cx="2164998" cy="831850"/>
          <wp:effectExtent l="0" t="0" r="6985" b="6350"/>
          <wp:wrapThrough wrapText="bothSides">
            <wp:wrapPolygon edited="0">
              <wp:start x="0" y="0"/>
              <wp:lineTo x="0" y="21270"/>
              <wp:lineTo x="21480" y="21270"/>
              <wp:lineTo x="21480" y="0"/>
              <wp:lineTo x="0" y="0"/>
            </wp:wrapPolygon>
          </wp:wrapThrough>
          <wp:docPr id="1009043426" name="Picture 100904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2164998" cy="831850"/>
                  </a:xfrm>
                  <a:prstGeom prst="rect">
                    <a:avLst/>
                  </a:prstGeom>
                </pic:spPr>
              </pic:pic>
            </a:graphicData>
          </a:graphic>
          <wp14:sizeRelH relativeFrom="page">
            <wp14:pctWidth>0</wp14:pctWidth>
          </wp14:sizeRelH>
          <wp14:sizeRelV relativeFrom="page">
            <wp14:pctHeight>0</wp14:pctHeight>
          </wp14:sizeRelV>
        </wp:anchor>
      </w:drawing>
    </w:r>
  </w:p>
  <w:p w14:paraId="4839AA82" w14:textId="3CD7467D" w:rsidR="00B40538" w:rsidRDefault="00B40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78C"/>
    <w:multiLevelType w:val="multilevel"/>
    <w:tmpl w:val="D8DE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922DD"/>
    <w:multiLevelType w:val="multilevel"/>
    <w:tmpl w:val="68B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119B5"/>
    <w:multiLevelType w:val="multilevel"/>
    <w:tmpl w:val="E04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A65D8"/>
    <w:multiLevelType w:val="multilevel"/>
    <w:tmpl w:val="B318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03246F"/>
    <w:multiLevelType w:val="multilevel"/>
    <w:tmpl w:val="EFC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F17EF"/>
    <w:multiLevelType w:val="multilevel"/>
    <w:tmpl w:val="C684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232473">
    <w:abstractNumId w:val="0"/>
  </w:num>
  <w:num w:numId="2" w16cid:durableId="186991944">
    <w:abstractNumId w:val="2"/>
  </w:num>
  <w:num w:numId="3" w16cid:durableId="973368986">
    <w:abstractNumId w:val="1"/>
  </w:num>
  <w:num w:numId="4" w16cid:durableId="1084228577">
    <w:abstractNumId w:val="5"/>
  </w:num>
  <w:num w:numId="5" w16cid:durableId="1254824978">
    <w:abstractNumId w:val="3"/>
  </w:num>
  <w:num w:numId="6" w16cid:durableId="598832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38"/>
    <w:rsid w:val="00031A8D"/>
    <w:rsid w:val="002C70D8"/>
    <w:rsid w:val="00487B6F"/>
    <w:rsid w:val="005450EC"/>
    <w:rsid w:val="007E6876"/>
    <w:rsid w:val="007E7627"/>
    <w:rsid w:val="00B40538"/>
    <w:rsid w:val="00C60BB3"/>
    <w:rsid w:val="00DE6745"/>
    <w:rsid w:val="00E6702E"/>
    <w:rsid w:val="00ED1B0B"/>
    <w:rsid w:val="00F81001"/>
    <w:rsid w:val="00FC5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D00AC"/>
  <w15:chartTrackingRefBased/>
  <w15:docId w15:val="{9CE07F11-9535-411E-AC37-8D416CE0C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538"/>
    <w:pPr>
      <w:spacing w:after="0" w:line="264" w:lineRule="auto"/>
    </w:pPr>
    <w:rPr>
      <w:rFonts w:eastAsiaTheme="minorEastAsia"/>
      <w:spacing w:val="4"/>
      <w:kern w:val="0"/>
      <w:sz w:val="18"/>
      <w:szCs w:val="18"/>
      <w:lang w:eastAsia="ja-JP"/>
      <w14:ligatures w14:val="none"/>
    </w:rPr>
  </w:style>
  <w:style w:type="paragraph" w:styleId="Heading1">
    <w:name w:val="heading 1"/>
    <w:basedOn w:val="Normal"/>
    <w:next w:val="Normal"/>
    <w:link w:val="Heading1Char"/>
    <w:uiPriority w:val="9"/>
    <w:qFormat/>
    <w:rsid w:val="00B40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5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38"/>
    <w:rPr>
      <w:rFonts w:eastAsiaTheme="majorEastAsia" w:cstheme="majorBidi"/>
      <w:color w:val="272727" w:themeColor="text1" w:themeTint="D8"/>
    </w:rPr>
  </w:style>
  <w:style w:type="paragraph" w:styleId="Title">
    <w:name w:val="Title"/>
    <w:basedOn w:val="Normal"/>
    <w:next w:val="Normal"/>
    <w:link w:val="TitleChar"/>
    <w:uiPriority w:val="10"/>
    <w:qFormat/>
    <w:rsid w:val="00B4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38"/>
    <w:pPr>
      <w:spacing w:before="160"/>
      <w:jc w:val="center"/>
    </w:pPr>
    <w:rPr>
      <w:i/>
      <w:iCs/>
      <w:color w:val="404040" w:themeColor="text1" w:themeTint="BF"/>
    </w:rPr>
  </w:style>
  <w:style w:type="character" w:customStyle="1" w:styleId="QuoteChar">
    <w:name w:val="Quote Char"/>
    <w:basedOn w:val="DefaultParagraphFont"/>
    <w:link w:val="Quote"/>
    <w:uiPriority w:val="29"/>
    <w:rsid w:val="00B40538"/>
    <w:rPr>
      <w:i/>
      <w:iCs/>
      <w:color w:val="404040" w:themeColor="text1" w:themeTint="BF"/>
    </w:rPr>
  </w:style>
  <w:style w:type="paragraph" w:styleId="ListParagraph">
    <w:name w:val="List Paragraph"/>
    <w:basedOn w:val="Normal"/>
    <w:uiPriority w:val="34"/>
    <w:qFormat/>
    <w:rsid w:val="00B40538"/>
    <w:pPr>
      <w:ind w:left="720"/>
      <w:contextualSpacing/>
    </w:pPr>
  </w:style>
  <w:style w:type="character" w:styleId="IntenseEmphasis">
    <w:name w:val="Intense Emphasis"/>
    <w:basedOn w:val="DefaultParagraphFont"/>
    <w:uiPriority w:val="21"/>
    <w:qFormat/>
    <w:rsid w:val="00B40538"/>
    <w:rPr>
      <w:i/>
      <w:iCs/>
      <w:color w:val="2F5496" w:themeColor="accent1" w:themeShade="BF"/>
    </w:rPr>
  </w:style>
  <w:style w:type="paragraph" w:styleId="IntenseQuote">
    <w:name w:val="Intense Quote"/>
    <w:basedOn w:val="Normal"/>
    <w:next w:val="Normal"/>
    <w:link w:val="IntenseQuoteChar"/>
    <w:uiPriority w:val="30"/>
    <w:qFormat/>
    <w:rsid w:val="00B40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538"/>
    <w:rPr>
      <w:i/>
      <w:iCs/>
      <w:color w:val="2F5496" w:themeColor="accent1" w:themeShade="BF"/>
    </w:rPr>
  </w:style>
  <w:style w:type="character" w:styleId="IntenseReference">
    <w:name w:val="Intense Reference"/>
    <w:basedOn w:val="DefaultParagraphFont"/>
    <w:uiPriority w:val="32"/>
    <w:qFormat/>
    <w:rsid w:val="00B40538"/>
    <w:rPr>
      <w:b/>
      <w:bCs/>
      <w:smallCaps/>
      <w:color w:val="2F5496" w:themeColor="accent1" w:themeShade="BF"/>
      <w:spacing w:val="5"/>
    </w:rPr>
  </w:style>
  <w:style w:type="paragraph" w:styleId="Header">
    <w:name w:val="header"/>
    <w:basedOn w:val="Normal"/>
    <w:link w:val="HeaderChar"/>
    <w:uiPriority w:val="99"/>
    <w:unhideWhenUsed/>
    <w:rsid w:val="00B40538"/>
    <w:pPr>
      <w:tabs>
        <w:tab w:val="center" w:pos="4680"/>
        <w:tab w:val="right" w:pos="9360"/>
      </w:tabs>
      <w:spacing w:line="240" w:lineRule="auto"/>
    </w:pPr>
  </w:style>
  <w:style w:type="character" w:customStyle="1" w:styleId="HeaderChar">
    <w:name w:val="Header Char"/>
    <w:basedOn w:val="DefaultParagraphFont"/>
    <w:link w:val="Header"/>
    <w:uiPriority w:val="99"/>
    <w:rsid w:val="00B40538"/>
  </w:style>
  <w:style w:type="paragraph" w:styleId="Footer">
    <w:name w:val="footer"/>
    <w:basedOn w:val="Normal"/>
    <w:link w:val="FooterChar"/>
    <w:uiPriority w:val="99"/>
    <w:unhideWhenUsed/>
    <w:rsid w:val="00B40538"/>
    <w:pPr>
      <w:tabs>
        <w:tab w:val="center" w:pos="4680"/>
        <w:tab w:val="right" w:pos="9360"/>
      </w:tabs>
      <w:spacing w:line="240" w:lineRule="auto"/>
    </w:pPr>
  </w:style>
  <w:style w:type="character" w:customStyle="1" w:styleId="FooterChar">
    <w:name w:val="Footer Char"/>
    <w:basedOn w:val="DefaultParagraphFont"/>
    <w:link w:val="Footer"/>
    <w:uiPriority w:val="99"/>
    <w:rsid w:val="00B40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Mohamed Shakeeb</cp:lastModifiedBy>
  <cp:revision>4</cp:revision>
  <dcterms:created xsi:type="dcterms:W3CDTF">2026-02-16T04:29:00Z</dcterms:created>
  <dcterms:modified xsi:type="dcterms:W3CDTF">2026-02-16T04:56:00Z</dcterms:modified>
</cp:coreProperties>
</file>