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41C90" w14:textId="77777777" w:rsidR="006F7169" w:rsidRDefault="006F7169" w:rsidP="006F7169">
      <w:pPr>
        <w:spacing w:before="120" w:line="240" w:lineRule="auto"/>
        <w:jc w:val="center"/>
        <w:rPr>
          <w:rFonts w:ascii="Times New Roman" w:eastAsia="Times New Roman" w:hAnsi="Times New Roman" w:cs="Times New Roman"/>
          <w:b/>
          <w:sz w:val="24"/>
          <w:szCs w:val="24"/>
        </w:rPr>
      </w:pPr>
      <w:bookmarkStart w:id="0" w:name="_Hlk221992534"/>
      <w:bookmarkStart w:id="1" w:name="_Hlk221992504"/>
      <w:r>
        <w:rPr>
          <w:rFonts w:ascii="Times New Roman" w:eastAsia="Times New Roman" w:hAnsi="Times New Roman" w:cs="Times New Roman"/>
          <w:b/>
          <w:sz w:val="24"/>
          <w:szCs w:val="24"/>
        </w:rPr>
        <w:t>SERVICE AGREEMENT</w:t>
      </w:r>
    </w:p>
    <w:p w14:paraId="16A527C4" w14:textId="77777777" w:rsidR="006F7169" w:rsidRDefault="006F7169" w:rsidP="006F7169">
      <w:pPr>
        <w:spacing w:before="120" w:line="240" w:lineRule="auto"/>
        <w:jc w:val="center"/>
        <w:rPr>
          <w:rFonts w:ascii="Times New Roman" w:eastAsia="Times New Roman" w:hAnsi="Times New Roman" w:cs="Times New Roman"/>
          <w:b/>
          <w:sz w:val="24"/>
          <w:szCs w:val="24"/>
        </w:rPr>
      </w:pPr>
    </w:p>
    <w:p w14:paraId="27BE0C16" w14:textId="35F88B23" w:rsidR="006F7169" w:rsidRDefault="006F7169" w:rsidP="006F7169">
      <w:pPr>
        <w:spacing w:line="240" w:lineRule="auto"/>
        <w:jc w:val="both"/>
        <w:rPr>
          <w:rFonts w:ascii="Times New Roman" w:eastAsia="Times New Roman" w:hAnsi="Times New Roman" w:cs="Times New Roman"/>
          <w:sz w:val="24"/>
          <w:szCs w:val="24"/>
        </w:rPr>
      </w:pPr>
      <w:bookmarkStart w:id="2" w:name="_Hlk221992673"/>
      <w:r>
        <w:rPr>
          <w:rFonts w:ascii="Times New Roman" w:eastAsia="Times New Roman" w:hAnsi="Times New Roman" w:cs="Times New Roman"/>
          <w:sz w:val="24"/>
          <w:szCs w:val="24"/>
        </w:rPr>
        <w:t>This Service Agreement (the “</w:t>
      </w:r>
      <w:r>
        <w:rPr>
          <w:rFonts w:ascii="Times New Roman" w:eastAsia="Times New Roman" w:hAnsi="Times New Roman" w:cs="Times New Roman"/>
          <w:b/>
          <w:i/>
          <w:sz w:val="24"/>
          <w:szCs w:val="24"/>
        </w:rPr>
        <w:t>Agreement</w:t>
      </w:r>
      <w:r>
        <w:rPr>
          <w:rFonts w:ascii="Times New Roman" w:eastAsia="Times New Roman" w:hAnsi="Times New Roman" w:cs="Times New Roman"/>
          <w:sz w:val="24"/>
          <w:szCs w:val="24"/>
        </w:rPr>
        <w:t>”) is entered on the date of last signature below (the “</w:t>
      </w:r>
      <w:r w:rsidR="00067242">
        <w:rPr>
          <w:rFonts w:ascii="Times New Roman" w:eastAsia="Times New Roman" w:hAnsi="Times New Roman" w:cs="Times New Roman"/>
          <w:sz w:val="24"/>
          <w:szCs w:val="24"/>
        </w:rPr>
        <w:t>{{</w:t>
      </w:r>
      <w:r w:rsidRPr="004B018B">
        <w:rPr>
          <w:rFonts w:ascii="Times New Roman" w:eastAsia="Times New Roman" w:hAnsi="Times New Roman" w:cs="Times New Roman"/>
          <w:i/>
          <w:sz w:val="24"/>
          <w:szCs w:val="24"/>
        </w:rPr>
        <w:t>Effective</w:t>
      </w:r>
      <w:r w:rsidR="00067242" w:rsidRPr="004B018B">
        <w:rPr>
          <w:rFonts w:ascii="Times New Roman" w:eastAsia="Times New Roman" w:hAnsi="Times New Roman" w:cs="Times New Roman"/>
          <w:i/>
          <w:sz w:val="24"/>
          <w:szCs w:val="24"/>
        </w:rPr>
        <w:t>_</w:t>
      </w:r>
      <w:r w:rsidRPr="004B018B">
        <w:rPr>
          <w:rFonts w:ascii="Times New Roman" w:eastAsia="Times New Roman" w:hAnsi="Times New Roman" w:cs="Times New Roman"/>
          <w:i/>
          <w:sz w:val="24"/>
          <w:szCs w:val="24"/>
        </w:rPr>
        <w:t>Date</w:t>
      </w:r>
      <w:r w:rsidR="00067242">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by and between </w:t>
      </w:r>
      <w:r>
        <w:rPr>
          <w:rFonts w:ascii="Times New Roman" w:eastAsia="Times New Roman" w:hAnsi="Times New Roman" w:cs="Times New Roman"/>
          <w:b/>
          <w:i/>
          <w:sz w:val="24"/>
          <w:szCs w:val="24"/>
        </w:rPr>
        <w:t>Sales Centri,</w:t>
      </w:r>
      <w:r>
        <w:rPr>
          <w:rFonts w:ascii="Times New Roman" w:eastAsia="Times New Roman" w:hAnsi="Times New Roman" w:cs="Times New Roman"/>
          <w:sz w:val="24"/>
          <w:szCs w:val="24"/>
        </w:rPr>
        <w:t xml:space="preserve"> a company incorporated under the laws of India located at No 210, 2</w:t>
      </w:r>
      <w:r w:rsidRPr="00C037A1">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Floor, Kedia Arcade, Infantry Road, Bengaluru, Karnataka - 560001</w:t>
      </w:r>
    </w:p>
    <w:p w14:paraId="40E26B21" w14:textId="46A76278" w:rsidR="006F7169" w:rsidRDefault="006F7169" w:rsidP="006F716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i/>
          <w:sz w:val="24"/>
          <w:szCs w:val="24"/>
        </w:rPr>
        <w:t>Sales Centri</w:t>
      </w:r>
      <w:r>
        <w:rPr>
          <w:rFonts w:ascii="Times New Roman" w:eastAsia="Times New Roman" w:hAnsi="Times New Roman" w:cs="Times New Roman"/>
          <w:sz w:val="24"/>
          <w:szCs w:val="24"/>
        </w:rPr>
        <w:t xml:space="preserve">”) and </w:t>
      </w:r>
      <w:r w:rsidR="00067242" w:rsidRPr="004B018B">
        <w:rPr>
          <w:rFonts w:ascii="Times New Roman" w:eastAsia="Times New Roman" w:hAnsi="Times New Roman" w:cs="Times New Roman"/>
          <w:sz w:val="24"/>
          <w:szCs w:val="24"/>
        </w:rPr>
        <w:t>{{subscriber}}</w:t>
      </w:r>
      <w:r w:rsidRPr="004B018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Subscriber</w:t>
      </w:r>
      <w:r>
        <w:rPr>
          <w:rFonts w:ascii="Times New Roman" w:eastAsia="Times New Roman" w:hAnsi="Times New Roman" w:cs="Times New Roman"/>
          <w:sz w:val="24"/>
          <w:szCs w:val="24"/>
        </w:rPr>
        <w:t>”) Sales Centri and Subscriber are each referred to herein as a “</w:t>
      </w:r>
      <w:r>
        <w:rPr>
          <w:rFonts w:ascii="Times New Roman" w:eastAsia="Times New Roman" w:hAnsi="Times New Roman" w:cs="Times New Roman"/>
          <w:i/>
          <w:sz w:val="24"/>
          <w:szCs w:val="24"/>
        </w:rPr>
        <w:t>Party</w:t>
      </w:r>
      <w:r>
        <w:rPr>
          <w:rFonts w:ascii="Times New Roman" w:eastAsia="Times New Roman" w:hAnsi="Times New Roman" w:cs="Times New Roman"/>
          <w:sz w:val="24"/>
          <w:szCs w:val="24"/>
        </w:rPr>
        <w:t>” and collectively as the “</w:t>
      </w:r>
      <w:r>
        <w:rPr>
          <w:rFonts w:ascii="Times New Roman" w:eastAsia="Times New Roman" w:hAnsi="Times New Roman" w:cs="Times New Roman"/>
          <w:i/>
          <w:sz w:val="24"/>
          <w:szCs w:val="24"/>
        </w:rPr>
        <w:t>Parties</w:t>
      </w:r>
      <w:r>
        <w:rPr>
          <w:rFonts w:ascii="Times New Roman" w:eastAsia="Times New Roman" w:hAnsi="Times New Roman" w:cs="Times New Roman"/>
          <w:sz w:val="24"/>
          <w:szCs w:val="24"/>
        </w:rPr>
        <w:t>.”</w:t>
      </w:r>
    </w:p>
    <w:p w14:paraId="4934A13C" w14:textId="77777777" w:rsidR="006F7169" w:rsidRDefault="006F7169" w:rsidP="006F7169">
      <w:pPr>
        <w:spacing w:line="240" w:lineRule="auto"/>
        <w:jc w:val="both"/>
        <w:rPr>
          <w:rFonts w:ascii="Times New Roman" w:eastAsia="Times New Roman" w:hAnsi="Times New Roman" w:cs="Times New Roman"/>
          <w:sz w:val="24"/>
          <w:szCs w:val="24"/>
        </w:rPr>
      </w:pPr>
    </w:p>
    <w:p w14:paraId="031A693F" w14:textId="77777777" w:rsidR="006F7169" w:rsidRDefault="006F7169" w:rsidP="006F716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WHEREAS</w:t>
      </w:r>
      <w:r>
        <w:rPr>
          <w:rFonts w:ascii="Times New Roman" w:eastAsia="Times New Roman" w:hAnsi="Times New Roman" w:cs="Times New Roman"/>
          <w:sz w:val="24"/>
          <w:szCs w:val="24"/>
        </w:rPr>
        <w:t xml:space="preserve"> Sales Centri is an entity providing services of customer onboarding/KYC for different financial services use cases, using the AI-enabled cognitive trust engine;</w:t>
      </w:r>
    </w:p>
    <w:p w14:paraId="27443F53" w14:textId="77777777" w:rsidR="006F7169" w:rsidRDefault="006F7169" w:rsidP="006F7169">
      <w:pPr>
        <w:spacing w:line="240" w:lineRule="auto"/>
        <w:jc w:val="both"/>
        <w:rPr>
          <w:rFonts w:ascii="Times New Roman" w:eastAsia="Times New Roman" w:hAnsi="Times New Roman" w:cs="Times New Roman"/>
          <w:sz w:val="24"/>
          <w:szCs w:val="24"/>
        </w:rPr>
      </w:pPr>
    </w:p>
    <w:p w14:paraId="003E17CB" w14:textId="77777777" w:rsidR="006F7169" w:rsidRDefault="006F7169" w:rsidP="006F716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WHEREAS</w:t>
      </w:r>
      <w:r>
        <w:rPr>
          <w:rFonts w:ascii="Times New Roman" w:eastAsia="Times New Roman" w:hAnsi="Times New Roman" w:cs="Times New Roman"/>
          <w:sz w:val="24"/>
          <w:szCs w:val="24"/>
        </w:rPr>
        <w:t xml:space="preserve"> the Subscriber wishes to use these proprietary technologies of Sales Centri including its cloud-based platform or services and engage Sales Centri for the purpose of acquiring and onboarding customers using a digital channel (“</w:t>
      </w:r>
      <w:r>
        <w:rPr>
          <w:rFonts w:ascii="Times New Roman" w:eastAsia="Times New Roman" w:hAnsi="Times New Roman" w:cs="Times New Roman"/>
          <w:b/>
          <w:sz w:val="24"/>
          <w:szCs w:val="24"/>
        </w:rPr>
        <w:t>Purpose</w:t>
      </w:r>
      <w:r>
        <w:rPr>
          <w:rFonts w:ascii="Times New Roman" w:eastAsia="Times New Roman" w:hAnsi="Times New Roman" w:cs="Times New Roman"/>
          <w:sz w:val="24"/>
          <w:szCs w:val="24"/>
        </w:rPr>
        <w:t>”);</w:t>
      </w:r>
    </w:p>
    <w:p w14:paraId="6923798C" w14:textId="77777777" w:rsidR="006F7169" w:rsidRDefault="006F7169" w:rsidP="006F7169">
      <w:pPr>
        <w:spacing w:line="240" w:lineRule="auto"/>
        <w:jc w:val="both"/>
        <w:rPr>
          <w:rFonts w:ascii="Times New Roman" w:eastAsia="Times New Roman" w:hAnsi="Times New Roman" w:cs="Times New Roman"/>
          <w:sz w:val="24"/>
          <w:szCs w:val="24"/>
        </w:rPr>
      </w:pPr>
    </w:p>
    <w:p w14:paraId="10FACF8C"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good and valuable consideration, the receipt and adequacy of which are hereby acknowledged, the Parties agree as follows:</w:t>
      </w:r>
    </w:p>
    <w:p w14:paraId="00F8EE01"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ab/>
        <w:t>Definitions</w:t>
      </w:r>
      <w:r>
        <w:rPr>
          <w:rFonts w:ascii="Times New Roman" w:eastAsia="Times New Roman" w:hAnsi="Times New Roman" w:cs="Times New Roman"/>
          <w:sz w:val="24"/>
          <w:szCs w:val="24"/>
        </w:rPr>
        <w:t xml:space="preserve">.  As used in this Agreement, the following terms have the meanings given below. Any capitalized term not defined in this Section 1 shall have the meaning ascribed to it in the particular section(s) of this Agreement in which it is used. </w:t>
      </w:r>
    </w:p>
    <w:p w14:paraId="68CF3C0E" w14:textId="77777777" w:rsidR="006F7169" w:rsidRDefault="006F7169" w:rsidP="006F7169">
      <w:pPr>
        <w:spacing w:before="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i/>
          <w:sz w:val="24"/>
          <w:szCs w:val="24"/>
        </w:rPr>
        <w:t>Affiliate</w:t>
      </w:r>
      <w:r>
        <w:rPr>
          <w:rFonts w:ascii="Times New Roman" w:eastAsia="Times New Roman" w:hAnsi="Times New Roman" w:cs="Times New Roman"/>
          <w:sz w:val="24"/>
          <w:szCs w:val="24"/>
        </w:rPr>
        <w:t>” means any corporation, company, partnership, joint venture, association, trust, other legal entity, or individual that controls, is controlled by, or is under common control with one of the Parties.</w:t>
      </w:r>
    </w:p>
    <w:p w14:paraId="713FDEEB" w14:textId="77777777" w:rsidR="006F7169" w:rsidRDefault="006F7169" w:rsidP="006F7169">
      <w:pPr>
        <w:spacing w:before="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i/>
          <w:sz w:val="24"/>
          <w:szCs w:val="24"/>
        </w:rPr>
        <w:t>Application</w:t>
      </w:r>
      <w:r>
        <w:rPr>
          <w:rFonts w:ascii="Times New Roman" w:eastAsia="Times New Roman" w:hAnsi="Times New Roman" w:cs="Times New Roman"/>
          <w:sz w:val="24"/>
          <w:szCs w:val="24"/>
        </w:rPr>
        <w:t>” means a platform/user interface developed by Subscriber.</w:t>
      </w:r>
    </w:p>
    <w:p w14:paraId="3A57D003" w14:textId="77777777" w:rsidR="006F7169" w:rsidRDefault="006F7169" w:rsidP="006F7169">
      <w:pPr>
        <w:spacing w:before="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i/>
          <w:sz w:val="24"/>
          <w:szCs w:val="24"/>
        </w:rPr>
        <w:t>Application Program Interface</w:t>
      </w:r>
      <w:r>
        <w:rPr>
          <w:rFonts w:ascii="Times New Roman" w:eastAsia="Times New Roman" w:hAnsi="Times New Roman" w:cs="Times New Roman"/>
          <w:sz w:val="24"/>
          <w:szCs w:val="24"/>
        </w:rPr>
        <w:t>” or “</w:t>
      </w:r>
      <w:r>
        <w:rPr>
          <w:rFonts w:ascii="Times New Roman" w:eastAsia="Times New Roman" w:hAnsi="Times New Roman" w:cs="Times New Roman"/>
          <w:b/>
          <w:i/>
          <w:sz w:val="24"/>
          <w:szCs w:val="24"/>
        </w:rPr>
        <w:t>API</w:t>
      </w:r>
      <w:r>
        <w:rPr>
          <w:rFonts w:ascii="Times New Roman" w:eastAsia="Times New Roman" w:hAnsi="Times New Roman" w:cs="Times New Roman"/>
          <w:sz w:val="24"/>
          <w:szCs w:val="24"/>
        </w:rPr>
        <w:t xml:space="preserve">” means a software component of the Sales Centri platform that is a proprietary interface developed by Sales Centri to facilitate connection between the Application and the Products’ SaaS infrastructure. </w:t>
      </w:r>
    </w:p>
    <w:p w14:paraId="55D3D9A2" w14:textId="77777777" w:rsidR="006F7169" w:rsidRDefault="006F7169" w:rsidP="006F7169">
      <w:pPr>
        <w:spacing w:before="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i/>
          <w:sz w:val="24"/>
          <w:szCs w:val="24"/>
        </w:rPr>
        <w:t>Client</w:t>
      </w:r>
      <w:r>
        <w:rPr>
          <w:rFonts w:ascii="Times New Roman" w:eastAsia="Times New Roman" w:hAnsi="Times New Roman" w:cs="Times New Roman"/>
          <w:sz w:val="24"/>
          <w:szCs w:val="24"/>
        </w:rPr>
        <w:t>” means those entities that are end users of the services provided by Subscriber but excluding the affiliates of each such entity.</w:t>
      </w:r>
    </w:p>
    <w:p w14:paraId="3B50EDD3" w14:textId="77777777" w:rsidR="006F7169" w:rsidRDefault="006F7169" w:rsidP="006F7169">
      <w:pPr>
        <w:spacing w:before="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i/>
          <w:sz w:val="24"/>
          <w:szCs w:val="24"/>
        </w:rPr>
        <w:t>Instance</w:t>
      </w:r>
      <w:r>
        <w:rPr>
          <w:rFonts w:ascii="Times New Roman" w:eastAsia="Times New Roman" w:hAnsi="Times New Roman" w:cs="Times New Roman"/>
          <w:sz w:val="24"/>
          <w:szCs w:val="24"/>
        </w:rPr>
        <w:t>” means a specific configuration of the Sales Centri platform infrastructure offered to Subscriber for specified and limited purposes. The availability of Products may vary by Instance.</w:t>
      </w:r>
    </w:p>
    <w:p w14:paraId="2AC0868E" w14:textId="77777777" w:rsidR="006F7169" w:rsidRDefault="006F7169" w:rsidP="006F7169">
      <w:pPr>
        <w:spacing w:before="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i/>
          <w:sz w:val="24"/>
          <w:szCs w:val="24"/>
        </w:rPr>
        <w:t>Personally Identifiable Information</w:t>
      </w:r>
      <w:r>
        <w:rPr>
          <w:rFonts w:ascii="Times New Roman" w:eastAsia="Times New Roman" w:hAnsi="Times New Roman" w:cs="Times New Roman"/>
          <w:sz w:val="24"/>
          <w:szCs w:val="24"/>
        </w:rPr>
        <w:t>” or “</w:t>
      </w:r>
      <w:r>
        <w:rPr>
          <w:rFonts w:ascii="Times New Roman" w:eastAsia="Times New Roman" w:hAnsi="Times New Roman" w:cs="Times New Roman"/>
          <w:b/>
          <w:i/>
          <w:sz w:val="24"/>
          <w:szCs w:val="24"/>
        </w:rPr>
        <w:t>PII</w:t>
      </w:r>
      <w:r>
        <w:rPr>
          <w:rFonts w:ascii="Times New Roman" w:eastAsia="Times New Roman" w:hAnsi="Times New Roman" w:cs="Times New Roman"/>
          <w:sz w:val="24"/>
          <w:szCs w:val="24"/>
        </w:rPr>
        <w:t>” shall mean any information that alone or in combination with other information, relates to a specific, identifiable, individual person or is otherwise included in the definition of “personal information” or “personal data” as defined under the terms of an applicable data protection law.</w:t>
      </w:r>
    </w:p>
    <w:p w14:paraId="36F6B354" w14:textId="77777777" w:rsidR="006F7169" w:rsidRDefault="006F7169" w:rsidP="006F7169">
      <w:pPr>
        <w:spacing w:before="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i/>
          <w:sz w:val="24"/>
          <w:szCs w:val="24"/>
        </w:rPr>
        <w:t>Product(s)</w:t>
      </w:r>
      <w:r>
        <w:rPr>
          <w:rFonts w:ascii="Times New Roman" w:eastAsia="Times New Roman" w:hAnsi="Times New Roman" w:cs="Times New Roman"/>
          <w:sz w:val="24"/>
          <w:szCs w:val="24"/>
        </w:rPr>
        <w:t>” means those Software as a Service (“</w:t>
      </w:r>
      <w:r>
        <w:rPr>
          <w:rFonts w:ascii="Times New Roman" w:eastAsia="Times New Roman" w:hAnsi="Times New Roman" w:cs="Times New Roman"/>
          <w:i/>
          <w:sz w:val="24"/>
          <w:szCs w:val="24"/>
        </w:rPr>
        <w:t>SaaS</w:t>
      </w:r>
      <w:r>
        <w:rPr>
          <w:rFonts w:ascii="Times New Roman" w:eastAsia="Times New Roman" w:hAnsi="Times New Roman" w:cs="Times New Roman"/>
          <w:sz w:val="24"/>
          <w:szCs w:val="24"/>
        </w:rPr>
        <w:t xml:space="preserve">”) products licensed to Subscriber through the Sales Centri platform under the terms and conditions of this Agreement and any applicable addendums as set forth on </w:t>
      </w:r>
      <w:r>
        <w:rPr>
          <w:rFonts w:ascii="Times New Roman" w:eastAsia="Times New Roman" w:hAnsi="Times New Roman" w:cs="Times New Roman"/>
          <w:b/>
          <w:sz w:val="24"/>
          <w:szCs w:val="24"/>
        </w:rPr>
        <w:t>Schedule A</w:t>
      </w:r>
      <w:r>
        <w:rPr>
          <w:rFonts w:ascii="Times New Roman" w:eastAsia="Times New Roman" w:hAnsi="Times New Roman" w:cs="Times New Roman"/>
          <w:sz w:val="24"/>
          <w:szCs w:val="24"/>
        </w:rPr>
        <w:t>.</w:t>
      </w:r>
    </w:p>
    <w:p w14:paraId="314A6AC5" w14:textId="77777777" w:rsidR="006F7169" w:rsidRDefault="006F7169" w:rsidP="006F7169">
      <w:pPr>
        <w:spacing w:before="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i/>
          <w:sz w:val="24"/>
          <w:szCs w:val="24"/>
        </w:rPr>
        <w:t>Representatives</w:t>
      </w:r>
      <w:r>
        <w:rPr>
          <w:rFonts w:ascii="Times New Roman" w:eastAsia="Times New Roman" w:hAnsi="Times New Roman" w:cs="Times New Roman"/>
          <w:sz w:val="24"/>
          <w:szCs w:val="24"/>
        </w:rPr>
        <w:t>” means any of a Party’s directors, officers, employees, agents, attorneys, accountants, advisors and other representatives.</w:t>
      </w:r>
    </w:p>
    <w:p w14:paraId="0EEEC576" w14:textId="03DCEE78" w:rsidR="006F7169" w:rsidRDefault="006F7169" w:rsidP="00A236CB">
      <w:pPr>
        <w:spacing w:before="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b/>
          <w:i/>
          <w:sz w:val="24"/>
          <w:szCs w:val="24"/>
        </w:rPr>
        <w:t>Security Incident</w:t>
      </w:r>
      <w:r>
        <w:rPr>
          <w:rFonts w:ascii="Times New Roman" w:eastAsia="Times New Roman" w:hAnsi="Times New Roman" w:cs="Times New Roman"/>
          <w:sz w:val="24"/>
          <w:szCs w:val="24"/>
        </w:rPr>
        <w:t xml:space="preserve">” means any security intrusion, interference or breach that results in accidental or unlawful destruction, loss, alteration, unauthorized disclosure of, or </w:t>
      </w:r>
      <w:r w:rsidR="00A236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access to, PII transmitted, hosted or otherwise processed by Sales Centri .</w:t>
      </w:r>
    </w:p>
    <w:p w14:paraId="7919F4B0" w14:textId="77777777" w:rsidR="006F7169" w:rsidRDefault="006F7169" w:rsidP="006F7169">
      <w:pPr>
        <w:spacing w:before="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i/>
          <w:sz w:val="24"/>
          <w:szCs w:val="24"/>
        </w:rPr>
        <w:t>User</w:t>
      </w:r>
      <w:r>
        <w:rPr>
          <w:rFonts w:ascii="Times New Roman" w:eastAsia="Times New Roman" w:hAnsi="Times New Roman" w:cs="Times New Roman"/>
          <w:sz w:val="24"/>
          <w:szCs w:val="24"/>
        </w:rPr>
        <w:t xml:space="preserve">” means an employee, agent or independent contractor of Subscriber who has a legitimate business need to access the </w:t>
      </w:r>
      <w:bookmarkEnd w:id="0"/>
      <w:r>
        <w:rPr>
          <w:rFonts w:ascii="Times New Roman" w:eastAsia="Times New Roman" w:hAnsi="Times New Roman" w:cs="Times New Roman"/>
          <w:sz w:val="24"/>
          <w:szCs w:val="24"/>
        </w:rPr>
        <w:t>Solutions on Subscriber’s behalf, and whose access to the Solution would not violate the terms and conditions of this Agreement or any applicable addendum hereto.</w:t>
      </w:r>
    </w:p>
    <w:p w14:paraId="73CD064F" w14:textId="77777777" w:rsidR="006F7169" w:rsidRDefault="006F7169" w:rsidP="006F7169">
      <w:pPr>
        <w:spacing w:before="120" w:line="240" w:lineRule="auto"/>
        <w:ind w:firstLine="720"/>
        <w:jc w:val="both"/>
        <w:rPr>
          <w:rFonts w:ascii="Times New Roman" w:eastAsia="Times New Roman" w:hAnsi="Times New Roman" w:cs="Times New Roman"/>
          <w:sz w:val="24"/>
          <w:szCs w:val="24"/>
        </w:rPr>
      </w:pPr>
    </w:p>
    <w:p w14:paraId="1B780701" w14:textId="77777777" w:rsidR="006F7169" w:rsidRDefault="006F7169" w:rsidP="006F7169">
      <w:pPr>
        <w:spacing w:before="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ab/>
        <w:t>Access to the Products.</w:t>
      </w:r>
    </w:p>
    <w:p w14:paraId="66B1600B" w14:textId="77777777" w:rsidR="006F7169" w:rsidRDefault="006F7169" w:rsidP="006F7169">
      <w:pPr>
        <w:spacing w:before="120" w:line="240" w:lineRule="auto"/>
        <w:jc w:val="both"/>
        <w:rPr>
          <w:rFonts w:ascii="Times New Roman" w:eastAsia="Times New Roman" w:hAnsi="Times New Roman" w:cs="Times New Roman"/>
          <w:sz w:val="24"/>
          <w:szCs w:val="24"/>
        </w:rPr>
      </w:pPr>
      <w:bookmarkStart w:id="3" w:name="_gjdgxs" w:colFirst="0" w:colLast="0"/>
      <w:bookmarkEnd w:id="3"/>
      <w:r>
        <w:rPr>
          <w:rFonts w:ascii="Times New Roman" w:eastAsia="Times New Roman" w:hAnsi="Times New Roman" w:cs="Times New Roman"/>
          <w:sz w:val="24"/>
          <w:szCs w:val="24"/>
        </w:rPr>
        <w:t>2.1.</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Grant to Subscriber</w:t>
      </w:r>
      <w:r>
        <w:rPr>
          <w:rFonts w:ascii="Times New Roman" w:eastAsia="Times New Roman" w:hAnsi="Times New Roman" w:cs="Times New Roman"/>
          <w:sz w:val="24"/>
          <w:szCs w:val="24"/>
        </w:rPr>
        <w:t xml:space="preserve">.  Sales Centri hereby grants Subscriber the non-exclusive, non-transferable, terminable right to access and use the Products exclusively for the Purpose and not for subsequent resale. Subscriber shall only be entitled to use those Products listed on </w:t>
      </w:r>
      <w:r>
        <w:rPr>
          <w:rFonts w:ascii="Times New Roman" w:eastAsia="Times New Roman" w:hAnsi="Times New Roman" w:cs="Times New Roman"/>
          <w:b/>
          <w:sz w:val="24"/>
          <w:szCs w:val="24"/>
        </w:rPr>
        <w:t>Schedule A (“Scope of Work”)</w:t>
      </w:r>
      <w:r>
        <w:rPr>
          <w:rFonts w:ascii="Times New Roman" w:eastAsia="Times New Roman" w:hAnsi="Times New Roman" w:cs="Times New Roman"/>
          <w:sz w:val="24"/>
          <w:szCs w:val="24"/>
        </w:rPr>
        <w:t xml:space="preserve"> and then only with regard to the specific Instance under which the Product is listed. </w:t>
      </w:r>
    </w:p>
    <w:p w14:paraId="3DBE660E" w14:textId="77777777" w:rsidR="006F7169" w:rsidRDefault="006F7169" w:rsidP="006F7169">
      <w:pPr>
        <w:spacing w:before="120" w:line="240" w:lineRule="auto"/>
        <w:ind w:firstLine="720"/>
        <w:jc w:val="both"/>
        <w:rPr>
          <w:rFonts w:ascii="Times New Roman" w:eastAsia="Times New Roman" w:hAnsi="Times New Roman" w:cs="Times New Roman"/>
          <w:sz w:val="24"/>
          <w:szCs w:val="24"/>
        </w:rPr>
      </w:pPr>
      <w:bookmarkStart w:id="4" w:name="_30j0zll" w:colFirst="0" w:colLast="0"/>
      <w:bookmarkEnd w:id="4"/>
      <w:r>
        <w:rPr>
          <w:rFonts w:ascii="Times New Roman" w:eastAsia="Times New Roman" w:hAnsi="Times New Roman" w:cs="Times New Roman"/>
          <w:sz w:val="24"/>
          <w:szCs w:val="24"/>
        </w:rPr>
        <w:t>2.1.1.</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Application Program Interface</w:t>
      </w:r>
      <w:r>
        <w:rPr>
          <w:rFonts w:ascii="Times New Roman" w:eastAsia="Times New Roman" w:hAnsi="Times New Roman" w:cs="Times New Roman"/>
          <w:sz w:val="24"/>
          <w:szCs w:val="24"/>
        </w:rPr>
        <w:t>.  Unless otherwise restricted by this Agreement, Sales Centri grants Subscriber the right to install and use a proprietary API to connect its Application to the Products for the purpose of making the Products available, via the Application, to its employees and other internal users who will use the Application and Products to carry out their assigned duties on Subscriber’s behalf; and in accordance with any use restrictions specified or referenced in this Agreement. Subscriber shall not share the API or access to the Products with any third party, including its Clients and Affiliates.</w:t>
      </w:r>
    </w:p>
    <w:p w14:paraId="4C5DFBAE" w14:textId="1721B3C4" w:rsidR="006F7169" w:rsidRDefault="006F7169" w:rsidP="006F7169">
      <w:pPr>
        <w:spacing w:before="120" w:line="240" w:lineRule="auto"/>
        <w:jc w:val="both"/>
        <w:rPr>
          <w:rFonts w:ascii="Times New Roman" w:eastAsia="Times New Roman" w:hAnsi="Times New Roman" w:cs="Times New Roman"/>
          <w:sz w:val="24"/>
          <w:szCs w:val="24"/>
        </w:rPr>
      </w:pPr>
      <w:bookmarkStart w:id="5" w:name="_1fob9te" w:colFirst="0" w:colLast="0"/>
      <w:bookmarkEnd w:id="5"/>
      <w:r>
        <w:rPr>
          <w:rFonts w:ascii="Times New Roman" w:eastAsia="Times New Roman" w:hAnsi="Times New Roman" w:cs="Times New Roman"/>
          <w:sz w:val="24"/>
          <w:szCs w:val="24"/>
        </w:rPr>
        <w:t>2.1.2</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No Resale or Affiliate Sharing</w:t>
      </w:r>
      <w:r>
        <w:rPr>
          <w:rFonts w:ascii="Times New Roman" w:eastAsia="Times New Roman" w:hAnsi="Times New Roman" w:cs="Times New Roman"/>
          <w:sz w:val="24"/>
          <w:szCs w:val="24"/>
        </w:rPr>
        <w:t>.  No part of this Agreement or its addendums shall be construed as authorizing the resale or cooperative sharing of access to the Products (or any portion of the Application enabling Subscriber’s access to the Products) to or with any Client or third party, or as granting Subscriber the right to share such access or use with an Affiliate or any other person or entity. Any Affiliate of Subscriber that wishes to use Products must be a named Party to this Agreement, or, if more appropriate under the circumstances, a separate signed writing with Sales Centri.</w:t>
      </w:r>
    </w:p>
    <w:p w14:paraId="4C8D1ED2"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2.1.3</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Technical Requirements</w:t>
      </w:r>
      <w:r>
        <w:rPr>
          <w:rFonts w:ascii="Times New Roman" w:eastAsia="Times New Roman" w:hAnsi="Times New Roman" w:cs="Times New Roman"/>
          <w:sz w:val="24"/>
          <w:szCs w:val="24"/>
        </w:rPr>
        <w:t>.  Subscriber is solely responsible for obtaining, at its own cost and expense, any requisite software, equipment and telecommunications service(s) as may be necessary to access and use the Products.</w:t>
      </w:r>
    </w:p>
    <w:p w14:paraId="5CE44B9C"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2.1.4.</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Proprietary Rights</w:t>
      </w:r>
      <w:r>
        <w:rPr>
          <w:rFonts w:ascii="Times New Roman" w:eastAsia="Times New Roman" w:hAnsi="Times New Roman" w:cs="Times New Roman"/>
          <w:sz w:val="24"/>
          <w:szCs w:val="24"/>
        </w:rPr>
        <w:t>.  The Products, Instances, access methods (including API) and other features or software design considerations licensed and made available to or shared with Subscriber under this Agreement (collectively referred to hereinafter as the “</w:t>
      </w:r>
      <w:r>
        <w:rPr>
          <w:rFonts w:ascii="Times New Roman" w:eastAsia="Times New Roman" w:hAnsi="Times New Roman" w:cs="Times New Roman"/>
          <w:b/>
          <w:i/>
          <w:sz w:val="24"/>
          <w:szCs w:val="24"/>
        </w:rPr>
        <w:t>Solutions</w:t>
      </w:r>
      <w:r>
        <w:rPr>
          <w:rFonts w:ascii="Times New Roman" w:eastAsia="Times New Roman" w:hAnsi="Times New Roman" w:cs="Times New Roman"/>
          <w:sz w:val="24"/>
          <w:szCs w:val="24"/>
        </w:rPr>
        <w:t>”), related documentation, and any reproductions, corrections, modifications, enhancements or improvements to the same represent valuable trade secrets belonging to Sales Centri and/or its suppliers, and as between the Parties remain the copyrighted, proprietary, and confidential property of Sales Centri or its suppliers and not the property of Subscriber. Any rights not explicitly granted to Subscriber hereunder, are reserved by and remain solely and exclusively proprietary to Sales Centri or its suppliers. Subscriber shall keep the Solutions, trade secrets embodied in the Solutions and related documentation confidential consistent with the confidentiality requirements in this Agreement.</w:t>
      </w:r>
    </w:p>
    <w:p w14:paraId="3B391FBE" w14:textId="77777777" w:rsidR="00A236CB" w:rsidRDefault="00A236CB" w:rsidP="006F7169">
      <w:pPr>
        <w:spacing w:before="120" w:line="240" w:lineRule="auto"/>
        <w:jc w:val="both"/>
        <w:rPr>
          <w:rFonts w:ascii="Times New Roman" w:eastAsia="Times New Roman" w:hAnsi="Times New Roman" w:cs="Times New Roman"/>
          <w:sz w:val="24"/>
          <w:szCs w:val="24"/>
        </w:rPr>
      </w:pPr>
    </w:p>
    <w:p w14:paraId="50339452" w14:textId="77777777" w:rsidR="009C7EE7" w:rsidRDefault="009C7EE7" w:rsidP="006F7169">
      <w:pPr>
        <w:spacing w:before="120" w:line="240" w:lineRule="auto"/>
        <w:jc w:val="both"/>
        <w:rPr>
          <w:rFonts w:ascii="Times New Roman" w:eastAsia="Times New Roman" w:hAnsi="Times New Roman" w:cs="Times New Roman"/>
          <w:sz w:val="24"/>
          <w:szCs w:val="24"/>
        </w:rPr>
      </w:pPr>
    </w:p>
    <w:p w14:paraId="3D357A09" w14:textId="77777777" w:rsidR="006F7169" w:rsidRDefault="006F7169" w:rsidP="006F7169">
      <w:pPr>
        <w:spacing w:before="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w:t>
      </w:r>
      <w:r>
        <w:rPr>
          <w:rFonts w:ascii="Times New Roman" w:eastAsia="Times New Roman" w:hAnsi="Times New Roman" w:cs="Times New Roman"/>
          <w:b/>
          <w:sz w:val="24"/>
          <w:szCs w:val="24"/>
        </w:rPr>
        <w:tab/>
        <w:t>Fees and Payment.</w:t>
      </w:r>
    </w:p>
    <w:p w14:paraId="4797875B"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Fees</w:t>
      </w:r>
      <w:r>
        <w:rPr>
          <w:rFonts w:ascii="Times New Roman" w:eastAsia="Times New Roman" w:hAnsi="Times New Roman" w:cs="Times New Roman"/>
          <w:sz w:val="24"/>
          <w:szCs w:val="24"/>
        </w:rPr>
        <w:t xml:space="preserve">.  Subscriber is responsible for paying all fees and charges, which may be subscription fees and/or actual usage fees as specified on </w:t>
      </w:r>
      <w:r>
        <w:rPr>
          <w:rFonts w:ascii="Times New Roman" w:eastAsia="Times New Roman" w:hAnsi="Times New Roman" w:cs="Times New Roman"/>
          <w:b/>
          <w:sz w:val="24"/>
          <w:szCs w:val="24"/>
        </w:rPr>
        <w:t>Schedule A</w:t>
      </w:r>
      <w:r>
        <w:rPr>
          <w:rFonts w:ascii="Times New Roman" w:eastAsia="Times New Roman" w:hAnsi="Times New Roman" w:cs="Times New Roman"/>
          <w:sz w:val="24"/>
          <w:szCs w:val="24"/>
        </w:rPr>
        <w:t xml:space="preserve">. Unless otherwise specified on </w:t>
      </w:r>
      <w:r>
        <w:rPr>
          <w:rFonts w:ascii="Times New Roman" w:eastAsia="Times New Roman" w:hAnsi="Times New Roman" w:cs="Times New Roman"/>
          <w:b/>
          <w:sz w:val="24"/>
          <w:szCs w:val="24"/>
        </w:rPr>
        <w:t>Schedule A</w:t>
      </w:r>
      <w:r>
        <w:rPr>
          <w:rFonts w:ascii="Times New Roman" w:eastAsia="Times New Roman" w:hAnsi="Times New Roman" w:cs="Times New Roman"/>
          <w:sz w:val="24"/>
          <w:szCs w:val="24"/>
        </w:rPr>
        <w:t>, (a) payment obligations are non-cancellable and all amounts paid are non-refundable, and (b) volumes purchased cannot be decreased during the relevant subscription term. Unless otherwise agreed by Sales Centri, all fees are stated in INR.</w:t>
      </w:r>
    </w:p>
    <w:p w14:paraId="1FD43A79" w14:textId="77777777" w:rsidR="00D24723" w:rsidRDefault="00D24723" w:rsidP="006F7169">
      <w:pPr>
        <w:widowControl w:val="0"/>
        <w:tabs>
          <w:tab w:val="left" w:pos="1180"/>
        </w:tabs>
        <w:spacing w:line="240" w:lineRule="auto"/>
        <w:jc w:val="both"/>
        <w:rPr>
          <w:rFonts w:ascii="Times New Roman" w:eastAsia="Times New Roman" w:hAnsi="Times New Roman" w:cs="Times New Roman"/>
          <w:sz w:val="24"/>
          <w:szCs w:val="24"/>
        </w:rPr>
      </w:pPr>
    </w:p>
    <w:p w14:paraId="1B3090F7" w14:textId="03CE63B8" w:rsidR="006F7169" w:rsidRDefault="006F7169" w:rsidP="006F7169">
      <w:pPr>
        <w:widowControl w:val="0"/>
        <w:tabs>
          <w:tab w:val="left" w:pos="118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Invoicing &amp; Payment</w:t>
      </w:r>
      <w:r>
        <w:rPr>
          <w:rFonts w:ascii="Times New Roman" w:eastAsia="Times New Roman" w:hAnsi="Times New Roman" w:cs="Times New Roman"/>
          <w:sz w:val="24"/>
          <w:szCs w:val="24"/>
        </w:rPr>
        <w:t>. Invoice (in an itemized form) will be raised as per the payment schedule given in Schedule A:</w:t>
      </w:r>
    </w:p>
    <w:p w14:paraId="31362494" w14:textId="77777777" w:rsidR="006F7169" w:rsidRDefault="006F7169" w:rsidP="006F7169">
      <w:pPr>
        <w:widowControl w:val="0"/>
        <w:tabs>
          <w:tab w:val="left" w:pos="1180"/>
        </w:tabs>
        <w:spacing w:line="240" w:lineRule="auto"/>
        <w:jc w:val="both"/>
        <w:rPr>
          <w:rFonts w:ascii="Times New Roman" w:eastAsia="Times New Roman" w:hAnsi="Times New Roman" w:cs="Times New Roman"/>
          <w:sz w:val="24"/>
          <w:szCs w:val="24"/>
        </w:rPr>
      </w:pPr>
    </w:p>
    <w:p w14:paraId="05261B3C" w14:textId="77777777" w:rsidR="006F7169" w:rsidRDefault="006F7169" w:rsidP="008922C5">
      <w:pPr>
        <w:widowControl w:val="0"/>
        <w:numPr>
          <w:ilvl w:val="2"/>
          <w:numId w:val="3"/>
        </w:numPr>
        <w:tabs>
          <w:tab w:val="left" w:pos="270"/>
        </w:tabs>
        <w:spacing w:line="240" w:lineRule="auto"/>
        <w:ind w:left="270" w:hanging="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 shall be made within 15 (Fifteen) days from the date of receipt of correct and complete invoice.</w:t>
      </w:r>
    </w:p>
    <w:p w14:paraId="21EF7BA1" w14:textId="77777777" w:rsidR="006F7169" w:rsidRDefault="006F7169" w:rsidP="008922C5">
      <w:pPr>
        <w:widowControl w:val="0"/>
        <w:numPr>
          <w:ilvl w:val="2"/>
          <w:numId w:val="3"/>
        </w:numPr>
        <w:tabs>
          <w:tab w:val="left" w:pos="270"/>
        </w:tabs>
        <w:spacing w:line="240" w:lineRule="auto"/>
        <w:ind w:left="270" w:hanging="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Sales Centri to raise invoices containing such particulars as may be prescribed under the applicable laws. </w:t>
      </w:r>
    </w:p>
    <w:p w14:paraId="7B66971E"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Taxes</w:t>
      </w:r>
      <w:r>
        <w:rPr>
          <w:rFonts w:ascii="Times New Roman" w:eastAsia="Times New Roman" w:hAnsi="Times New Roman" w:cs="Times New Roman"/>
          <w:sz w:val="24"/>
          <w:szCs w:val="24"/>
        </w:rPr>
        <w:t>. All fees charged under this Agreement are exclusive of any taxes, levies, duties, deductions, or similar governmental assessments, such as sales, use, withholding, valued-added, or gross receipt taxes, assessable by any jurisdiction whatsoever, and Subscriber will be responsible for payment of all such amounts except for any tax based solely on Sales Centri ’s gross receipts, net income or personnel. If any portion of the Subscriber’s tax liability is imputed to Sales Centri , Sales Centri will invoice Subscriber and Subscriber will pay that amount unless Subscriber provides Sales Centri with a valid tax exemption certificate authorized by the appropriate taxing authority.</w:t>
      </w:r>
    </w:p>
    <w:p w14:paraId="29C04C9E"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Adjustment to Fees</w:t>
      </w:r>
      <w:r>
        <w:rPr>
          <w:rFonts w:ascii="Times New Roman" w:eastAsia="Times New Roman" w:hAnsi="Times New Roman" w:cs="Times New Roman"/>
          <w:sz w:val="24"/>
          <w:szCs w:val="24"/>
        </w:rPr>
        <w:t>. Subject to terms of Schedule A, Sales Centri may change the fees for the Solutions or impose additional fees or charges upon thirty (30) days written notice. The fee adjustment will become effective on the first billing cycle at the end of the notice period unless Subscriber first objected to the change.</w:t>
      </w:r>
    </w:p>
    <w:p w14:paraId="51480078"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Overdue Payment</w:t>
      </w:r>
      <w:r>
        <w:rPr>
          <w:rFonts w:ascii="Times New Roman" w:eastAsia="Times New Roman" w:hAnsi="Times New Roman" w:cs="Times New Roman"/>
          <w:sz w:val="24"/>
          <w:szCs w:val="24"/>
        </w:rPr>
        <w:t>. If any invoiced amount is not received by Sales Centri by the due date, then without limiting Sales Centri ’s rights or remedies (a) outstanding charges may accrue interest at a rate of 2.5% per month, or the maximum penalty allowed by applicable law (whichever is less), and/or (b) Sales Centri may condition future renewals on payment terms shorter than those provided for pursuant to Sections 3.1 (Fees) and 3.2 (Invoicing &amp; Payment).</w:t>
      </w:r>
    </w:p>
    <w:p w14:paraId="5246E8D7" w14:textId="2BD40960"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Consequences of Non-Payment</w:t>
      </w:r>
      <w:r>
        <w:rPr>
          <w:rFonts w:ascii="Times New Roman" w:eastAsia="Times New Roman" w:hAnsi="Times New Roman" w:cs="Times New Roman"/>
          <w:sz w:val="24"/>
          <w:szCs w:val="24"/>
        </w:rPr>
        <w:t>. Should Subscriber fail to pay any amounts due within the payment period, Sales Centri may, without limiting its other rights and remedies, accelerate your payment obligations so that all outstanding obligations become immediately due and payable, and/or choose to suspend or terminate (per Section 4.2) access to the Solution(s) until such amounts are fully paid. If Subscriber’s account is placed in collection, Subscriber shall be responsible for any collection expenses incurred by Sales Centri , including reasonable attorneys’ fees and court costs.</w:t>
      </w:r>
    </w:p>
    <w:p w14:paraId="055F5381"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Disputed Payment</w:t>
      </w:r>
      <w:r>
        <w:rPr>
          <w:rFonts w:ascii="Times New Roman" w:eastAsia="Times New Roman" w:hAnsi="Times New Roman" w:cs="Times New Roman"/>
          <w:sz w:val="24"/>
          <w:szCs w:val="24"/>
        </w:rPr>
        <w:t>. If Subscriber believes the invoice is incorrect, Subscriber must contact Sales Centri in writing within thirty (30) days of the relevant invoice date to be eligible to receive a credit or adjustment. Sales Centri will not execute its rights under Section 3.5 (Overdue Payment) or 3.6 (Consequences of Non-Payment) if Subscriber has submitted a good faith dispute of the fees charged in a payment period and is cooperating reasonably and diligently to resolve the dispute.</w:t>
      </w:r>
    </w:p>
    <w:p w14:paraId="68FF069C" w14:textId="77777777" w:rsidR="00A236CB" w:rsidRDefault="00A236CB" w:rsidP="006F7169">
      <w:pPr>
        <w:spacing w:before="120" w:line="240" w:lineRule="auto"/>
        <w:jc w:val="both"/>
        <w:rPr>
          <w:rFonts w:ascii="Times New Roman" w:eastAsia="Times New Roman" w:hAnsi="Times New Roman" w:cs="Times New Roman"/>
          <w:sz w:val="24"/>
          <w:szCs w:val="24"/>
        </w:rPr>
      </w:pPr>
    </w:p>
    <w:p w14:paraId="351335B5" w14:textId="77777777" w:rsidR="006F7169" w:rsidRDefault="006F7169" w:rsidP="006F7169">
      <w:pPr>
        <w:spacing w:before="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4.</w:t>
      </w:r>
      <w:r>
        <w:rPr>
          <w:rFonts w:ascii="Times New Roman" w:eastAsia="Times New Roman" w:hAnsi="Times New Roman" w:cs="Times New Roman"/>
          <w:b/>
          <w:sz w:val="24"/>
          <w:szCs w:val="24"/>
        </w:rPr>
        <w:tab/>
        <w:t>Term; Termination.</w:t>
      </w:r>
    </w:p>
    <w:p w14:paraId="3D004349"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Term and Termination</w:t>
      </w:r>
      <w:r>
        <w:rPr>
          <w:rFonts w:ascii="Times New Roman" w:eastAsia="Times New Roman" w:hAnsi="Times New Roman" w:cs="Times New Roman"/>
          <w:sz w:val="24"/>
          <w:szCs w:val="24"/>
        </w:rPr>
        <w:t>.  The term of this Agreement commences on the Effective Date and shall continue for a period of one (1) year(s) (the “</w:t>
      </w:r>
      <w:r>
        <w:rPr>
          <w:rFonts w:ascii="Times New Roman" w:eastAsia="Times New Roman" w:hAnsi="Times New Roman" w:cs="Times New Roman"/>
          <w:i/>
          <w:sz w:val="24"/>
          <w:szCs w:val="24"/>
        </w:rPr>
        <w:t>Initial Term</w:t>
      </w:r>
      <w:r>
        <w:rPr>
          <w:rFonts w:ascii="Times New Roman" w:eastAsia="Times New Roman" w:hAnsi="Times New Roman" w:cs="Times New Roman"/>
          <w:sz w:val="24"/>
          <w:szCs w:val="24"/>
        </w:rPr>
        <w:t>”). At the end of the Initial Term the Agreement shall continue for successive periods of one (1) year(s) (each a “</w:t>
      </w:r>
      <w:r>
        <w:rPr>
          <w:rFonts w:ascii="Times New Roman" w:eastAsia="Times New Roman" w:hAnsi="Times New Roman" w:cs="Times New Roman"/>
          <w:i/>
          <w:sz w:val="24"/>
          <w:szCs w:val="24"/>
        </w:rPr>
        <w:t>Renewal Period</w:t>
      </w:r>
      <w:r>
        <w:rPr>
          <w:rFonts w:ascii="Times New Roman" w:eastAsia="Times New Roman" w:hAnsi="Times New Roman" w:cs="Times New Roman"/>
          <w:sz w:val="24"/>
          <w:szCs w:val="24"/>
        </w:rPr>
        <w:t xml:space="preserve">”) unless, prior to the end of the Initial Term or any Renewal Period, one Party provides the other sixty (60) days written notice of its intention not to renew the Agreement or unless otherwise mutually agreed in </w:t>
      </w:r>
      <w:r>
        <w:rPr>
          <w:rFonts w:ascii="Times New Roman" w:eastAsia="Times New Roman" w:hAnsi="Times New Roman" w:cs="Times New Roman"/>
          <w:b/>
          <w:sz w:val="24"/>
          <w:szCs w:val="24"/>
        </w:rPr>
        <w:t>Schedule A</w:t>
      </w:r>
      <w:r>
        <w:rPr>
          <w:rFonts w:ascii="Times New Roman" w:eastAsia="Times New Roman" w:hAnsi="Times New Roman" w:cs="Times New Roman"/>
          <w:sz w:val="24"/>
          <w:szCs w:val="24"/>
        </w:rPr>
        <w:t>.</w:t>
      </w:r>
    </w:p>
    <w:p w14:paraId="2A7C9680" w14:textId="77777777" w:rsidR="00D24723" w:rsidRDefault="00D24723" w:rsidP="006F7169">
      <w:pPr>
        <w:spacing w:before="120" w:line="240" w:lineRule="auto"/>
        <w:jc w:val="both"/>
        <w:rPr>
          <w:rFonts w:ascii="Times New Roman" w:eastAsia="Times New Roman" w:hAnsi="Times New Roman" w:cs="Times New Roman"/>
          <w:sz w:val="24"/>
          <w:szCs w:val="24"/>
        </w:rPr>
      </w:pPr>
    </w:p>
    <w:p w14:paraId="4E221BE3"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Termination for Cause</w:t>
      </w:r>
      <w:r>
        <w:rPr>
          <w:rFonts w:ascii="Times New Roman" w:eastAsia="Times New Roman" w:hAnsi="Times New Roman" w:cs="Times New Roman"/>
          <w:sz w:val="24"/>
          <w:szCs w:val="24"/>
        </w:rPr>
        <w:t>.</w:t>
      </w:r>
    </w:p>
    <w:p w14:paraId="65CBF4B7" w14:textId="77777777" w:rsidR="00EF58BB" w:rsidRDefault="006F7169" w:rsidP="006F7169">
      <w:pPr>
        <w:spacing w:before="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4.2.1. </w:t>
      </w:r>
      <w:r>
        <w:rPr>
          <w:rFonts w:ascii="Times New Roman" w:eastAsia="Times New Roman" w:hAnsi="Times New Roman" w:cs="Times New Roman"/>
          <w:sz w:val="24"/>
          <w:szCs w:val="24"/>
          <w:u w:val="single"/>
        </w:rPr>
        <w:t>Notice of Breach</w:t>
      </w:r>
      <w:r>
        <w:rPr>
          <w:rFonts w:ascii="Times New Roman" w:eastAsia="Times New Roman" w:hAnsi="Times New Roman" w:cs="Times New Roman"/>
          <w:sz w:val="24"/>
          <w:szCs w:val="24"/>
        </w:rPr>
        <w:t xml:space="preserve">. If either Party believes that the other is in material breach of this Agreement, then the non-breaching Party may deliver written notice of such breach to the other Party.  The allegedly breaching Party shall have thirty (30) days from receipt of such notice to cure such breach; provided that the cure period shall be </w:t>
      </w:r>
    </w:p>
    <w:p w14:paraId="4DCB171C" w14:textId="77777777" w:rsidR="00EF58BB" w:rsidRDefault="00EF58BB" w:rsidP="00EF58BB">
      <w:pPr>
        <w:spacing w:before="120" w:line="240" w:lineRule="auto"/>
        <w:jc w:val="both"/>
        <w:rPr>
          <w:rFonts w:ascii="Times New Roman" w:eastAsia="Times New Roman" w:hAnsi="Times New Roman" w:cs="Times New Roman"/>
          <w:sz w:val="24"/>
          <w:szCs w:val="24"/>
        </w:rPr>
      </w:pPr>
    </w:p>
    <w:p w14:paraId="0D94C18A" w14:textId="31E232FE" w:rsidR="006F7169" w:rsidRDefault="006F7169" w:rsidP="00EF58BB">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 (10) business days for breaches involving Subscriber’s non-payment of any amount due hereunder. To be an effective notice under this Section 4.2.1, the written notice must (a) identify the alleged breach, and (b) explicitly state that if the breach is not cured the notifying Party will have the right to terminate this Agreement.</w:t>
      </w:r>
    </w:p>
    <w:p w14:paraId="1ED17818" w14:textId="77777777" w:rsidR="006F7169" w:rsidRDefault="006F7169" w:rsidP="006F7169">
      <w:pPr>
        <w:spacing w:before="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4.2.2. </w:t>
      </w:r>
      <w:r>
        <w:rPr>
          <w:rFonts w:ascii="Times New Roman" w:eastAsia="Times New Roman" w:hAnsi="Times New Roman" w:cs="Times New Roman"/>
          <w:sz w:val="24"/>
          <w:szCs w:val="24"/>
          <w:u w:val="single"/>
        </w:rPr>
        <w:t>Failure to Cure</w:t>
      </w:r>
      <w:r>
        <w:rPr>
          <w:rFonts w:ascii="Times New Roman" w:eastAsia="Times New Roman" w:hAnsi="Times New Roman" w:cs="Times New Roman"/>
          <w:sz w:val="24"/>
          <w:szCs w:val="24"/>
        </w:rPr>
        <w:t>. If the Party receiving notice under this subsection fails to cure the breach within the relevant period, the notifying Party may terminate this Agreement effective immediately upon delivery of a second written notice to the allegedly breaching Party. If Subscriber breaches this Agreement, Sales Centri may, in its sole discretion and to the extent permitted by applicable law, choose to suspend or limit Subscriber’s access to the Solutions rather than terminate the Agreement.</w:t>
      </w:r>
    </w:p>
    <w:p w14:paraId="64F8E398" w14:textId="77777777" w:rsidR="006F7169" w:rsidRDefault="006F7169" w:rsidP="006F7169">
      <w:pPr>
        <w:spacing w:before="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4.2.3 </w:t>
      </w:r>
      <w:r>
        <w:rPr>
          <w:rFonts w:ascii="Times New Roman" w:eastAsia="Times New Roman" w:hAnsi="Times New Roman" w:cs="Times New Roman"/>
          <w:sz w:val="24"/>
          <w:szCs w:val="24"/>
          <w:u w:val="single"/>
        </w:rPr>
        <w:t>Termination without cause</w:t>
      </w:r>
      <w:r>
        <w:rPr>
          <w:rFonts w:ascii="Times New Roman" w:eastAsia="Times New Roman" w:hAnsi="Times New Roman" w:cs="Times New Roman"/>
          <w:sz w:val="24"/>
          <w:szCs w:val="24"/>
        </w:rPr>
        <w:t>. Either Party may terminate this Agreement without assigning any reason or cause by providing the other Party an advance written notice of 60 days.</w:t>
      </w:r>
    </w:p>
    <w:p w14:paraId="3B4024DF" w14:textId="726F0EF9"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Effects of Termination</w:t>
      </w:r>
      <w:r>
        <w:rPr>
          <w:rFonts w:ascii="Times New Roman" w:eastAsia="Times New Roman" w:hAnsi="Times New Roman" w:cs="Times New Roman"/>
          <w:sz w:val="24"/>
          <w:szCs w:val="24"/>
        </w:rPr>
        <w:t>.  Upon termination of this Agreement, neither Party shall have any continuing obligations to the other except as required by applicable law and/or as expressly required herein. Termination of this Agreement shall not negate or affect, and the Agreement shall remain in full force and effect regarding, any obligations or liabilities incurred by either Party prior to the effective date of the termination; except that all indebtedness of either party to the other shall become immediately due and payable on the effective date of the termination. Each Party shall have the right to pursue any other remedies available to it at law or in equity. Unless otherwise agreed to in a post-termination writing signed by bother Parties, each Party will return to the other, or at the Disclosing Party’s option securely destroy, all Confidential Information within thirty (30) days, retaining only such copies that are required to comply with applicable legal, accounting, or record-keeping requirements.</w:t>
      </w:r>
    </w:p>
    <w:p w14:paraId="26D35302"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Survival</w:t>
      </w:r>
      <w:r>
        <w:rPr>
          <w:rFonts w:ascii="Times New Roman" w:eastAsia="Times New Roman" w:hAnsi="Times New Roman" w:cs="Times New Roman"/>
          <w:sz w:val="24"/>
          <w:szCs w:val="24"/>
        </w:rPr>
        <w:t>.  Sections 2.1.4 (Proprietary Rights), 3 (Fees and Payment), 5 (Confidentiality), 7 (Audit), 8 (Other Subscriber Obligations), 9.3 (Disclaimer), 10 (Limitation of Liability), 11 (Indemnification) and 12 (General Provisions), as well as the terms in any addendum that are intended to survive termination of this Agreement shall survive termination or expiry of this Agreement until fully satisfied, regardless of the manner in which this Agreement was terminated.</w:t>
      </w:r>
    </w:p>
    <w:p w14:paraId="4D8FFE91" w14:textId="77777777" w:rsidR="006F7169" w:rsidRDefault="006F7169" w:rsidP="006F7169">
      <w:pPr>
        <w:spacing w:before="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5.</w:t>
      </w:r>
      <w:r>
        <w:rPr>
          <w:rFonts w:ascii="Times New Roman" w:eastAsia="Times New Roman" w:hAnsi="Times New Roman" w:cs="Times New Roman"/>
          <w:b/>
          <w:sz w:val="24"/>
          <w:szCs w:val="24"/>
        </w:rPr>
        <w:tab/>
        <w:t>Confidentiality.</w:t>
      </w:r>
    </w:p>
    <w:p w14:paraId="2825D80B" w14:textId="5947384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Definition</w:t>
      </w:r>
      <w:r>
        <w:rPr>
          <w:rFonts w:ascii="Times New Roman" w:eastAsia="Times New Roman" w:hAnsi="Times New Roman" w:cs="Times New Roman"/>
          <w:sz w:val="24"/>
          <w:szCs w:val="24"/>
        </w:rPr>
        <w:t>.  For the purpose of this Agreement “</w:t>
      </w:r>
      <w:r>
        <w:rPr>
          <w:rFonts w:ascii="Times New Roman" w:eastAsia="Times New Roman" w:hAnsi="Times New Roman" w:cs="Times New Roman"/>
          <w:i/>
          <w:sz w:val="24"/>
          <w:szCs w:val="24"/>
          <w:u w:val="single"/>
        </w:rPr>
        <w:t>Confidential Information</w:t>
      </w:r>
      <w:r>
        <w:rPr>
          <w:rFonts w:ascii="Times New Roman" w:eastAsia="Times New Roman" w:hAnsi="Times New Roman" w:cs="Times New Roman"/>
          <w:sz w:val="24"/>
          <w:szCs w:val="24"/>
        </w:rPr>
        <w:t>” means any information disclosed by or on behalf of one Party (“</w:t>
      </w:r>
      <w:r>
        <w:rPr>
          <w:rFonts w:ascii="Times New Roman" w:eastAsia="Times New Roman" w:hAnsi="Times New Roman" w:cs="Times New Roman"/>
          <w:i/>
          <w:sz w:val="24"/>
          <w:szCs w:val="24"/>
          <w:u w:val="single"/>
        </w:rPr>
        <w:t>Discloser/Disclosing Party</w:t>
      </w:r>
      <w:r>
        <w:rPr>
          <w:rFonts w:ascii="Times New Roman" w:eastAsia="Times New Roman" w:hAnsi="Times New Roman" w:cs="Times New Roman"/>
          <w:sz w:val="24"/>
          <w:szCs w:val="24"/>
        </w:rPr>
        <w:t>”) to the other (“</w:t>
      </w:r>
      <w:r>
        <w:rPr>
          <w:rFonts w:ascii="Times New Roman" w:eastAsia="Times New Roman" w:hAnsi="Times New Roman" w:cs="Times New Roman"/>
          <w:i/>
          <w:sz w:val="24"/>
          <w:szCs w:val="24"/>
          <w:u w:val="single"/>
        </w:rPr>
        <w:t>Recipient</w:t>
      </w:r>
      <w:r>
        <w:rPr>
          <w:rFonts w:ascii="Times New Roman" w:eastAsia="Times New Roman" w:hAnsi="Times New Roman" w:cs="Times New Roman"/>
          <w:sz w:val="24"/>
          <w:szCs w:val="24"/>
        </w:rPr>
        <w:t>”), or that the Recipient otherwise has access to by virtue of this Agreement whether disclosed orally, visually, in print or electronic format or otherwise, which: (a) includes, but is not limited to, technical or nontechnical data, a formula, pattern, program, device, method, technique, drawing, process, business and marketing plans, pricing, financial, legal, investigative and audit information, product plans, or a list of actual or potential customers, vendors or suppliers, and all copies and derivatives of such information; and is (b) marked “confidential” or “proprietary” or with a similar legend; (c) identified orally at the time of disclosure as confidential or proprietary; or (d) given the context of the disclosure or the nature of the information, should reasonably by understood by the Recipient to be confidential or proprietary. “Confidential Information” also includes the fact that the parties entered into this Agreement.</w:t>
      </w:r>
    </w:p>
    <w:p w14:paraId="67FF512C" w14:textId="77777777" w:rsidR="00A236CB" w:rsidRDefault="00A236CB" w:rsidP="006F7169">
      <w:pPr>
        <w:spacing w:before="120" w:line="240" w:lineRule="auto"/>
        <w:jc w:val="both"/>
        <w:rPr>
          <w:rFonts w:ascii="Times New Roman" w:eastAsia="Times New Roman" w:hAnsi="Times New Roman" w:cs="Times New Roman"/>
          <w:sz w:val="24"/>
          <w:szCs w:val="24"/>
        </w:rPr>
      </w:pPr>
    </w:p>
    <w:p w14:paraId="4EDDEFE4" w14:textId="0530553C"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Nondisclosure and Use of Confidential Information</w:t>
      </w:r>
      <w:r>
        <w:rPr>
          <w:rFonts w:ascii="Times New Roman" w:eastAsia="Times New Roman" w:hAnsi="Times New Roman" w:cs="Times New Roman"/>
          <w:sz w:val="24"/>
          <w:szCs w:val="24"/>
        </w:rPr>
        <w:t>.  During the term of this Agreement, and for so long as it retains the Discloser’s Confidential Information, the Recipient shall not use, disseminate, reproduce or permit to be used, disseminated or reproduced, or in any way disclose the Confidential Information to any person or entity except as required by law, as specifically permitted in this Agreement, or as authorized in writing by the Discloser. Absent prior written consent of the Discloser, the Recipient shall disclose Confidential Information only to those of its employees, officers, consultants, and service providers or Deal Managers (“</w:t>
      </w:r>
      <w:r>
        <w:rPr>
          <w:rFonts w:ascii="Times New Roman" w:eastAsia="Times New Roman" w:hAnsi="Times New Roman" w:cs="Times New Roman"/>
          <w:i/>
          <w:sz w:val="24"/>
          <w:szCs w:val="24"/>
          <w:u w:val="single"/>
        </w:rPr>
        <w:t>Representatives</w:t>
      </w:r>
      <w:r>
        <w:rPr>
          <w:rFonts w:ascii="Times New Roman" w:eastAsia="Times New Roman" w:hAnsi="Times New Roman" w:cs="Times New Roman"/>
          <w:sz w:val="24"/>
          <w:szCs w:val="24"/>
        </w:rPr>
        <w:t>”) who, due to their role and responsibilities with the Recipient, need to know the Confidential Information in order to carry out their responsibilities and only if such Representatives (a) are informed of the confidential nature of the information and (b) are contractually bound to nondisclosure and other confidentiality restrictions no less restrictive than the terms and conditions of this Agreement.  Recipient will use no less than the same standard of care to prevent disclosure, publication or dissemination of Discloser’s Confidential Information as it uses with its own similar information that it does not wish to disclose, publish or disseminate, but in no event shall such standard be less than reasonable care.</w:t>
      </w:r>
      <w:r w:rsidR="00EF58BB">
        <w:rPr>
          <w:rFonts w:ascii="Times New Roman" w:eastAsia="Times New Roman" w:hAnsi="Times New Roman" w:cs="Times New Roman"/>
          <w:sz w:val="24"/>
          <w:szCs w:val="24"/>
        </w:rPr>
        <w:br/>
      </w:r>
    </w:p>
    <w:p w14:paraId="3348EC20" w14:textId="77777777" w:rsidR="006F7169" w:rsidRDefault="006F7169" w:rsidP="006F716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Incident Notice</w:t>
      </w:r>
      <w:r>
        <w:rPr>
          <w:rFonts w:ascii="Times New Roman" w:eastAsia="Times New Roman" w:hAnsi="Times New Roman" w:cs="Times New Roman"/>
          <w:sz w:val="24"/>
          <w:szCs w:val="24"/>
        </w:rPr>
        <w:t>.  Recipient shall promptly notify Discloser in writing upon becoming aware of any actual, or suspected, unauthorized access to or use or disclosure of Confidential Information, which notice shall include a detailed description of the circumstances of the unauthorized access, use or disclosure and the parties involved. For any such unauthorized acts by or attributable to Recipient, Recipient shall provide full cooperation and assistance to the Discloser, at the Recipient’s cost and expense, to halt and mitigate the effects of such unauthorized access, use or disclosure.</w:t>
      </w:r>
    </w:p>
    <w:p w14:paraId="0F97497E" w14:textId="5856C910"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Exceptions</w:t>
      </w:r>
      <w:r>
        <w:rPr>
          <w:rFonts w:ascii="Times New Roman" w:eastAsia="Times New Roman" w:hAnsi="Times New Roman" w:cs="Times New Roman"/>
          <w:sz w:val="24"/>
          <w:szCs w:val="24"/>
        </w:rPr>
        <w:t>.  The obligations of confidentiality and usage restrictions in this Agreement will not apply to any information that: (a) is or becomes available to the public through no fault or omission of the Recipient or its Representatives; (b) is lawfully known or independently developed by Recipient without use of Confidential Information of the Discloser; (c) is lawfully disclosed to the Recipient without restriction by a third party lawfully entitled to possession of the Confidential Information and who did not violate any contractual, legal or fiduciary obligation to the Discloser by providing such Confidential Information to Recipient; or (d) is approved for release by written authorization of the Discloser.</w:t>
      </w:r>
    </w:p>
    <w:p w14:paraId="39EB0D4A" w14:textId="23853036"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5.5.</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Legally Required Disclosure</w:t>
      </w:r>
      <w:r>
        <w:rPr>
          <w:rFonts w:ascii="Times New Roman" w:eastAsia="Times New Roman" w:hAnsi="Times New Roman" w:cs="Times New Roman"/>
          <w:sz w:val="24"/>
          <w:szCs w:val="24"/>
        </w:rPr>
        <w:t>.  If Recipient is required by legal process or operation of applicable law to disclose any Confidential Information of the Discloser, Recipient shall be permitted to make such a disclosure provided that it first promptly notifies Discloser of such</w:t>
      </w:r>
      <w:r w:rsidR="00A236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disclosure requirement in writing (to include a copy of any applicable subpoena or order) and affords the Discloser an opportunity (if permitted by law) to oppose, limit or secure confidential treatment for such required disclosure. Recipient will, at Discloser’s expense, cooperate with Discloser’s efforts to obtain a protective order or other reasonable assurance that confidential treatment will be applied to the Confidential Information. If no such protective order or other measure can be obtained and Recipient or any of its Representatives are, in the opinion of its counsel, required to disclose Confidential Information as a matter of law, Recipient may disclose to the authority compelling disclosure only that part of the Confidential Information that is strictly required to be disclosed and will, to the extent it is legally able, work with Discloser and Discloser’s counsel regarding the scope and wording of the disclosure.</w:t>
      </w:r>
    </w:p>
    <w:p w14:paraId="0969914D" w14:textId="6CEE696E"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Return/Destruction of Information</w:t>
      </w:r>
      <w:r>
        <w:rPr>
          <w:rFonts w:ascii="Times New Roman" w:eastAsia="Times New Roman" w:hAnsi="Times New Roman" w:cs="Times New Roman"/>
          <w:sz w:val="24"/>
          <w:szCs w:val="24"/>
        </w:rPr>
        <w:t>. Upon demand from the Discloser, all Confidential Information in Recipient’s possession shall be returned or securely destroyed by the Recipient and any copies (and derivative materials containing the Confidential Information) deleted or otherwise securely destroyed. If Confidential Information is destroyed, Recipient will use a secure method of destruction (e.g., burning, pulverizing, or shredding; erasure of electronic files; retaining a properly vetted document destruction company) and will certify the destruction in writing.</w:t>
      </w:r>
    </w:p>
    <w:p w14:paraId="31F7DA0A"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Equitable Relief</w:t>
      </w:r>
      <w:r>
        <w:rPr>
          <w:rFonts w:ascii="Times New Roman" w:eastAsia="Times New Roman" w:hAnsi="Times New Roman" w:cs="Times New Roman"/>
          <w:sz w:val="24"/>
          <w:szCs w:val="24"/>
        </w:rPr>
        <w:t>. Recipient acknowledges that (a) any unauthorized use or disclosure of the other Discloser’s Confidential Information may cause irreparable damage to Discloser, its suppliers, subcontractors or other affected parties, (b) there may be no adequate remedy at law for a breach of the obligations in this section, (c) that any such breach may result in harm that is difficult if not impossible to assess on a monetary basis alone, (d) and that legal damages may not be sufficient compensation for such breach or any threat thereof. Therefore, the Discloser may enforce its rights under this section by appropriate equitable means, including injunctive relief, in addition to any other remedies that may be available to Discloser at law or in equity.</w:t>
      </w:r>
    </w:p>
    <w:p w14:paraId="0C748BC6" w14:textId="77777777" w:rsidR="006F7169" w:rsidRDefault="006F7169" w:rsidP="006F7169">
      <w:pPr>
        <w:keepNext/>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ab/>
        <w:t>Product Security &amp; Data Privacy.</w:t>
      </w:r>
    </w:p>
    <w:p w14:paraId="6E22F21C" w14:textId="77777777" w:rsidR="006F7169" w:rsidRDefault="006F7169" w:rsidP="006F7169">
      <w:pPr>
        <w:keepNext/>
        <w:spacing w:before="12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6.1.</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Sales Centri Controls</w:t>
      </w:r>
      <w:r>
        <w:rPr>
          <w:rFonts w:ascii="Times New Roman" w:eastAsia="Times New Roman" w:hAnsi="Times New Roman" w:cs="Times New Roman"/>
          <w:sz w:val="24"/>
          <w:szCs w:val="24"/>
        </w:rPr>
        <w:t xml:space="preserve">.  Sales Centri shall implement and maintain reasonable security measures designed to guard Subscriber’s data against Security Incidents. </w:t>
      </w:r>
    </w:p>
    <w:p w14:paraId="4787CC9C" w14:textId="77777777" w:rsidR="00EF58BB" w:rsidRDefault="006F7169" w:rsidP="006F7169">
      <w:pPr>
        <w:keepNext/>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Data Privacy Laws</w:t>
      </w:r>
      <w:r>
        <w:rPr>
          <w:rFonts w:ascii="Times New Roman" w:eastAsia="Times New Roman" w:hAnsi="Times New Roman" w:cs="Times New Roman"/>
          <w:sz w:val="24"/>
          <w:szCs w:val="24"/>
        </w:rPr>
        <w:t xml:space="preserve">.  Subscriber agrees that at all times during the term of this Agreement, it shall be in compliance with all prevailing local, state, and/or national laws regarding data privacy and security including those laws, policies and to the extent the Subscriber is subject to any such data privacy laws or any other data privacy law as may be applicable in the jurisdiction of the Subscriber. Subscriber represents and warrants that any such data submitted to Sales Centri has been collected, stored, and transferred in compliance with applicable law or any contractual obligation on the same, </w:t>
      </w:r>
    </w:p>
    <w:p w14:paraId="4DAF0B71" w14:textId="6C0E54F2" w:rsidR="006F7169" w:rsidRDefault="006F7169" w:rsidP="006F7169">
      <w:pPr>
        <w:keepNext/>
        <w:spacing w:before="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and that any notice and consent requirements applicable to such data have been followed. The Parties shall enter into any other written agreements as are deemed necessary for such compliance. Sales Centri is authorized to share PII with third-party service providers and/or</w:t>
      </w:r>
      <w:r w:rsidR="00A236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sub-processors as are reasonably necessary to deliver or support the Products and as otherwise necessary to respond to or support applicable data privacy rights.</w:t>
      </w:r>
      <w:r>
        <w:rPr>
          <w:rFonts w:ascii="Times New Roman" w:eastAsia="Times New Roman" w:hAnsi="Times New Roman" w:cs="Times New Roman"/>
          <w:b/>
          <w:sz w:val="24"/>
          <w:szCs w:val="24"/>
        </w:rPr>
        <w:t xml:space="preserve"> </w:t>
      </w:r>
    </w:p>
    <w:p w14:paraId="326BAD88" w14:textId="77777777" w:rsidR="0025226B" w:rsidRDefault="0025226B" w:rsidP="006F7169">
      <w:pPr>
        <w:keepNext/>
        <w:spacing w:before="120" w:line="240" w:lineRule="auto"/>
        <w:jc w:val="both"/>
        <w:rPr>
          <w:rFonts w:ascii="Times New Roman" w:eastAsia="Times New Roman" w:hAnsi="Times New Roman" w:cs="Times New Roman"/>
          <w:sz w:val="24"/>
          <w:szCs w:val="24"/>
        </w:rPr>
      </w:pPr>
    </w:p>
    <w:p w14:paraId="4F56BDD9" w14:textId="77777777" w:rsidR="006F7169" w:rsidRDefault="006F7169" w:rsidP="006F7169">
      <w:pPr>
        <w:spacing w:before="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ab/>
        <w:t>Audit.</w:t>
      </w:r>
    </w:p>
    <w:p w14:paraId="4DBE18D4" w14:textId="271A4B4A"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so long as Subscriber is licensed to use Products, and for one (1) year after that, Sales Centri will have the right at its expense to audit, directly or through independent auditors, Subscriber’s records to ensure compliance with the license granted for the Solutions and compliance with these terms and conditions.  Such audits may be conducted during normal business hours upon no less than ten (10) business days written notice of intent to audit (unless a different period is required by additional terms and conditions applicable to a specific Product, as may be reflected in an addendum).</w:t>
      </w:r>
    </w:p>
    <w:p w14:paraId="10CB658B" w14:textId="77777777" w:rsidR="006F7169" w:rsidRDefault="006F7169" w:rsidP="006F7169">
      <w:pPr>
        <w:keepNext/>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ab/>
        <w:t>Other Subscriber Obligations.</w:t>
      </w:r>
    </w:p>
    <w:p w14:paraId="660347E1" w14:textId="77777777" w:rsidR="006F7169" w:rsidRDefault="006F7169" w:rsidP="006F7169">
      <w:pPr>
        <w:keepNext/>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w:t>
      </w:r>
      <w:r>
        <w:rPr>
          <w:rFonts w:ascii="Times New Roman" w:eastAsia="Times New Roman" w:hAnsi="Times New Roman" w:cs="Times New Roman"/>
          <w:sz w:val="24"/>
          <w:szCs w:val="24"/>
        </w:rPr>
        <w:tab/>
        <w:t>Subscriber agrees to use or authorize use of the Solutions only for lawful purposes in compliance with applicable laws.</w:t>
      </w:r>
    </w:p>
    <w:p w14:paraId="5F58C4E0" w14:textId="45793C38" w:rsidR="00EF58BB" w:rsidRDefault="006F7169" w:rsidP="006F7169">
      <w:pPr>
        <w:keepNext/>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8.2.</w:t>
      </w:r>
      <w:r>
        <w:rPr>
          <w:rFonts w:ascii="Times New Roman" w:eastAsia="Times New Roman" w:hAnsi="Times New Roman" w:cs="Times New Roman"/>
          <w:sz w:val="24"/>
          <w:szCs w:val="24"/>
        </w:rPr>
        <w:tab/>
        <w:t xml:space="preserve">Subscriber shall not, and shall not permit any User or third party to (a) make the Solutions available to, or use the same for the benefit of, any unauthorized party; (b) use, access or grant access to the Solutions to provide time-sharing or similar computer services to third parties; (c) in whole or in part, transfer, assign, rent, lease, sell, distribute, grant access to or otherwise dispose of any Solutions whether temporarily or permanently except as expressly authorized herein; </w:t>
      </w:r>
    </w:p>
    <w:p w14:paraId="5FC6D204" w14:textId="7F223BB0" w:rsidR="00EF58BB" w:rsidRDefault="006F7169" w:rsidP="006F7169">
      <w:pPr>
        <w:keepNext/>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use any part of the Solutions, code or other intellectual property to construct its own version of the Products; </w:t>
      </w:r>
    </w:p>
    <w:p w14:paraId="26E98065" w14:textId="2F014BD4" w:rsidR="006F7169" w:rsidRDefault="006F7169" w:rsidP="006F7169">
      <w:pPr>
        <w:keepNext/>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use any mechanical, programmatic, </w:t>
      </w:r>
      <w:r w:rsidR="00EF58B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robotic, scripted or other automated means to access the Solutions except as authorized hereunder; (f) disassemble, decompile, manipulate, copy or reverse engineer the Solutions or any component thereof; (g) disclose the results of any benchmarking of the Solutions, or use such results for its own competing software development activities, without the prior written consent of Sales Centri and its relevant suppliers; (h) remove, obscure, or alter Sales Centri or any third-party licensor’s copyright notices trademarks or other rights attribution notices affixed, published, or provided as part of the Solutions or relevant documentation.</w:t>
      </w:r>
    </w:p>
    <w:p w14:paraId="66EF6D9E" w14:textId="77777777" w:rsidR="006F7169" w:rsidRDefault="006F7169" w:rsidP="006F7169">
      <w:pPr>
        <w:keepNext/>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r>
        <w:rPr>
          <w:rFonts w:ascii="Times New Roman" w:eastAsia="Times New Roman" w:hAnsi="Times New Roman" w:cs="Times New Roman"/>
          <w:sz w:val="24"/>
          <w:szCs w:val="24"/>
        </w:rPr>
        <w:tab/>
        <w:t xml:space="preserve">Subscriber represents and warrants that it will not export or re-export the Solutions or any underlying technology or related materials except in full compliance with all applicable laws and regulations. </w:t>
      </w:r>
    </w:p>
    <w:p w14:paraId="0A4D38D1" w14:textId="77777777" w:rsidR="006F7169" w:rsidRDefault="006F7169" w:rsidP="006F7169">
      <w:pPr>
        <w:keepNext/>
        <w:spacing w:before="120" w:line="240" w:lineRule="auto"/>
        <w:jc w:val="both"/>
        <w:rPr>
          <w:rFonts w:ascii="Times New Roman" w:eastAsia="Times New Roman" w:hAnsi="Times New Roman" w:cs="Times New Roman"/>
          <w:b/>
          <w:sz w:val="24"/>
          <w:szCs w:val="24"/>
        </w:rPr>
      </w:pPr>
    </w:p>
    <w:p w14:paraId="4F896B6A" w14:textId="77777777" w:rsidR="006F7169" w:rsidRDefault="006F7169" w:rsidP="006F7169">
      <w:pPr>
        <w:spacing w:before="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ab/>
        <w:t>Warranties; Disclaimers.</w:t>
      </w:r>
    </w:p>
    <w:p w14:paraId="65EA91E7" w14:textId="1875F382"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Delivery and Availability</w:t>
      </w:r>
      <w:r>
        <w:rPr>
          <w:rFonts w:ascii="Times New Roman" w:eastAsia="Times New Roman" w:hAnsi="Times New Roman" w:cs="Times New Roman"/>
          <w:sz w:val="24"/>
          <w:szCs w:val="24"/>
        </w:rPr>
        <w:t xml:space="preserve">.  Sales Centri will use reasonable efforts to deliver and maintain the Solutions; provided that Sales Centri does not assume any responsibility or liability in respect of adverse effects, if any, due to any modification or adaptation made by the Subscriber to any portion of the Solutions without Sales Centri ’s prior written consent. Sales Centri will use commercially reasonable efforts to make the Products available 99% of the time during any month; provided, however, that from time to time, the Products may be unavailable, with notice where possible and at times determined in Sales Centri ’s reasonable discretion, for maintenance and service changes. Sales Centri will use best efforts to perform maintenance </w:t>
      </w:r>
      <w:r>
        <w:rPr>
          <w:rFonts w:ascii="Times New Roman" w:eastAsia="Times New Roman" w:hAnsi="Times New Roman" w:cs="Times New Roman"/>
          <w:sz w:val="24"/>
          <w:szCs w:val="24"/>
        </w:rPr>
        <w:lastRenderedPageBreak/>
        <w:t>off-peak and during non-business hours. In the event of an unforeseen outage (e.g., failure of third-party service providers) Sales Centri will use commercially reasonable efforts to inform Subscriber of any technical difficulties experienced by Sales Centri concerning access to or use of the Solutions.</w:t>
      </w:r>
    </w:p>
    <w:p w14:paraId="72EC474C" w14:textId="77777777" w:rsidR="006F7169" w:rsidRDefault="006F7169" w:rsidP="006F7169">
      <w:pPr>
        <w:spacing w:before="120" w:line="240" w:lineRule="auto"/>
        <w:jc w:val="both"/>
        <w:rPr>
          <w:rFonts w:ascii="Times New Roman" w:eastAsia="Times New Roman" w:hAnsi="Times New Roman" w:cs="Times New Roman"/>
          <w:sz w:val="24"/>
          <w:szCs w:val="24"/>
        </w:rPr>
      </w:pPr>
    </w:p>
    <w:p w14:paraId="51AF7792" w14:textId="77777777" w:rsidR="0025226B"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9.2.</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Disclaimer</w:t>
      </w:r>
      <w:r>
        <w:rPr>
          <w:rFonts w:ascii="Times New Roman" w:eastAsia="Times New Roman" w:hAnsi="Times New Roman" w:cs="Times New Roman"/>
          <w:sz w:val="24"/>
          <w:szCs w:val="24"/>
        </w:rPr>
        <w:t xml:space="preserve">. EXCEPT FOR THE WARRANTIES EXPRESSLY PROVIDED IN SECTION 10 OF THIS AGREEMENT, THE SOLUTION(S) ARE PROVIDED “AS IS” </w:t>
      </w:r>
    </w:p>
    <w:p w14:paraId="182F53B6" w14:textId="77777777" w:rsidR="0025226B" w:rsidRDefault="0025226B" w:rsidP="006F7169">
      <w:pPr>
        <w:spacing w:before="120" w:line="240" w:lineRule="auto"/>
        <w:jc w:val="both"/>
        <w:rPr>
          <w:rFonts w:ascii="Times New Roman" w:eastAsia="Times New Roman" w:hAnsi="Times New Roman" w:cs="Times New Roman"/>
          <w:sz w:val="24"/>
          <w:szCs w:val="24"/>
        </w:rPr>
      </w:pPr>
    </w:p>
    <w:p w14:paraId="6D781C87" w14:textId="60E334C8"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WITHOUT WARRANTY OF ANY KIND, EITHER EXPRESS OR IMPLIED, INCLUDING WITHOUT LIMITATION ANY WARRANTIES OF MERCHANTABILITY OR FITNESS FOR A PARTICULAR PURPOSE, OR WARRANTIES BASED ON COURSE OF DEALING OR USAGE IN TRADE. Sales Centri , AND ITS SUPPLIERS, MAKES NO REPRESENTATION, WARRANTY OR COVENANT CONCERNING THE ACCURACY, COMPLETENESS, RELIABILITY, PERFORMANCE, TIMELINESS OR AVAILABILITY OF THE SOLUTION(S) AND/OR INFORMATION SUBSCRIBER RETRIEVES USING THE PRODUCTS; OR THAT THE SOLUTION(S) WILL BE FREE OF BUGS OR COMPUTER VIRUSES, AND HEREBY DISCLAIMS ANY AND ALL LIABILITY FOR ANY LOSS OR DAMAGES SUFFERED BY ANY PERSON OR ENTITY, INCLUDING SUBSCRIBER, ON ACCOUNT OF BUGS, VIRUSES, OR OTHER MALICIOUS CODE IN THE SOLUTION(S); OR THAT THE SOLUTION(S) WILL BE UNINTERRUPTED OR ERROR-FREE. Sales Centri MAKES NO REPRESENTATIONS OR WARRANTIES PERTAINING TO THE LEGALITY OR PROPRIETY OF SUBSCRIBER’S USE OF THE SOLUTION(S) IN ANY GEOGRAPHIC AREA. SUBSCRIBER ACKNOWLEDGES THAT INFORMATION OBTAINED THROUGH THE PRODUCTS IS OBTAINED FROM THIRD PARTY SOURCES WHOSE DATA IS NOT NECESSARILY COMPLETELY ACCURATE OR COMPLETE, AND THAT Sales Centri NEITHER CAN NOR DOES WARRANT THE ACCURACY, INTEGRITY OR COMPLETENESS OF ANY SUCH DATA STORED, TRANSMITTED OR OTHERWISE PROCESSED ON SUBSCRIBER’S BEHALF DURING THE TERM OF THIS AGREEMENT.</w:t>
      </w:r>
    </w:p>
    <w:p w14:paraId="79E1BCF4" w14:textId="77777777" w:rsidR="008D0BAA" w:rsidRDefault="008D0BAA" w:rsidP="006F7169">
      <w:pPr>
        <w:spacing w:before="120" w:line="240" w:lineRule="auto"/>
        <w:jc w:val="both"/>
        <w:rPr>
          <w:rFonts w:ascii="Times New Roman" w:eastAsia="Times New Roman" w:hAnsi="Times New Roman" w:cs="Times New Roman"/>
          <w:sz w:val="24"/>
          <w:szCs w:val="24"/>
        </w:rPr>
      </w:pPr>
    </w:p>
    <w:p w14:paraId="33EB52DE" w14:textId="77777777" w:rsidR="006F7169" w:rsidRDefault="006F7169" w:rsidP="006F7169">
      <w:pPr>
        <w:spacing w:before="120"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r>
        <w:rPr>
          <w:rFonts w:ascii="Times New Roman" w:eastAsia="Times New Roman" w:hAnsi="Times New Roman" w:cs="Times New Roman"/>
          <w:b/>
          <w:sz w:val="24"/>
          <w:szCs w:val="24"/>
        </w:rPr>
        <w:tab/>
        <w:t>Limitation of Liability.</w:t>
      </w:r>
    </w:p>
    <w:p w14:paraId="65D6D0CF" w14:textId="77777777" w:rsidR="006F7169" w:rsidRDefault="006F7169" w:rsidP="006F7169">
      <w:pPr>
        <w:spacing w:after="120" w:line="240" w:lineRule="auto"/>
        <w:ind w:right="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General Limitation</w:t>
      </w:r>
      <w:r>
        <w:rPr>
          <w:rFonts w:ascii="Times New Roman" w:eastAsia="Times New Roman" w:hAnsi="Times New Roman" w:cs="Times New Roman"/>
          <w:sz w:val="24"/>
          <w:szCs w:val="24"/>
        </w:rPr>
        <w:t>.  TO THE MAXIMUM EXTENT PERMITTED BY APPLICABLE LAW, Sales Centri SHALL NOT BE LIABLE TO SUBSCRIBER OR ANY OTHER PERSON OR ENTITY FOR ANY CONSEQUENTIAL, INDIRECT, INCIDENTAL, CONTINGENT, SPECIAL, PUNITIVE, OR EXEMPLARY DAMAGES, INCLUDING BUT NOT LIMITED TO LOST PROFITS AND LOSS OF GOODWILL, ARISING OUT OF OR IN CONNECTION WITH THIS AGREEMENT WHETHER ARISING OUT OF BREACH OF CONTRACT, TORT, NEGLIGENCE, STRICT LIABILITY OR OTHERWISE, AND REGARDLESS OF WHETHER SUCH LOSS OR DAMAGE WAS FORESEEABLE OR THE PARTY SUFFERING LOSS OR DAMAGE HAS BEEN ADVISED OF THE POSSIBILITY OF SUCH LOSS OR DAMAGE; NOR SHALL Sales Centri ’S SUPPLIERS HAVE ANY SUCH LIABILITY TO SUBSCRIBER TO THE MAXIMUM EXTENT PERMITTED BY APPLICABLE LAW.</w:t>
      </w:r>
    </w:p>
    <w:p w14:paraId="7D157DF2" w14:textId="2A31D1A6" w:rsidR="006F7169" w:rsidRDefault="006F7169" w:rsidP="006F7169">
      <w:pPr>
        <w:spacing w:line="240" w:lineRule="auto"/>
        <w:ind w:right="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Cap on Liability</w:t>
      </w:r>
      <w:r>
        <w:rPr>
          <w:rFonts w:ascii="Times New Roman" w:eastAsia="Times New Roman" w:hAnsi="Times New Roman" w:cs="Times New Roman"/>
          <w:sz w:val="24"/>
          <w:szCs w:val="24"/>
        </w:rPr>
        <w:t xml:space="preserve">.  Sales Centri ’S MAXIMUM AGGREGATE LIABILITY TO SUBSCRIBER FOR ANY INCIDENT GIVING RISE TO A CLAIM CONNECTED TO </w:t>
      </w:r>
      <w:r>
        <w:rPr>
          <w:rFonts w:ascii="Times New Roman" w:eastAsia="Times New Roman" w:hAnsi="Times New Roman" w:cs="Times New Roman"/>
          <w:sz w:val="24"/>
          <w:szCs w:val="24"/>
        </w:rPr>
        <w:lastRenderedPageBreak/>
        <w:t>DELIVERY OF THE SOLUTIONS WILL NOT EXCEED THE FEES PAID BY SUBSCRIBER UNDER THIS AGREEMENT DURING THE TWELVE (12) MONTH PERIOD IMMEDIATELY PRECEDING THE INCIDENT.</w:t>
      </w:r>
    </w:p>
    <w:p w14:paraId="64691AAE" w14:textId="77777777" w:rsidR="00A236CB" w:rsidRDefault="00A236CB" w:rsidP="006F7169">
      <w:pPr>
        <w:spacing w:line="240" w:lineRule="auto"/>
        <w:ind w:right="54"/>
        <w:jc w:val="both"/>
        <w:rPr>
          <w:rFonts w:ascii="Times New Roman" w:eastAsia="Times New Roman" w:hAnsi="Times New Roman" w:cs="Times New Roman"/>
          <w:sz w:val="24"/>
          <w:szCs w:val="24"/>
        </w:rPr>
      </w:pPr>
    </w:p>
    <w:p w14:paraId="3C8DAA92"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11.</w:t>
      </w:r>
      <w:r>
        <w:rPr>
          <w:rFonts w:ascii="Times New Roman" w:eastAsia="Times New Roman" w:hAnsi="Times New Roman" w:cs="Times New Roman"/>
          <w:b/>
          <w:sz w:val="24"/>
          <w:szCs w:val="24"/>
        </w:rPr>
        <w:tab/>
        <w:t>Indemnification.</w:t>
      </w:r>
    </w:p>
    <w:p w14:paraId="21D56E0B"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Indemnification by Subscriber</w:t>
      </w:r>
      <w:r>
        <w:rPr>
          <w:rFonts w:ascii="Times New Roman" w:eastAsia="Times New Roman" w:hAnsi="Times New Roman" w:cs="Times New Roman"/>
          <w:sz w:val="24"/>
          <w:szCs w:val="24"/>
        </w:rPr>
        <w:t xml:space="preserve">.  </w:t>
      </w:r>
    </w:p>
    <w:p w14:paraId="13EB6F05" w14:textId="0B1719CD" w:rsidR="006F7169" w:rsidRDefault="006F7169" w:rsidP="006F716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Subscriber shall indemnify, defend, and hold harmless Sales Centri and its directors, officers, employees and agents from and against any and all third-party losses, damages, liabilities, judgments, fines, amounts paid in settlement, expenses and costs of defense (including </w:t>
      </w:r>
      <w:r w:rsidR="00D247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reasonable attorneys’ fees) resulting from any claim, demand, cause of action or proceeding brought or initiated by a third party (each a “Third-Party Claim”)  arising out of (a) Subscriber’s use of the Solutions in a manner not authorized by this Agreement and/or in violation of applicable laws; (b) Subscriber’s or its employee’s or personnel’s negligence or willful misconduct; and/or (c) Subscriber’s (or its Clients’) decision resulting in a third party’s ineligibility for, or denial of, any products, services, or other benefit provided by Subscriber (or its Clients).</w:t>
      </w:r>
    </w:p>
    <w:p w14:paraId="4A0ED02F"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Procedure</w:t>
      </w:r>
      <w:r>
        <w:rPr>
          <w:rFonts w:ascii="Times New Roman" w:eastAsia="Times New Roman" w:hAnsi="Times New Roman" w:cs="Times New Roman"/>
          <w:sz w:val="24"/>
          <w:szCs w:val="24"/>
        </w:rPr>
        <w:t>. Sales Centri may, at its own expense, assist in such defense if it so chooses; provided that Subscriber shall control such defense or any settlement negotiations and provided further that Subscriber and/or its legal counsel shall not have the right to plead guilty or agree to a plea-bargain in Sales Centri ’s name without Sales Centri ’s prior written consent. Sales Centri shall promptly provide Subscriber with written notice of any claim that Sales Centri believes falls within the scope of this paragraph. Sales Centri failure to provide prompt notice shall not affect Subscriber’s obligations hereunder except to the extent that the failure delays or prejudices Subscriber’s ability to defend the claim.</w:t>
      </w:r>
    </w:p>
    <w:p w14:paraId="55C41833" w14:textId="77777777" w:rsidR="00D24723" w:rsidRDefault="00D24723" w:rsidP="006F7169">
      <w:pPr>
        <w:spacing w:before="120" w:line="240" w:lineRule="auto"/>
        <w:jc w:val="both"/>
        <w:rPr>
          <w:rFonts w:ascii="Times New Roman" w:eastAsia="Times New Roman" w:hAnsi="Times New Roman" w:cs="Times New Roman"/>
          <w:b/>
          <w:sz w:val="24"/>
          <w:szCs w:val="24"/>
        </w:rPr>
      </w:pPr>
    </w:p>
    <w:p w14:paraId="35556BD9" w14:textId="77777777" w:rsidR="006F7169" w:rsidRDefault="006F7169" w:rsidP="006F7169">
      <w:pPr>
        <w:spacing w:before="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r>
        <w:rPr>
          <w:rFonts w:ascii="Times New Roman" w:eastAsia="Times New Roman" w:hAnsi="Times New Roman" w:cs="Times New Roman"/>
          <w:b/>
          <w:sz w:val="24"/>
          <w:szCs w:val="24"/>
        </w:rPr>
        <w:tab/>
        <w:t>General Provisions.</w:t>
      </w:r>
    </w:p>
    <w:p w14:paraId="29173654" w14:textId="5EE1317F"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12.1.</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Independent Contractors</w:t>
      </w:r>
      <w:r>
        <w:rPr>
          <w:rFonts w:ascii="Times New Roman" w:eastAsia="Times New Roman" w:hAnsi="Times New Roman" w:cs="Times New Roman"/>
          <w:sz w:val="24"/>
          <w:szCs w:val="24"/>
        </w:rPr>
        <w:t>.  The Parties agree that they shall be independent contractors and that no partnership, joint venture, agency, fiduciary or employment relationship is intended or created by this Agreement. Neither Party shall have the authority to make any statements, representations or commitments of any kind, or to take any action, which shall be binding on the other Party, without the prior written consent of the other Party.</w:t>
      </w:r>
    </w:p>
    <w:p w14:paraId="7A8C0DD4"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Severability</w:t>
      </w:r>
      <w:r>
        <w:rPr>
          <w:rFonts w:ascii="Times New Roman" w:eastAsia="Times New Roman" w:hAnsi="Times New Roman" w:cs="Times New Roman"/>
          <w:sz w:val="24"/>
          <w:szCs w:val="24"/>
        </w:rPr>
        <w:t>.  If any provision of this Agreement is held by a court of competent jurisdiction to be invalid or unenforceable, the provisions shall be severed from this Agreement and the remaining provisions shall remain in full force and effect and this Agreement shall be construed without such provisions. As necessary, the Parties shall make a good faith effort to replace any invalid or unenforceable provision with a valid and enforceable one so that the objectives contemplated by the Parties when entering this Agreement may be achieved.</w:t>
      </w:r>
    </w:p>
    <w:p w14:paraId="69FB6BA2"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No Waiver</w:t>
      </w:r>
      <w:r>
        <w:rPr>
          <w:rFonts w:ascii="Times New Roman" w:eastAsia="Times New Roman" w:hAnsi="Times New Roman" w:cs="Times New Roman"/>
          <w:sz w:val="24"/>
          <w:szCs w:val="24"/>
        </w:rPr>
        <w:t>.  Any delay in enforcing a Party’s rights under this Agreement or any waiver as to a particular default or other matter shall not constitute a waiver of such Party’s rights to the subsequent enforcement of its rights under this Agreement unless expressly set forth in a written and signed waiver relating to a particular matter for a particular period of time.</w:t>
      </w:r>
    </w:p>
    <w:p w14:paraId="6D5D1C29" w14:textId="77777777" w:rsidR="006F7169" w:rsidRDefault="006F7169" w:rsidP="006F7169">
      <w:pPr>
        <w:spacing w:before="120" w:line="240" w:lineRule="auto"/>
        <w:jc w:val="both"/>
        <w:rPr>
          <w:rFonts w:ascii="Times New Roman" w:eastAsia="Times New Roman" w:hAnsi="Times New Roman" w:cs="Times New Roman"/>
          <w:sz w:val="24"/>
          <w:szCs w:val="24"/>
        </w:rPr>
      </w:pPr>
      <w:bookmarkStart w:id="6" w:name="_3znysh7" w:colFirst="0" w:colLast="0"/>
      <w:bookmarkEnd w:id="6"/>
      <w:r>
        <w:rPr>
          <w:rFonts w:ascii="Times New Roman" w:eastAsia="Times New Roman" w:hAnsi="Times New Roman" w:cs="Times New Roman"/>
          <w:sz w:val="24"/>
          <w:szCs w:val="24"/>
        </w:rPr>
        <w:t>12.4.</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Counterparts; Signature</w:t>
      </w:r>
      <w:r>
        <w:rPr>
          <w:rFonts w:ascii="Times New Roman" w:eastAsia="Times New Roman" w:hAnsi="Times New Roman" w:cs="Times New Roman"/>
          <w:sz w:val="24"/>
          <w:szCs w:val="24"/>
        </w:rPr>
        <w:t xml:space="preserve">.  This Agreement may be signed in two or more counterparts, each of which shall be deemed an original, but all of which together shall constitute one and the same instrument. If this Agreement is executed in counterparts, no signatory is bound until all Parties have signed. The Agreement may be executed by way of telefax transmission and/or </w:t>
      </w:r>
      <w:r>
        <w:rPr>
          <w:rFonts w:ascii="Times New Roman" w:eastAsia="Times New Roman" w:hAnsi="Times New Roman" w:cs="Times New Roman"/>
          <w:sz w:val="24"/>
          <w:szCs w:val="24"/>
        </w:rPr>
        <w:lastRenderedPageBreak/>
        <w:t>electronic signature, whether by one or more Parties, which shall be treated as original instruments. Each electronic signature shall be deemed to have the same effect as a handwritten signature for the purpose of validity, enforceability, and admissibility.</w:t>
      </w:r>
    </w:p>
    <w:p w14:paraId="000CBFCA" w14:textId="77777777" w:rsidR="00D24723" w:rsidRDefault="00D24723" w:rsidP="006F7169">
      <w:pPr>
        <w:spacing w:before="120" w:line="240" w:lineRule="auto"/>
        <w:jc w:val="both"/>
        <w:rPr>
          <w:rFonts w:ascii="Times New Roman" w:eastAsia="Times New Roman" w:hAnsi="Times New Roman" w:cs="Times New Roman"/>
          <w:sz w:val="24"/>
          <w:szCs w:val="24"/>
        </w:rPr>
      </w:pPr>
    </w:p>
    <w:p w14:paraId="280E49D5" w14:textId="135F4479"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12.5.</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Governing Law; Jurisdiction</w:t>
      </w:r>
      <w:r>
        <w:rPr>
          <w:rFonts w:ascii="Times New Roman" w:eastAsia="Times New Roman" w:hAnsi="Times New Roman" w:cs="Times New Roman"/>
          <w:sz w:val="24"/>
          <w:szCs w:val="24"/>
        </w:rPr>
        <w:t>.  The interpretation and construction of this Agreement is governed by the laws of the India without giving effect to any choice of law rule.  Any legal suit, action or proceeding arising out of or relating to this Agreement shall be commenced in the courts of  New Delhi  and each Party irrevocably submits to the exclusive jurisdiction and venue of any such court in any such suit, action or proceeding.  Each Party hereby also waives any defenses it may have before such courts based on a lack of personal jurisdiction or inconvenient forum.  The prevailing Party shall be awarded its reasonable attorneys’ fees and costs in any lawsuit or claim arising out of or related to this Agreement.</w:t>
      </w:r>
    </w:p>
    <w:p w14:paraId="47332A73"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12.6.</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Force Majeure</w:t>
      </w:r>
      <w:r>
        <w:rPr>
          <w:rFonts w:ascii="Times New Roman" w:eastAsia="Times New Roman" w:hAnsi="Times New Roman" w:cs="Times New Roman"/>
          <w:sz w:val="24"/>
          <w:szCs w:val="24"/>
        </w:rPr>
        <w:t>.  Both Parties shall be excused from performance of their obligations under this Agreement to the extent that such performance is prevented by a Force Majeure condition and the non-performing Party promptly provides notice of the prevention. Such excuse shall continue so long as the Force Majeure condition continues and the nonperforming Party takes reasonable steps to remove the condition. For the purpose of this Agreement, “</w:t>
      </w:r>
      <w:r>
        <w:rPr>
          <w:rFonts w:ascii="Times New Roman" w:eastAsia="Times New Roman" w:hAnsi="Times New Roman" w:cs="Times New Roman"/>
          <w:i/>
          <w:sz w:val="24"/>
          <w:szCs w:val="24"/>
        </w:rPr>
        <w:t>Force Majeure</w:t>
      </w:r>
      <w:r>
        <w:rPr>
          <w:rFonts w:ascii="Times New Roman" w:eastAsia="Times New Roman" w:hAnsi="Times New Roman" w:cs="Times New Roman"/>
          <w:sz w:val="24"/>
          <w:szCs w:val="24"/>
        </w:rPr>
        <w:t>” means conditions beyond a Party’s reasonable control or ability to plan for including acts of God, terrorism, war, sabotage, pandemic, lockdown, virus outbreak, insurrection, riot, civil disobedience, labor dispute, epidemic, nuclear event, accident, fire, explosion, flood, storm, earthquake, volcanic eruption, or failure, default or delay of public utilities or common carriers; provided, however, that payment of invoices due and owing hereunder shall not be excused by reason of a Force Majeure affecting the Subscriber.</w:t>
      </w:r>
    </w:p>
    <w:p w14:paraId="10F04EDA" w14:textId="1B849B38"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12.7.</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Assignment</w:t>
      </w:r>
      <w:r>
        <w:rPr>
          <w:rFonts w:ascii="Times New Roman" w:eastAsia="Times New Roman" w:hAnsi="Times New Roman" w:cs="Times New Roman"/>
          <w:sz w:val="24"/>
          <w:szCs w:val="24"/>
        </w:rPr>
        <w:t xml:space="preserve">.  Subscriber shall not assign, sublicense, sub-contract, transfer or otherwise encumber any of its rights or obligations under this Agreement without the prior written consent of Sales Centri , which consent shall not be unreasonably withheld. This consent requirement also applies to any attempted assignment of this Agreement to an Affiliate or any institution or entity that succeeds to all or substantially all of </w:t>
      </w:r>
      <w:r w:rsidR="00D247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Subscriber’s assets or equity; Sales Centri may, in its sole discretion, agree to coordinate with Subscriber and the succeeding entity to determine what portions of the Agreement and licensed Solutions may be transferred, if any. Sales Centri may assign its rights to any successor to all or substantially all of Sales Centri ’s assets or equity but will provide reasonable notice prior to doing so.</w:t>
      </w:r>
    </w:p>
    <w:p w14:paraId="6E0DC933" w14:textId="6F3834A6" w:rsidR="006F7169" w:rsidRDefault="006F7169" w:rsidP="006F7169">
      <w:pPr>
        <w:tabs>
          <w:tab w:val="left" w:pos="1440"/>
          <w:tab w:val="left" w:pos="720"/>
        </w:tabs>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r w:rsidR="00D247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Notices</w:t>
      </w:r>
      <w:r>
        <w:rPr>
          <w:rFonts w:ascii="Times New Roman" w:eastAsia="Times New Roman" w:hAnsi="Times New Roman" w:cs="Times New Roman"/>
          <w:sz w:val="24"/>
          <w:szCs w:val="24"/>
        </w:rPr>
        <w:t>.  All notices and other communications specified in this Agreement shall be in English, in writing and sent to the names and addresses set forth below:</w:t>
      </w:r>
    </w:p>
    <w:p w14:paraId="32834EB6" w14:textId="77777777" w:rsidR="00A236CB" w:rsidRDefault="00A236CB" w:rsidP="006F7169">
      <w:pPr>
        <w:tabs>
          <w:tab w:val="left" w:pos="1440"/>
          <w:tab w:val="left" w:pos="720"/>
        </w:tabs>
        <w:spacing w:before="120" w:after="120" w:line="240" w:lineRule="auto"/>
        <w:jc w:val="both"/>
        <w:rPr>
          <w:rFonts w:ascii="Times New Roman" w:eastAsia="Times New Roman" w:hAnsi="Times New Roman" w:cs="Times New Roman"/>
          <w:sz w:val="24"/>
          <w:szCs w:val="24"/>
        </w:rPr>
      </w:pPr>
    </w:p>
    <w:p w14:paraId="78871936" w14:textId="7AECC154" w:rsidR="00895427" w:rsidRDefault="008D0BAA" w:rsidP="006F7169">
      <w:pPr>
        <w:tabs>
          <w:tab w:val="left" w:pos="1440"/>
          <w:tab w:val="left" w:pos="720"/>
        </w:tabs>
        <w:spacing w:before="120"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Sales Centri</w:t>
      </w:r>
      <w:r w:rsidR="00895427">
        <w:rPr>
          <w:rFonts w:ascii="Times New Roman" w:eastAsia="Times New Roman" w:hAnsi="Times New Roman" w:cs="Times New Roman"/>
          <w:b/>
          <w:sz w:val="24"/>
          <w:szCs w:val="24"/>
        </w:rPr>
        <w:tab/>
      </w:r>
      <w:r w:rsidR="00895427">
        <w:rPr>
          <w:rFonts w:ascii="Times New Roman" w:eastAsia="Times New Roman" w:hAnsi="Times New Roman" w:cs="Times New Roman"/>
          <w:b/>
          <w:sz w:val="24"/>
          <w:szCs w:val="24"/>
        </w:rPr>
        <w:tab/>
      </w:r>
      <w:r w:rsidR="00895427">
        <w:rPr>
          <w:rFonts w:ascii="Times New Roman" w:eastAsia="Times New Roman" w:hAnsi="Times New Roman" w:cs="Times New Roman"/>
          <w:b/>
          <w:sz w:val="24"/>
          <w:szCs w:val="24"/>
        </w:rPr>
        <w:tab/>
      </w:r>
      <w:r w:rsidR="00895427">
        <w:rPr>
          <w:rFonts w:ascii="Times New Roman" w:eastAsia="Times New Roman" w:hAnsi="Times New Roman" w:cs="Times New Roman"/>
          <w:b/>
          <w:sz w:val="24"/>
          <w:szCs w:val="24"/>
        </w:rPr>
        <w:tab/>
      </w:r>
      <w:r w:rsidR="00895427">
        <w:rPr>
          <w:rFonts w:ascii="Times New Roman" w:eastAsia="Times New Roman" w:hAnsi="Times New Roman" w:cs="Times New Roman"/>
          <w:b/>
          <w:sz w:val="24"/>
          <w:szCs w:val="24"/>
        </w:rPr>
        <w:tab/>
      </w:r>
      <w:r w:rsidR="00895427">
        <w:rPr>
          <w:rFonts w:ascii="Times New Roman" w:eastAsia="Times New Roman" w:hAnsi="Times New Roman" w:cs="Times New Roman"/>
          <w:b/>
          <w:sz w:val="24"/>
          <w:szCs w:val="24"/>
        </w:rPr>
        <w:tab/>
      </w:r>
      <w:r w:rsidR="00067242" w:rsidRPr="004B018B">
        <w:rPr>
          <w:rFonts w:ascii="Times New Roman" w:eastAsia="Times New Roman" w:hAnsi="Times New Roman" w:cs="Times New Roman"/>
          <w:b/>
          <w:sz w:val="24"/>
          <w:szCs w:val="24"/>
        </w:rPr>
        <w:t>{{subscriber}}</w:t>
      </w:r>
      <w:r w:rsidR="00895427">
        <w:rPr>
          <w:rFonts w:ascii="Times New Roman" w:eastAsia="Times New Roman" w:hAnsi="Times New Roman" w:cs="Times New Roman"/>
          <w:b/>
          <w:sz w:val="24"/>
          <w:szCs w:val="24"/>
        </w:rPr>
        <w:tab/>
      </w:r>
      <w:r w:rsidR="00895427">
        <w:rPr>
          <w:rFonts w:ascii="Times New Roman" w:eastAsia="Times New Roman" w:hAnsi="Times New Roman" w:cs="Times New Roman"/>
          <w:b/>
          <w:sz w:val="24"/>
          <w:szCs w:val="24"/>
        </w:rPr>
        <w:tab/>
      </w:r>
      <w:r w:rsidR="00895427">
        <w:rPr>
          <w:rFonts w:ascii="Times New Roman" w:eastAsia="Times New Roman" w:hAnsi="Times New Roman" w:cs="Times New Roman"/>
          <w:b/>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895427" w14:paraId="11C1115D" w14:textId="77777777" w:rsidTr="00895427">
        <w:tc>
          <w:tcPr>
            <w:tcW w:w="4509" w:type="dxa"/>
          </w:tcPr>
          <w:p w14:paraId="72E1A0E0" w14:textId="77777777" w:rsidR="00895427" w:rsidRDefault="00895427" w:rsidP="00895427">
            <w:pPr>
              <w:tabs>
                <w:tab w:val="left" w:pos="1440"/>
                <w:tab w:val="left" w:pos="720"/>
              </w:tabs>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No 210, 2</w:t>
            </w:r>
            <w:r w:rsidRPr="00C037A1">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Floor, Kedia Arcade, </w:t>
            </w:r>
            <w:r>
              <w:rPr>
                <w:rFonts w:ascii="Times New Roman" w:eastAsia="Times New Roman" w:hAnsi="Times New Roman" w:cs="Times New Roman"/>
                <w:sz w:val="24"/>
                <w:szCs w:val="24"/>
              </w:rPr>
              <w:br/>
              <w:t xml:space="preserve">Infantry Road, Bengaluru, </w:t>
            </w:r>
          </w:p>
          <w:p w14:paraId="54E5A0CB" w14:textId="77777777" w:rsidR="00895427" w:rsidRDefault="00895427" w:rsidP="00895427">
            <w:pPr>
              <w:tabs>
                <w:tab w:val="left" w:pos="1440"/>
                <w:tab w:val="left" w:pos="720"/>
              </w:tabs>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Karnataka – 560001</w:t>
            </w:r>
          </w:p>
          <w:p w14:paraId="0856697C" w14:textId="77777777" w:rsidR="00895427" w:rsidRDefault="00895427" w:rsidP="00895427">
            <w:pPr>
              <w:tabs>
                <w:tab w:val="left" w:pos="1440"/>
                <w:tab w:val="left" w:pos="720"/>
              </w:tabs>
              <w:spacing w:before="120" w:after="120"/>
              <w:rPr>
                <w:rFonts w:ascii="Times New Roman" w:eastAsia="Times New Roman" w:hAnsi="Times New Roman" w:cs="Times New Roman"/>
                <w:sz w:val="24"/>
                <w:szCs w:val="24"/>
              </w:rPr>
            </w:pPr>
          </w:p>
          <w:p w14:paraId="7713EF1E" w14:textId="06313C6B" w:rsidR="00895427" w:rsidRPr="00A236CB" w:rsidRDefault="00895427" w:rsidP="00A236CB">
            <w:pPr>
              <w:tabs>
                <w:tab w:val="left" w:pos="1440"/>
                <w:tab w:val="left" w:pos="720"/>
              </w:tabs>
              <w:spacing w:before="120" w:after="120"/>
              <w:rPr>
                <w:rFonts w:ascii="Times New Roman" w:eastAsia="Times New Roman" w:hAnsi="Times New Roman" w:cs="Times New Roman"/>
                <w:sz w:val="24"/>
                <w:szCs w:val="24"/>
              </w:rPr>
            </w:pPr>
            <w:r>
              <w:rPr>
                <w:rFonts w:ascii="Times New Roman" w:eastAsia="Times New Roman" w:hAnsi="Times New Roman" w:cs="Times New Roman"/>
                <w:b/>
                <w:sz w:val="24"/>
                <w:szCs w:val="24"/>
              </w:rPr>
              <w:t>Attn</w:t>
            </w:r>
            <w:r>
              <w:rPr>
                <w:rFonts w:ascii="Times New Roman" w:eastAsia="Times New Roman" w:hAnsi="Times New Roman" w:cs="Times New Roman"/>
                <w:sz w:val="24"/>
                <w:szCs w:val="24"/>
              </w:rPr>
              <w:t>: Sales Centri Legal Team</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Legal@SalesCentri.com</w:t>
            </w:r>
          </w:p>
        </w:tc>
        <w:tc>
          <w:tcPr>
            <w:tcW w:w="4510" w:type="dxa"/>
          </w:tcPr>
          <w:p w14:paraId="2E93A3DD" w14:textId="7653C0C5" w:rsidR="00895427" w:rsidRPr="004B018B" w:rsidRDefault="00895427" w:rsidP="006F7169">
            <w:pPr>
              <w:tabs>
                <w:tab w:val="left" w:pos="1440"/>
                <w:tab w:val="left" w:pos="720"/>
              </w:tabs>
              <w:spacing w:before="120" w:after="120"/>
              <w:jc w:val="both"/>
              <w:rPr>
                <w:rFonts w:ascii="Times New Roman" w:eastAsia="Times New Roman" w:hAnsi="Times New Roman" w:cs="Times New Roman"/>
                <w:b/>
                <w:sz w:val="24"/>
                <w:szCs w:val="24"/>
              </w:rPr>
            </w:pPr>
            <w:r w:rsidRPr="004B018B">
              <w:rPr>
                <w:rFonts w:ascii="Times New Roman" w:eastAsia="Times New Roman" w:hAnsi="Times New Roman" w:cs="Times New Roman"/>
                <w:b/>
                <w:sz w:val="24"/>
                <w:szCs w:val="24"/>
              </w:rPr>
              <w:t>Attn:</w:t>
            </w:r>
            <w:r w:rsidR="00067242" w:rsidRPr="004B018B">
              <w:rPr>
                <w:rFonts w:ascii="Times New Roman" w:eastAsia="Times New Roman" w:hAnsi="Times New Roman" w:cs="Times New Roman"/>
                <w:b/>
                <w:sz w:val="24"/>
                <w:szCs w:val="24"/>
              </w:rPr>
              <w:t>{{attn_client}}</w:t>
            </w:r>
          </w:p>
          <w:p w14:paraId="52C95B51" w14:textId="5A89AA69" w:rsidR="00895427" w:rsidRPr="004B018B" w:rsidRDefault="00895427" w:rsidP="006F7169">
            <w:pPr>
              <w:tabs>
                <w:tab w:val="left" w:pos="1440"/>
                <w:tab w:val="left" w:pos="720"/>
              </w:tabs>
              <w:spacing w:before="120" w:after="120"/>
              <w:jc w:val="both"/>
              <w:rPr>
                <w:rFonts w:ascii="Times New Roman" w:eastAsia="Times New Roman" w:hAnsi="Times New Roman" w:cs="Times New Roman"/>
                <w:b/>
                <w:sz w:val="24"/>
                <w:szCs w:val="24"/>
              </w:rPr>
            </w:pPr>
            <w:r w:rsidRPr="004B018B">
              <w:rPr>
                <w:rFonts w:ascii="Times New Roman" w:eastAsia="Times New Roman" w:hAnsi="Times New Roman" w:cs="Times New Roman"/>
                <w:b/>
                <w:sz w:val="24"/>
                <w:szCs w:val="24"/>
              </w:rPr>
              <w:t>Email:</w:t>
            </w:r>
            <w:r w:rsidR="00067242" w:rsidRPr="004B018B">
              <w:rPr>
                <w:rFonts w:ascii="Times New Roman" w:eastAsia="Times New Roman" w:hAnsi="Times New Roman" w:cs="Times New Roman"/>
                <w:b/>
                <w:sz w:val="24"/>
                <w:szCs w:val="24"/>
              </w:rPr>
              <w:t>{{email_client}}</w:t>
            </w:r>
          </w:p>
        </w:tc>
      </w:tr>
    </w:tbl>
    <w:p w14:paraId="7D636C1B" w14:textId="77777777" w:rsidR="006F7169" w:rsidRDefault="006F7169" w:rsidP="00D24723">
      <w:p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12.8.1.</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Method of Delivery</w:t>
      </w:r>
      <w:r>
        <w:rPr>
          <w:rFonts w:ascii="Times New Roman" w:eastAsia="Times New Roman" w:hAnsi="Times New Roman" w:cs="Times New Roman"/>
          <w:sz w:val="24"/>
          <w:szCs w:val="24"/>
        </w:rPr>
        <w:t>. Notices must be given by personal delivery to the Party’s address first listed above; or by nationally-recognized, overnight courier service, or first-class registered or certified mail, postage prepaid; or electronic mail provided the sender requests a read receipt. A Party desiring to change its address for notice must give notice of the change in accordance with the notice requirements of this Agreement;</w:t>
      </w:r>
    </w:p>
    <w:p w14:paraId="369B8176" w14:textId="77777777" w:rsidR="009C7EE7" w:rsidRDefault="009C7EE7" w:rsidP="009C7EE7">
      <w:pPr>
        <w:spacing w:before="120" w:line="240" w:lineRule="auto"/>
        <w:jc w:val="both"/>
        <w:rPr>
          <w:rFonts w:ascii="Times New Roman" w:eastAsia="Times New Roman" w:hAnsi="Times New Roman" w:cs="Times New Roman"/>
          <w:sz w:val="24"/>
          <w:szCs w:val="24"/>
        </w:rPr>
      </w:pPr>
    </w:p>
    <w:p w14:paraId="6A3735F3" w14:textId="3A38F854" w:rsidR="006F7169" w:rsidRDefault="006F7169" w:rsidP="009C7EE7">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12.8.2.</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Time of Receipt</w:t>
      </w:r>
      <w:r>
        <w:rPr>
          <w:rFonts w:ascii="Times New Roman" w:eastAsia="Times New Roman" w:hAnsi="Times New Roman" w:cs="Times New Roman"/>
          <w:sz w:val="24"/>
          <w:szCs w:val="24"/>
        </w:rPr>
        <w:t>. Notice delivered personally will be deemed communicated as of actual receipt. Notices delivered by postal service will be deemed communicated upon receipt. Notices delivered by overnight courier will be deemed communicated on the next business day. Unless the sender receives an automated message that the email has not been delivered, notices delivered by electronic mail shall be deemed delivered on the date that the email was sent (if sent during business hours); any message sent after 5:00pm IST on a business day shall be deemed effective on the next business day.</w:t>
      </w:r>
    </w:p>
    <w:p w14:paraId="0897E6B0" w14:textId="77777777" w:rsidR="00D24723" w:rsidRDefault="00D24723" w:rsidP="009C7EE7">
      <w:pPr>
        <w:spacing w:before="120" w:line="240" w:lineRule="auto"/>
        <w:jc w:val="both"/>
        <w:rPr>
          <w:rFonts w:ascii="Times New Roman" w:eastAsia="Times New Roman" w:hAnsi="Times New Roman" w:cs="Times New Roman"/>
          <w:sz w:val="24"/>
          <w:szCs w:val="24"/>
        </w:rPr>
      </w:pPr>
    </w:p>
    <w:p w14:paraId="631DAC14"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12.9.</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Third Party Beneficiaries</w:t>
      </w:r>
      <w:r>
        <w:rPr>
          <w:rFonts w:ascii="Times New Roman" w:eastAsia="Times New Roman" w:hAnsi="Times New Roman" w:cs="Times New Roman"/>
          <w:sz w:val="24"/>
          <w:szCs w:val="24"/>
        </w:rPr>
        <w:t>.  Except as expressly provided in this Agreement, no person other than the Parties has any rights or remedies under this Agreement. Sales Centri ’s suppliers shall be third-party beneficiaries of this Agreement with regard to the use and protection of any code, software, products or data that they integrate with or deliver through the Solutions.</w:t>
      </w:r>
    </w:p>
    <w:p w14:paraId="4368CEB9" w14:textId="77777777" w:rsidR="00D24723" w:rsidRDefault="00D24723" w:rsidP="006F7169">
      <w:pPr>
        <w:spacing w:before="120" w:line="240" w:lineRule="auto"/>
        <w:jc w:val="both"/>
        <w:rPr>
          <w:rFonts w:ascii="Times New Roman" w:eastAsia="Times New Roman" w:hAnsi="Times New Roman" w:cs="Times New Roman"/>
          <w:sz w:val="24"/>
          <w:szCs w:val="24"/>
        </w:rPr>
      </w:pPr>
    </w:p>
    <w:p w14:paraId="045F5E53"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12.10.</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Headings</w:t>
      </w:r>
      <w:r>
        <w:rPr>
          <w:rFonts w:ascii="Times New Roman" w:eastAsia="Times New Roman" w:hAnsi="Times New Roman" w:cs="Times New Roman"/>
          <w:sz w:val="24"/>
          <w:szCs w:val="24"/>
        </w:rPr>
        <w:t>.  Headings for each section are solely for convenience and are not intended to impact the construction or interpretation of this Agreement.</w:t>
      </w:r>
    </w:p>
    <w:p w14:paraId="7DB02685" w14:textId="77777777" w:rsidR="00D24723" w:rsidRDefault="00D24723" w:rsidP="006F7169">
      <w:pPr>
        <w:spacing w:before="120" w:line="240" w:lineRule="auto"/>
        <w:jc w:val="both"/>
        <w:rPr>
          <w:rFonts w:ascii="Times New Roman" w:eastAsia="Times New Roman" w:hAnsi="Times New Roman" w:cs="Times New Roman"/>
          <w:sz w:val="24"/>
          <w:szCs w:val="24"/>
        </w:rPr>
      </w:pPr>
    </w:p>
    <w:p w14:paraId="59B24E92"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12.11.</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Entire Agreement; Amendment</w:t>
      </w:r>
      <w:r>
        <w:rPr>
          <w:rFonts w:ascii="Times New Roman" w:eastAsia="Times New Roman" w:hAnsi="Times New Roman" w:cs="Times New Roman"/>
          <w:sz w:val="24"/>
          <w:szCs w:val="24"/>
        </w:rPr>
        <w:t>.  This Agreement, along with any attachments hereto, constitutes the entire agreement and all the covenants, promises, agreements, warranties, representations, conditions and understandings between the Parties and supersedes and terminates all prior and contemporaneous negotiations, agreements and understandings, whether oral or written, between the Parties as to the subject matter herein (including the prior agreements with respect to Confidential Information).  No subsequent alteration, amendment, change or addition to this Agreement shall be binding upon the Parties unless made in writing and signed by an authorized officer of each Party.</w:t>
      </w:r>
    </w:p>
    <w:p w14:paraId="6E233382" w14:textId="77777777" w:rsidR="00D24723" w:rsidRDefault="00D24723" w:rsidP="006F7169">
      <w:pPr>
        <w:spacing w:before="120" w:line="240" w:lineRule="auto"/>
        <w:jc w:val="both"/>
        <w:rPr>
          <w:rFonts w:ascii="Times New Roman" w:eastAsia="Times New Roman" w:hAnsi="Times New Roman" w:cs="Times New Roman"/>
          <w:sz w:val="24"/>
          <w:szCs w:val="24"/>
        </w:rPr>
      </w:pPr>
    </w:p>
    <w:p w14:paraId="287D2EA0" w14:textId="77777777"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12.12.</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Authority</w:t>
      </w:r>
      <w:r>
        <w:rPr>
          <w:rFonts w:ascii="Times New Roman" w:eastAsia="Times New Roman" w:hAnsi="Times New Roman" w:cs="Times New Roman"/>
          <w:sz w:val="24"/>
          <w:szCs w:val="24"/>
        </w:rPr>
        <w:t>.  Each Party warrants that it has the full power and authority to enter into and perform its obligations under this Agreement, and the individuals signing this Agreement each warrant that they have the necessary authority to bind the Party on whose behalf they are signing.</w:t>
      </w:r>
    </w:p>
    <w:p w14:paraId="257A66A9" w14:textId="77777777" w:rsidR="00D24723" w:rsidRDefault="00D24723" w:rsidP="006F7169">
      <w:pPr>
        <w:spacing w:before="120" w:line="240" w:lineRule="auto"/>
        <w:jc w:val="both"/>
        <w:rPr>
          <w:rFonts w:ascii="Times New Roman" w:eastAsia="Times New Roman" w:hAnsi="Times New Roman" w:cs="Times New Roman"/>
          <w:sz w:val="24"/>
          <w:szCs w:val="24"/>
        </w:rPr>
      </w:pPr>
    </w:p>
    <w:p w14:paraId="6B34BD61" w14:textId="6988F435" w:rsidR="006F7169" w:rsidRDefault="006F7169" w:rsidP="006F7169">
      <w:pPr>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12.13.</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Time for Acceptance</w:t>
      </w:r>
      <w:r>
        <w:rPr>
          <w:rFonts w:ascii="Times New Roman" w:eastAsia="Times New Roman" w:hAnsi="Times New Roman" w:cs="Times New Roman"/>
          <w:sz w:val="24"/>
          <w:szCs w:val="24"/>
        </w:rPr>
        <w:t xml:space="preserve">. The terms of this Agreement, including but not limited to the pricing in </w:t>
      </w:r>
      <w:r>
        <w:rPr>
          <w:rFonts w:ascii="Times New Roman" w:eastAsia="Times New Roman" w:hAnsi="Times New Roman" w:cs="Times New Roman"/>
          <w:b/>
          <w:sz w:val="24"/>
          <w:szCs w:val="24"/>
        </w:rPr>
        <w:t>Schedule A</w:t>
      </w:r>
      <w:r>
        <w:rPr>
          <w:rFonts w:ascii="Times New Roman" w:eastAsia="Times New Roman" w:hAnsi="Times New Roman" w:cs="Times New Roman"/>
          <w:sz w:val="24"/>
          <w:szCs w:val="24"/>
        </w:rPr>
        <w:t>, shall be deemed an expired offer if not signed and returned by Subscriber on or before {{acceptance_date}} ,unless Sales Centri signs and dates the Agreement after Subscriber.</w:t>
      </w:r>
    </w:p>
    <w:p w14:paraId="758E2120" w14:textId="77777777" w:rsidR="006F7169" w:rsidRDefault="006F7169" w:rsidP="006F7169">
      <w:pPr>
        <w:spacing w:line="240" w:lineRule="auto"/>
        <w:ind w:firstLine="720"/>
        <w:rPr>
          <w:rFonts w:ascii="Times New Roman" w:eastAsia="Times New Roman" w:hAnsi="Times New Roman" w:cs="Times New Roman"/>
          <w:sz w:val="24"/>
          <w:szCs w:val="24"/>
        </w:rPr>
      </w:pPr>
    </w:p>
    <w:p w14:paraId="0966E37A" w14:textId="77777777" w:rsidR="00895427" w:rsidRDefault="00895427" w:rsidP="006F7169">
      <w:pPr>
        <w:spacing w:line="240" w:lineRule="auto"/>
        <w:ind w:firstLine="720"/>
        <w:rPr>
          <w:rFonts w:ascii="Times New Roman" w:eastAsia="Times New Roman" w:hAnsi="Times New Roman" w:cs="Times New Roman"/>
          <w:sz w:val="24"/>
          <w:szCs w:val="24"/>
        </w:rPr>
      </w:pPr>
    </w:p>
    <w:p w14:paraId="42C5F104" w14:textId="77777777" w:rsidR="00895427" w:rsidRDefault="00895427" w:rsidP="006F7169">
      <w:pPr>
        <w:spacing w:line="240" w:lineRule="auto"/>
        <w:ind w:firstLine="720"/>
        <w:rPr>
          <w:rFonts w:ascii="Times New Roman" w:eastAsia="Times New Roman" w:hAnsi="Times New Roman" w:cs="Times New Roman"/>
          <w:sz w:val="24"/>
          <w:szCs w:val="24"/>
        </w:rPr>
      </w:pPr>
    </w:p>
    <w:p w14:paraId="4B840484" w14:textId="77777777" w:rsidR="00895427" w:rsidRDefault="00895427" w:rsidP="006F7169">
      <w:pPr>
        <w:spacing w:line="240" w:lineRule="auto"/>
        <w:ind w:firstLine="720"/>
        <w:rPr>
          <w:rFonts w:ascii="Times New Roman" w:eastAsia="Times New Roman" w:hAnsi="Times New Roman" w:cs="Times New Roman"/>
          <w:sz w:val="24"/>
          <w:szCs w:val="24"/>
        </w:rPr>
      </w:pPr>
    </w:p>
    <w:p w14:paraId="0B1C8335" w14:textId="77777777" w:rsidR="00895427" w:rsidRDefault="00895427" w:rsidP="006F7169">
      <w:pPr>
        <w:spacing w:line="240" w:lineRule="auto"/>
        <w:ind w:firstLine="720"/>
        <w:rPr>
          <w:rFonts w:ascii="Times New Roman" w:eastAsia="Times New Roman" w:hAnsi="Times New Roman" w:cs="Times New Roman"/>
          <w:sz w:val="24"/>
          <w:szCs w:val="24"/>
        </w:rPr>
      </w:pPr>
    </w:p>
    <w:p w14:paraId="04E3A911" w14:textId="77777777" w:rsidR="00895427" w:rsidRDefault="00895427" w:rsidP="006F7169">
      <w:pPr>
        <w:spacing w:line="240" w:lineRule="auto"/>
        <w:ind w:firstLine="720"/>
        <w:rPr>
          <w:rFonts w:ascii="Times New Roman" w:eastAsia="Times New Roman" w:hAnsi="Times New Roman" w:cs="Times New Roman"/>
          <w:sz w:val="24"/>
          <w:szCs w:val="24"/>
        </w:rPr>
      </w:pPr>
    </w:p>
    <w:p w14:paraId="6899B87E" w14:textId="77777777" w:rsidR="006F7169" w:rsidRDefault="006F7169" w:rsidP="006F7169">
      <w:pPr>
        <w:spacing w:line="240" w:lineRule="auto"/>
        <w:rPr>
          <w:rFonts w:ascii="Times New Roman" w:eastAsia="Times New Roman" w:hAnsi="Times New Roman" w:cs="Times New Roman"/>
          <w:sz w:val="24"/>
          <w:szCs w:val="24"/>
        </w:rPr>
      </w:pPr>
    </w:p>
    <w:p w14:paraId="6C479AF4" w14:textId="77777777" w:rsidR="006F7169" w:rsidRDefault="006F7169" w:rsidP="006F7169">
      <w:pPr>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WITNESS WHEREOF, the Parties have caused this Agreement to be signed as set forth below.</w:t>
      </w:r>
    </w:p>
    <w:p w14:paraId="34B68C17" w14:textId="77777777" w:rsidR="00895427" w:rsidRDefault="00895427" w:rsidP="006F7169">
      <w:pPr>
        <w:spacing w:before="120" w:after="120" w:line="240" w:lineRule="auto"/>
        <w:rPr>
          <w:rFonts w:ascii="Times New Roman" w:eastAsia="Times New Roman" w:hAnsi="Times New Roman" w:cs="Times New Roman"/>
          <w:sz w:val="24"/>
          <w:szCs w:val="24"/>
        </w:rPr>
      </w:pPr>
    </w:p>
    <w:p w14:paraId="7520988D" w14:textId="77777777" w:rsidR="00895427" w:rsidRDefault="00895427" w:rsidP="006F7169">
      <w:pPr>
        <w:spacing w:before="120" w:after="12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4509"/>
        <w:gridCol w:w="4510"/>
      </w:tblGrid>
      <w:tr w:rsidR="00895427" w14:paraId="0D8D9D55" w14:textId="77777777" w:rsidTr="00895427">
        <w:tc>
          <w:tcPr>
            <w:tcW w:w="4509" w:type="dxa"/>
          </w:tcPr>
          <w:p w14:paraId="24D68BB2" w14:textId="77777777" w:rsidR="00895427" w:rsidRDefault="00895427" w:rsidP="006F7169">
            <w:pPr>
              <w:spacing w:before="120"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Sales Centri</w:t>
            </w:r>
          </w:p>
          <w:p w14:paraId="6D09115A" w14:textId="77777777" w:rsidR="00895427" w:rsidRDefault="00895427" w:rsidP="006F7169">
            <w:pPr>
              <w:spacing w:before="120" w:after="120"/>
              <w:rPr>
                <w:rFonts w:ascii="Times New Roman" w:eastAsia="Times New Roman" w:hAnsi="Times New Roman" w:cs="Times New Roman"/>
                <w:b/>
                <w:sz w:val="24"/>
                <w:szCs w:val="24"/>
              </w:rPr>
            </w:pPr>
          </w:p>
          <w:p w14:paraId="5D0A4382" w14:textId="6DCCCA42" w:rsidR="00895427" w:rsidRDefault="00895427" w:rsidP="006F7169">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Sign:</w:t>
            </w:r>
          </w:p>
          <w:p w14:paraId="7517E53B" w14:textId="386704B8" w:rsidR="00895427" w:rsidRDefault="00895427" w:rsidP="006F7169">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p w14:paraId="49C6017D" w14:textId="64E31A71" w:rsidR="00895427" w:rsidRDefault="00895427" w:rsidP="006F7169">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Title :</w:t>
            </w:r>
          </w:p>
          <w:p w14:paraId="2C8ED6B6" w14:textId="36C5FFB1" w:rsidR="00895427" w:rsidRDefault="00895427" w:rsidP="006F7169">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Date :</w:t>
            </w:r>
          </w:p>
          <w:p w14:paraId="28939E98" w14:textId="77777777" w:rsidR="00895427" w:rsidRDefault="00895427" w:rsidP="006F7169">
            <w:pPr>
              <w:spacing w:before="120" w:after="120"/>
              <w:rPr>
                <w:rFonts w:ascii="Times New Roman" w:eastAsia="Times New Roman" w:hAnsi="Times New Roman" w:cs="Times New Roman"/>
                <w:b/>
                <w:sz w:val="24"/>
                <w:szCs w:val="24"/>
              </w:rPr>
            </w:pPr>
          </w:p>
          <w:p w14:paraId="5A4CF03C" w14:textId="77777777" w:rsidR="00895427" w:rsidRDefault="00895427" w:rsidP="006F7169">
            <w:pPr>
              <w:spacing w:before="120" w:after="120"/>
              <w:rPr>
                <w:rFonts w:ascii="Times New Roman" w:eastAsia="Times New Roman" w:hAnsi="Times New Roman" w:cs="Times New Roman"/>
                <w:sz w:val="24"/>
                <w:szCs w:val="24"/>
              </w:rPr>
            </w:pPr>
          </w:p>
          <w:p w14:paraId="5C40D7B2" w14:textId="602F24A1" w:rsidR="00895427" w:rsidRDefault="00895427" w:rsidP="006F7169">
            <w:pPr>
              <w:spacing w:before="120" w:after="120"/>
              <w:rPr>
                <w:rFonts w:ascii="Times New Roman" w:eastAsia="Times New Roman" w:hAnsi="Times New Roman" w:cs="Times New Roman"/>
                <w:sz w:val="24"/>
                <w:szCs w:val="24"/>
              </w:rPr>
            </w:pPr>
          </w:p>
        </w:tc>
        <w:tc>
          <w:tcPr>
            <w:tcW w:w="4510" w:type="dxa"/>
          </w:tcPr>
          <w:p w14:paraId="168087F4" w14:textId="15521B47" w:rsidR="00895427" w:rsidRPr="004B018B" w:rsidRDefault="00067242" w:rsidP="00895427">
            <w:pPr>
              <w:spacing w:before="120" w:after="120"/>
              <w:rPr>
                <w:rFonts w:ascii="Times New Roman" w:eastAsia="Times New Roman" w:hAnsi="Times New Roman" w:cs="Times New Roman"/>
                <w:b/>
                <w:sz w:val="24"/>
                <w:szCs w:val="24"/>
              </w:rPr>
            </w:pPr>
            <w:r w:rsidRPr="004B018B">
              <w:rPr>
                <w:rFonts w:ascii="Times New Roman" w:eastAsia="Times New Roman" w:hAnsi="Times New Roman" w:cs="Times New Roman"/>
                <w:b/>
                <w:sz w:val="24"/>
                <w:szCs w:val="24"/>
              </w:rPr>
              <w:t>{{s</w:t>
            </w:r>
            <w:r w:rsidR="00895427" w:rsidRPr="004B018B">
              <w:rPr>
                <w:rFonts w:ascii="Times New Roman" w:eastAsia="Times New Roman" w:hAnsi="Times New Roman" w:cs="Times New Roman"/>
                <w:b/>
                <w:sz w:val="24"/>
                <w:szCs w:val="24"/>
              </w:rPr>
              <w:t>ubscribe</w:t>
            </w:r>
            <w:r w:rsidRPr="004B018B">
              <w:rPr>
                <w:rFonts w:ascii="Times New Roman" w:eastAsia="Times New Roman" w:hAnsi="Times New Roman" w:cs="Times New Roman"/>
                <w:b/>
                <w:sz w:val="24"/>
                <w:szCs w:val="24"/>
              </w:rPr>
              <w:t>r}}</w:t>
            </w:r>
          </w:p>
          <w:p w14:paraId="5BEC4F7D" w14:textId="77777777" w:rsidR="00895427" w:rsidRPr="00287D53" w:rsidRDefault="00895427" w:rsidP="00895427">
            <w:pPr>
              <w:spacing w:before="120" w:after="120"/>
              <w:rPr>
                <w:rFonts w:ascii="Times New Roman" w:eastAsia="Times New Roman" w:hAnsi="Times New Roman" w:cs="Times New Roman"/>
                <w:b/>
                <w:sz w:val="24"/>
                <w:szCs w:val="24"/>
                <w:highlight w:val="yellow"/>
              </w:rPr>
            </w:pPr>
          </w:p>
          <w:p w14:paraId="13B262ED" w14:textId="77777777" w:rsidR="00895427" w:rsidRPr="004B018B" w:rsidRDefault="00895427" w:rsidP="00895427">
            <w:pPr>
              <w:spacing w:before="120" w:after="120"/>
              <w:rPr>
                <w:rFonts w:ascii="Times New Roman" w:eastAsia="Times New Roman" w:hAnsi="Times New Roman" w:cs="Times New Roman"/>
                <w:sz w:val="24"/>
                <w:szCs w:val="24"/>
              </w:rPr>
            </w:pPr>
            <w:r w:rsidRPr="004B018B">
              <w:rPr>
                <w:rFonts w:ascii="Times New Roman" w:eastAsia="Times New Roman" w:hAnsi="Times New Roman" w:cs="Times New Roman"/>
                <w:sz w:val="24"/>
                <w:szCs w:val="24"/>
              </w:rPr>
              <w:t>Sign:</w:t>
            </w:r>
          </w:p>
          <w:p w14:paraId="3D89E2E2" w14:textId="77777777" w:rsidR="00895427" w:rsidRPr="004B018B" w:rsidRDefault="00895427" w:rsidP="00895427">
            <w:pPr>
              <w:spacing w:before="120" w:after="120"/>
              <w:rPr>
                <w:rFonts w:ascii="Times New Roman" w:eastAsia="Times New Roman" w:hAnsi="Times New Roman" w:cs="Times New Roman"/>
                <w:sz w:val="24"/>
                <w:szCs w:val="24"/>
              </w:rPr>
            </w:pPr>
            <w:r w:rsidRPr="004B018B">
              <w:rPr>
                <w:rFonts w:ascii="Times New Roman" w:eastAsia="Times New Roman" w:hAnsi="Times New Roman" w:cs="Times New Roman"/>
                <w:sz w:val="24"/>
                <w:szCs w:val="24"/>
              </w:rPr>
              <w:t>Name:</w:t>
            </w:r>
          </w:p>
          <w:p w14:paraId="6DD1C833" w14:textId="77777777" w:rsidR="00895427" w:rsidRPr="004B018B" w:rsidRDefault="00895427" w:rsidP="00895427">
            <w:pPr>
              <w:spacing w:before="120" w:after="120"/>
              <w:rPr>
                <w:rFonts w:ascii="Times New Roman" w:eastAsia="Times New Roman" w:hAnsi="Times New Roman" w:cs="Times New Roman"/>
                <w:sz w:val="24"/>
                <w:szCs w:val="24"/>
              </w:rPr>
            </w:pPr>
            <w:r w:rsidRPr="004B018B">
              <w:rPr>
                <w:rFonts w:ascii="Times New Roman" w:eastAsia="Times New Roman" w:hAnsi="Times New Roman" w:cs="Times New Roman"/>
                <w:sz w:val="24"/>
                <w:szCs w:val="24"/>
              </w:rPr>
              <w:t>Title :</w:t>
            </w:r>
          </w:p>
          <w:p w14:paraId="23FA2D09" w14:textId="77777777" w:rsidR="00895427" w:rsidRDefault="00895427" w:rsidP="00895427">
            <w:pPr>
              <w:spacing w:before="120" w:after="120"/>
              <w:rPr>
                <w:rFonts w:ascii="Times New Roman" w:eastAsia="Times New Roman" w:hAnsi="Times New Roman" w:cs="Times New Roman"/>
                <w:sz w:val="24"/>
                <w:szCs w:val="24"/>
              </w:rPr>
            </w:pPr>
            <w:r w:rsidRPr="004B018B">
              <w:rPr>
                <w:rFonts w:ascii="Times New Roman" w:eastAsia="Times New Roman" w:hAnsi="Times New Roman" w:cs="Times New Roman"/>
                <w:sz w:val="24"/>
                <w:szCs w:val="24"/>
              </w:rPr>
              <w:t>Date :</w:t>
            </w:r>
          </w:p>
          <w:p w14:paraId="3E9FA51A" w14:textId="77777777" w:rsidR="00895427" w:rsidRDefault="00895427" w:rsidP="006F7169">
            <w:pPr>
              <w:spacing w:before="120" w:after="120"/>
              <w:rPr>
                <w:rFonts w:ascii="Times New Roman" w:eastAsia="Times New Roman" w:hAnsi="Times New Roman" w:cs="Times New Roman"/>
                <w:sz w:val="24"/>
                <w:szCs w:val="24"/>
              </w:rPr>
            </w:pPr>
          </w:p>
        </w:tc>
      </w:tr>
    </w:tbl>
    <w:p w14:paraId="772CD146" w14:textId="77777777" w:rsidR="00895427" w:rsidRDefault="00895427" w:rsidP="006F7169">
      <w:pPr>
        <w:spacing w:before="120" w:after="120" w:line="240" w:lineRule="auto"/>
        <w:rPr>
          <w:rFonts w:ascii="Times New Roman" w:eastAsia="Times New Roman" w:hAnsi="Times New Roman" w:cs="Times New Roman"/>
          <w:sz w:val="24"/>
          <w:szCs w:val="24"/>
        </w:rPr>
      </w:pPr>
    </w:p>
    <w:bookmarkEnd w:id="2"/>
    <w:p w14:paraId="5AD4CC8F" w14:textId="77777777" w:rsidR="006F7169" w:rsidRDefault="006F7169" w:rsidP="006F7169">
      <w:pPr>
        <w:widowControl w:val="0"/>
        <w:spacing w:before="120" w:after="120" w:line="240" w:lineRule="auto"/>
        <w:ind w:left="108"/>
        <w:rPr>
          <w:rFonts w:ascii="Times New Roman" w:eastAsia="Times New Roman" w:hAnsi="Times New Roman" w:cs="Times New Roman"/>
          <w:sz w:val="24"/>
          <w:szCs w:val="24"/>
        </w:rPr>
      </w:pPr>
    </w:p>
    <w:p w14:paraId="30B86E34" w14:textId="77777777" w:rsidR="006F7169" w:rsidRDefault="006F7169" w:rsidP="006F7169">
      <w:pPr>
        <w:widowControl w:val="0"/>
        <w:spacing w:before="120" w:after="120" w:line="240" w:lineRule="auto"/>
        <w:rPr>
          <w:rFonts w:ascii="Times New Roman" w:eastAsia="Times New Roman" w:hAnsi="Times New Roman" w:cs="Times New Roman"/>
          <w:sz w:val="24"/>
          <w:szCs w:val="24"/>
        </w:rPr>
      </w:pPr>
    </w:p>
    <w:p w14:paraId="2E689C14" w14:textId="77777777" w:rsidR="006F7169" w:rsidRDefault="006F7169" w:rsidP="006F7169">
      <w:pPr>
        <w:spacing w:line="240" w:lineRule="auto"/>
        <w:rPr>
          <w:rFonts w:ascii="Times New Roman" w:eastAsia="Times New Roman" w:hAnsi="Times New Roman" w:cs="Times New Roman"/>
          <w:b/>
          <w:sz w:val="24"/>
          <w:szCs w:val="24"/>
        </w:rPr>
      </w:pPr>
    </w:p>
    <w:p w14:paraId="7E388746" w14:textId="77777777" w:rsidR="006F7169" w:rsidRDefault="006F7169" w:rsidP="006F7169">
      <w:pPr>
        <w:spacing w:before="120" w:line="240" w:lineRule="auto"/>
        <w:jc w:val="center"/>
        <w:rPr>
          <w:rFonts w:ascii="Times New Roman" w:eastAsia="Times New Roman" w:hAnsi="Times New Roman" w:cs="Times New Roman"/>
          <w:b/>
          <w:sz w:val="24"/>
          <w:szCs w:val="24"/>
        </w:rPr>
      </w:pPr>
    </w:p>
    <w:p w14:paraId="59AA8ABB" w14:textId="77777777" w:rsidR="006F7169" w:rsidRDefault="006F7169" w:rsidP="006F7169">
      <w:pPr>
        <w:spacing w:before="120" w:line="240" w:lineRule="auto"/>
        <w:jc w:val="center"/>
        <w:rPr>
          <w:rFonts w:ascii="Times New Roman" w:eastAsia="Times New Roman" w:hAnsi="Times New Roman" w:cs="Times New Roman"/>
          <w:b/>
          <w:sz w:val="24"/>
          <w:szCs w:val="24"/>
        </w:rPr>
      </w:pPr>
    </w:p>
    <w:p w14:paraId="7E98FCF9" w14:textId="77777777" w:rsidR="006F7169" w:rsidRDefault="006F7169" w:rsidP="006F7169">
      <w:pPr>
        <w:spacing w:before="120" w:line="240" w:lineRule="auto"/>
        <w:jc w:val="center"/>
        <w:rPr>
          <w:rFonts w:ascii="Times New Roman" w:eastAsia="Times New Roman" w:hAnsi="Times New Roman" w:cs="Times New Roman"/>
          <w:b/>
          <w:sz w:val="24"/>
          <w:szCs w:val="24"/>
        </w:rPr>
      </w:pPr>
    </w:p>
    <w:p w14:paraId="4E2DE2E1" w14:textId="77777777" w:rsidR="006F7169" w:rsidRDefault="006F7169" w:rsidP="006F7169">
      <w:pPr>
        <w:spacing w:before="120" w:line="240" w:lineRule="auto"/>
        <w:jc w:val="center"/>
        <w:rPr>
          <w:rFonts w:ascii="Times New Roman" w:eastAsia="Times New Roman" w:hAnsi="Times New Roman" w:cs="Times New Roman"/>
          <w:b/>
          <w:sz w:val="24"/>
          <w:szCs w:val="24"/>
        </w:rPr>
      </w:pPr>
    </w:p>
    <w:p w14:paraId="5165A67B" w14:textId="77777777" w:rsidR="006F7169" w:rsidRDefault="006F7169" w:rsidP="006F7169">
      <w:pPr>
        <w:spacing w:before="120" w:line="240" w:lineRule="auto"/>
        <w:jc w:val="center"/>
        <w:rPr>
          <w:rFonts w:ascii="Times New Roman" w:eastAsia="Times New Roman" w:hAnsi="Times New Roman" w:cs="Times New Roman"/>
          <w:b/>
          <w:sz w:val="24"/>
          <w:szCs w:val="24"/>
        </w:rPr>
      </w:pPr>
    </w:p>
    <w:p w14:paraId="43B0A73B" w14:textId="77777777" w:rsidR="006F7169" w:rsidRDefault="006F7169" w:rsidP="006F7169">
      <w:pPr>
        <w:spacing w:before="120" w:line="240" w:lineRule="auto"/>
        <w:jc w:val="center"/>
        <w:rPr>
          <w:rFonts w:ascii="Times New Roman" w:eastAsia="Times New Roman" w:hAnsi="Times New Roman" w:cs="Times New Roman"/>
          <w:b/>
          <w:sz w:val="24"/>
          <w:szCs w:val="24"/>
        </w:rPr>
      </w:pPr>
    </w:p>
    <w:p w14:paraId="6B0C6782" w14:textId="77777777" w:rsidR="006F7169" w:rsidRDefault="006F7169" w:rsidP="006F7169">
      <w:pPr>
        <w:spacing w:line="240" w:lineRule="auto"/>
      </w:pPr>
      <w:r>
        <w:br w:type="page"/>
      </w:r>
    </w:p>
    <w:p w14:paraId="202F1A1F" w14:textId="77777777" w:rsidR="00287D53" w:rsidRDefault="00287D53" w:rsidP="006F7169">
      <w:pPr>
        <w:spacing w:line="240" w:lineRule="auto"/>
      </w:pPr>
    </w:p>
    <w:p w14:paraId="179E4BBF" w14:textId="77777777" w:rsidR="00287D53" w:rsidRDefault="00287D53" w:rsidP="006F7169">
      <w:pPr>
        <w:spacing w:line="240" w:lineRule="auto"/>
        <w:rPr>
          <w:rFonts w:ascii="Times New Roman" w:eastAsia="Times New Roman" w:hAnsi="Times New Roman" w:cs="Times New Roman"/>
          <w:sz w:val="24"/>
          <w:szCs w:val="24"/>
        </w:rPr>
      </w:pPr>
    </w:p>
    <w:p w14:paraId="55EBE7B4" w14:textId="77777777" w:rsidR="006F7169" w:rsidRDefault="006F7169" w:rsidP="006F7169">
      <w:pPr>
        <w:spacing w:before="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Schedule A </w:t>
      </w:r>
    </w:p>
    <w:p w14:paraId="5624B96F" w14:textId="77777777" w:rsidR="006F7169" w:rsidRDefault="006F7169" w:rsidP="006F7169">
      <w:pPr>
        <w:spacing w:before="12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(Scope of Work) </w:t>
      </w:r>
    </w:p>
    <w:p w14:paraId="59EAB762" w14:textId="77777777" w:rsidR="006F7169" w:rsidRDefault="006F7169" w:rsidP="006F7169">
      <w:pPr>
        <w:spacing w:before="12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Product &amp; Fees</w:t>
      </w:r>
    </w:p>
    <w:p w14:paraId="1C89FF33" w14:textId="77777777" w:rsidR="006F7169" w:rsidRDefault="006F7169" w:rsidP="006F7169">
      <w:pPr>
        <w:spacing w:before="120" w:line="240" w:lineRule="auto"/>
        <w:jc w:val="center"/>
        <w:rPr>
          <w:rFonts w:ascii="Times New Roman" w:eastAsia="Times New Roman" w:hAnsi="Times New Roman" w:cs="Times New Roman"/>
          <w:b/>
          <w:sz w:val="2"/>
          <w:szCs w:val="2"/>
          <w:u w:val="single"/>
        </w:rPr>
      </w:pPr>
    </w:p>
    <w:p w14:paraId="750FFDC6" w14:textId="77777777" w:rsidR="006F7169" w:rsidRDefault="006F7169" w:rsidP="006F7169">
      <w:pPr>
        <w:spacing w:line="240" w:lineRule="auto"/>
        <w:rPr>
          <w:rFonts w:ascii="Libre Franklin" w:eastAsia="Libre Franklin" w:hAnsi="Libre Franklin" w:cs="Libre Franklin"/>
          <w:b/>
          <w:color w:val="0070C0"/>
          <w:sz w:val="24"/>
          <w:szCs w:val="24"/>
        </w:rPr>
      </w:pPr>
      <w:r>
        <w:rPr>
          <w:rFonts w:ascii="Libre Franklin" w:eastAsia="Libre Franklin" w:hAnsi="Libre Franklin" w:cs="Libre Franklin"/>
          <w:b/>
          <w:color w:val="0070C0"/>
          <w:sz w:val="24"/>
          <w:szCs w:val="24"/>
        </w:rPr>
        <w:t>Pricing:</w:t>
      </w:r>
    </w:p>
    <w:p w14:paraId="01878241" w14:textId="77777777" w:rsidR="006F7169" w:rsidRDefault="006F7169" w:rsidP="006F7169">
      <w:pPr>
        <w:spacing w:line="240" w:lineRule="auto"/>
        <w:rPr>
          <w:rFonts w:ascii="Libre Franklin" w:eastAsia="Libre Franklin" w:hAnsi="Libre Franklin" w:cs="Libre Franklin"/>
          <w:b/>
          <w:color w:val="6C63E1"/>
          <w:sz w:val="24"/>
          <w:szCs w:val="24"/>
        </w:rPr>
      </w:pPr>
    </w:p>
    <w:p w14:paraId="469CABB0" w14:textId="77777777" w:rsidR="006F7169" w:rsidRDefault="006F7169" w:rsidP="006F7169">
      <w:pPr>
        <w:widowControl w:val="0"/>
        <w:spacing w:before="189" w:line="240" w:lineRule="auto"/>
        <w:rPr>
          <w:rFonts w:ascii="Libre Franklin" w:eastAsia="Libre Franklin" w:hAnsi="Libre Franklin" w:cs="Libre Franklin"/>
          <w:b/>
          <w:color w:val="6C63E1"/>
          <w:sz w:val="20"/>
          <w:szCs w:val="20"/>
        </w:rPr>
      </w:pPr>
      <w:r>
        <w:rPr>
          <w:rFonts w:ascii="Libre Franklin" w:eastAsia="Libre Franklin" w:hAnsi="Libre Franklin" w:cs="Libre Franklin"/>
          <w:b/>
          <w:color w:val="6C63E1"/>
          <w:sz w:val="20"/>
          <w:szCs w:val="20"/>
        </w:rPr>
        <w:t xml:space="preserve">{{table_1 - </w:t>
      </w:r>
    </w:p>
    <w:p w14:paraId="037361FF" w14:textId="77777777" w:rsidR="006F7169" w:rsidRDefault="006F7169" w:rsidP="006F7169">
      <w:pPr>
        <w:widowControl w:val="0"/>
        <w:numPr>
          <w:ilvl w:val="0"/>
          <w:numId w:val="1"/>
        </w:numPr>
        <w:spacing w:before="189" w:line="240" w:lineRule="auto"/>
        <w:rPr>
          <w:rFonts w:ascii="Libre Franklin" w:eastAsia="Libre Franklin" w:hAnsi="Libre Franklin" w:cs="Libre Franklin"/>
          <w:b/>
          <w:color w:val="6C63E1"/>
          <w:sz w:val="20"/>
          <w:szCs w:val="20"/>
        </w:rPr>
      </w:pPr>
      <w:r>
        <w:rPr>
          <w:rFonts w:ascii="Libre Franklin" w:eastAsia="Libre Franklin" w:hAnsi="Libre Franklin" w:cs="Libre Franklin"/>
          <w:b/>
          <w:color w:val="6C63E1"/>
          <w:sz w:val="20"/>
          <w:szCs w:val="20"/>
        </w:rPr>
        <w:t>To Be discussed}}</w:t>
      </w:r>
    </w:p>
    <w:p w14:paraId="7C833785" w14:textId="77777777" w:rsidR="006F7169" w:rsidRDefault="006F7169" w:rsidP="006F7169">
      <w:pPr>
        <w:widowControl w:val="0"/>
        <w:spacing w:before="10" w:line="240" w:lineRule="auto"/>
        <w:jc w:val="both"/>
        <w:rPr>
          <w:rFonts w:ascii="Times New Roman" w:eastAsia="Times New Roman" w:hAnsi="Times New Roman" w:cs="Times New Roman"/>
          <w:sz w:val="24"/>
          <w:szCs w:val="24"/>
        </w:rPr>
      </w:pPr>
    </w:p>
    <w:p w14:paraId="50F5D8E2" w14:textId="77777777" w:rsidR="006F7169" w:rsidRDefault="006F7169" w:rsidP="006F7169">
      <w:pPr>
        <w:widowControl w:val="0"/>
        <w:spacing w:before="10" w:line="240" w:lineRule="auto"/>
        <w:jc w:val="both"/>
        <w:rPr>
          <w:rFonts w:ascii="Times New Roman" w:eastAsia="Times New Roman" w:hAnsi="Times New Roman" w:cs="Times New Roman"/>
          <w:sz w:val="24"/>
          <w:szCs w:val="24"/>
        </w:rPr>
      </w:pPr>
    </w:p>
    <w:p w14:paraId="028E41C7" w14:textId="77777777" w:rsidR="006F7169" w:rsidRDefault="006F7169" w:rsidP="006F7169">
      <w:pPr>
        <w:widowControl w:val="0"/>
        <w:spacing w:before="148" w:line="240" w:lineRule="auto"/>
        <w:ind w:left="100"/>
        <w:rPr>
          <w:b/>
          <w:color w:val="0070C0"/>
          <w:sz w:val="24"/>
          <w:szCs w:val="24"/>
        </w:rPr>
      </w:pPr>
      <w:r>
        <w:rPr>
          <w:b/>
          <w:color w:val="0070C0"/>
          <w:sz w:val="24"/>
          <w:szCs w:val="24"/>
        </w:rPr>
        <w:t>Other terms:</w:t>
      </w:r>
    </w:p>
    <w:p w14:paraId="267E2372" w14:textId="77777777" w:rsidR="006F7169" w:rsidRDefault="006F7169" w:rsidP="006F7169">
      <w:pPr>
        <w:widowControl w:val="0"/>
        <w:spacing w:before="148" w:line="240" w:lineRule="auto"/>
        <w:ind w:left="100"/>
        <w:rPr>
          <w:b/>
          <w:color w:val="0070C0"/>
          <w:sz w:val="24"/>
          <w:szCs w:val="24"/>
        </w:rPr>
      </w:pPr>
    </w:p>
    <w:p w14:paraId="50229013" w14:textId="77777777" w:rsidR="006F7169" w:rsidRDefault="006F7169" w:rsidP="006F7169">
      <w:pPr>
        <w:widowControl w:val="0"/>
        <w:numPr>
          <w:ilvl w:val="1"/>
          <w:numId w:val="2"/>
        </w:numPr>
        <w:spacing w:before="191" w:line="240" w:lineRule="auto"/>
        <w:ind w:hanging="359"/>
        <w:rPr>
          <w:sz w:val="20"/>
          <w:szCs w:val="20"/>
        </w:rPr>
      </w:pPr>
      <w:r>
        <w:rPr>
          <w:sz w:val="20"/>
          <w:szCs w:val="20"/>
        </w:rPr>
        <w:t>Prices are exclusive of applicable Government levies and taxes.</w:t>
      </w:r>
    </w:p>
    <w:p w14:paraId="58FE1A91" w14:textId="77777777" w:rsidR="006F7169" w:rsidRDefault="006F7169" w:rsidP="006F7169">
      <w:pPr>
        <w:widowControl w:val="0"/>
        <w:spacing w:before="9" w:line="240" w:lineRule="auto"/>
        <w:rPr>
          <w:sz w:val="20"/>
          <w:szCs w:val="20"/>
        </w:rPr>
      </w:pPr>
    </w:p>
    <w:p w14:paraId="274E1B92" w14:textId="77777777" w:rsidR="006F7169" w:rsidRDefault="006F7169" w:rsidP="006F7169">
      <w:pPr>
        <w:widowControl w:val="0"/>
        <w:numPr>
          <w:ilvl w:val="1"/>
          <w:numId w:val="2"/>
        </w:numPr>
        <w:spacing w:line="240" w:lineRule="auto"/>
        <w:ind w:hanging="359"/>
        <w:rPr>
          <w:sz w:val="20"/>
          <w:szCs w:val="20"/>
        </w:rPr>
      </w:pPr>
      <w:r>
        <w:rPr>
          <w:sz w:val="20"/>
          <w:szCs w:val="20"/>
        </w:rPr>
        <w:t>Delivery of the service will be through APIs to be consumed by you in your application / website.</w:t>
      </w:r>
    </w:p>
    <w:p w14:paraId="7A848348" w14:textId="77777777" w:rsidR="006F7169" w:rsidRDefault="006F7169" w:rsidP="006F7169">
      <w:pPr>
        <w:widowControl w:val="0"/>
        <w:spacing w:before="10" w:line="240" w:lineRule="auto"/>
        <w:rPr>
          <w:sz w:val="20"/>
          <w:szCs w:val="20"/>
        </w:rPr>
      </w:pPr>
    </w:p>
    <w:p w14:paraId="48AD59CA" w14:textId="77777777" w:rsidR="006F7169" w:rsidRDefault="006F7169" w:rsidP="006F7169">
      <w:pPr>
        <w:widowControl w:val="0"/>
        <w:numPr>
          <w:ilvl w:val="1"/>
          <w:numId w:val="2"/>
        </w:numPr>
        <w:spacing w:line="240" w:lineRule="auto"/>
        <w:ind w:right="119" w:hanging="359"/>
        <w:jc w:val="both"/>
        <w:rPr>
          <w:sz w:val="20"/>
          <w:szCs w:val="20"/>
        </w:rPr>
      </w:pPr>
      <w:r>
        <w:rPr>
          <w:sz w:val="20"/>
          <w:szCs w:val="20"/>
        </w:rPr>
        <w:t>“Per Transaction” means every request for KYC Validation is called through the API. Charges will be levied only for requests with a successful response. Successful response means responses with status “200” or “422” from the APIs irrespective of whether a document was valid or invalid or whether records existed in the corresponding database or not.</w:t>
      </w:r>
    </w:p>
    <w:p w14:paraId="3D5A854E" w14:textId="77777777" w:rsidR="006F7169" w:rsidRDefault="006F7169" w:rsidP="006F7169">
      <w:pPr>
        <w:widowControl w:val="0"/>
        <w:spacing w:before="10" w:line="240" w:lineRule="auto"/>
        <w:rPr>
          <w:sz w:val="20"/>
          <w:szCs w:val="20"/>
        </w:rPr>
      </w:pPr>
    </w:p>
    <w:p w14:paraId="54B8E2E4" w14:textId="77777777" w:rsidR="006F7169" w:rsidRDefault="006F7169" w:rsidP="006F7169">
      <w:pPr>
        <w:widowControl w:val="0"/>
        <w:numPr>
          <w:ilvl w:val="1"/>
          <w:numId w:val="2"/>
        </w:numPr>
        <w:spacing w:line="240" w:lineRule="auto"/>
        <w:ind w:right="118" w:hanging="359"/>
        <w:jc w:val="both"/>
        <w:rPr>
          <w:sz w:val="20"/>
          <w:szCs w:val="20"/>
        </w:rPr>
      </w:pPr>
      <w:r>
        <w:rPr>
          <w:sz w:val="20"/>
          <w:szCs w:val="20"/>
        </w:rPr>
        <w:t>There are no charges levied for API calls failing due to source’s downtime or internal server errors.</w:t>
      </w:r>
    </w:p>
    <w:p w14:paraId="53E531B3" w14:textId="77777777" w:rsidR="006F7169" w:rsidRDefault="006F7169" w:rsidP="006F7169">
      <w:pPr>
        <w:widowControl w:val="0"/>
        <w:spacing w:before="10" w:line="240" w:lineRule="auto"/>
        <w:jc w:val="both"/>
        <w:rPr>
          <w:rFonts w:ascii="Times New Roman" w:eastAsia="Times New Roman" w:hAnsi="Times New Roman" w:cs="Times New Roman"/>
          <w:sz w:val="24"/>
          <w:szCs w:val="24"/>
        </w:rPr>
      </w:pPr>
    </w:p>
    <w:p w14:paraId="1AB076F2" w14:textId="77777777" w:rsidR="006F7169" w:rsidRDefault="006F7169" w:rsidP="006F7169"/>
    <w:bookmarkEnd w:id="1"/>
    <w:p w14:paraId="729029B0" w14:textId="77777777" w:rsidR="00406044" w:rsidRPr="006F7169" w:rsidRDefault="00406044" w:rsidP="006F7169"/>
    <w:sectPr w:rsidR="00406044" w:rsidRPr="006F7169">
      <w:headerReference w:type="default" r:id="rId8"/>
      <w:footerReference w:type="default" r:id="rId9"/>
      <w:footerReference w:type="first" r:id="rId10"/>
      <w:pgSz w:w="11909" w:h="16834"/>
      <w:pgMar w:top="1440" w:right="1440" w:bottom="720" w:left="1440" w:header="72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ECE65" w14:textId="77777777" w:rsidR="00183DBF" w:rsidRDefault="00183DBF">
      <w:pPr>
        <w:spacing w:line="240" w:lineRule="auto"/>
      </w:pPr>
      <w:r>
        <w:separator/>
      </w:r>
    </w:p>
  </w:endnote>
  <w:endnote w:type="continuationSeparator" w:id="0">
    <w:p w14:paraId="6DCA03DB" w14:textId="77777777" w:rsidR="00183DBF" w:rsidRDefault="00183D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re Franklin">
    <w:charset w:val="00"/>
    <w:family w:val="auto"/>
    <w:pitch w:val="variable"/>
    <w:sig w:usb0="A00000FF" w:usb1="4000205B" w:usb2="00000000" w:usb3="00000000" w:csb0="00000193" w:csb1="00000000"/>
    <w:embedRegular r:id="rId1" w:fontKey="{78E87FA4-F474-4BFA-9914-1E0A9248840D}"/>
    <w:embedBold r:id="rId2" w:fontKey="{D69D8041-5014-45D2-84E1-DAC209EC4565}"/>
  </w:font>
  <w:font w:name="Calibri">
    <w:panose1 w:val="020F0502020204030204"/>
    <w:charset w:val="00"/>
    <w:family w:val="swiss"/>
    <w:pitch w:val="variable"/>
    <w:sig w:usb0="E4002EFF" w:usb1="C200247B" w:usb2="00000009" w:usb3="00000000" w:csb0="000001FF" w:csb1="00000000"/>
    <w:embedRegular r:id="rId3" w:fontKey="{3219CEF2-8566-4A58-A78D-9B89515ABD10}"/>
  </w:font>
  <w:font w:name="Cambria">
    <w:panose1 w:val="02040503050406030204"/>
    <w:charset w:val="00"/>
    <w:family w:val="roman"/>
    <w:pitch w:val="variable"/>
    <w:sig w:usb0="E00006FF" w:usb1="420024FF" w:usb2="02000000" w:usb3="00000000" w:csb0="0000019F" w:csb1="00000000"/>
    <w:embedRegular r:id="rId4" w:fontKey="{E4795922-C100-40D4-AF09-DFB0EA6ACD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322D" w14:textId="77777777" w:rsidR="00406044" w:rsidRDefault="00406044">
    <w:pPr>
      <w:pBdr>
        <w:bottom w:val="single" w:sz="12" w:space="0" w:color="000000"/>
      </w:pBdr>
      <w:tabs>
        <w:tab w:val="center" w:pos="4320"/>
        <w:tab w:val="right" w:pos="8640"/>
      </w:tabs>
      <w:spacing w:before="120"/>
      <w:rPr>
        <w:rFonts w:ascii="Times New Roman" w:eastAsia="Times New Roman" w:hAnsi="Times New Roman" w:cs="Times New Roman"/>
        <w:sz w:val="16"/>
        <w:szCs w:val="16"/>
      </w:rPr>
    </w:pPr>
  </w:p>
  <w:p w14:paraId="6E30B68D" w14:textId="77777777" w:rsidR="00406044" w:rsidRDefault="00000000">
    <w:pPr>
      <w:tabs>
        <w:tab w:val="center" w:pos="4320"/>
        <w:tab w:val="right" w:pos="8640"/>
      </w:tabs>
      <w:spacing w:before="120"/>
      <w:jc w:val="right"/>
    </w:pPr>
    <w:r>
      <w:rPr>
        <w:rFonts w:ascii="Times New Roman" w:eastAsia="Times New Roman" w:hAnsi="Times New Roman" w:cs="Times New Roman"/>
        <w:sz w:val="18"/>
        <w:szCs w:val="18"/>
      </w:rPr>
      <w:t xml:space="preserve">                                    Page</w:t>
    </w:r>
    <w:r>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rPr>
      <w:fldChar w:fldCharType="begin"/>
    </w:r>
    <w:r>
      <w:rPr>
        <w:rFonts w:ascii="Times New Roman" w:eastAsia="Times New Roman" w:hAnsi="Times New Roman" w:cs="Times New Roman"/>
        <w:b/>
        <w:sz w:val="18"/>
        <w:szCs w:val="18"/>
      </w:rPr>
      <w:instrText>PAGE</w:instrText>
    </w:r>
    <w:r>
      <w:rPr>
        <w:rFonts w:ascii="Times New Roman" w:eastAsia="Times New Roman" w:hAnsi="Times New Roman" w:cs="Times New Roman"/>
        <w:b/>
        <w:sz w:val="18"/>
        <w:szCs w:val="18"/>
      </w:rPr>
      <w:fldChar w:fldCharType="separate"/>
    </w:r>
    <w:r w:rsidR="00611775">
      <w:rPr>
        <w:rFonts w:ascii="Times New Roman" w:eastAsia="Times New Roman" w:hAnsi="Times New Roman" w:cs="Times New Roman"/>
        <w:b/>
        <w:noProof/>
        <w:sz w:val="18"/>
        <w:szCs w:val="18"/>
      </w:rPr>
      <w:t>2</w:t>
    </w:r>
    <w:r>
      <w:rPr>
        <w:rFonts w:ascii="Times New Roman" w:eastAsia="Times New Roman" w:hAnsi="Times New Roman" w:cs="Times New Roman"/>
        <w:b/>
        <w:sz w:val="18"/>
        <w:szCs w:val="18"/>
      </w:rPr>
      <w:fldChar w:fldCharType="end"/>
    </w:r>
    <w:r>
      <w:rPr>
        <w:rFonts w:ascii="Times New Roman" w:eastAsia="Times New Roman" w:hAnsi="Times New Roman" w:cs="Times New Roman"/>
        <w:b/>
        <w:sz w:val="18"/>
        <w:szCs w:val="18"/>
      </w:rPr>
      <w:t xml:space="preserve"> </w:t>
    </w:r>
    <w:r>
      <w:rPr>
        <w:rFonts w:ascii="Times New Roman" w:eastAsia="Times New Roman" w:hAnsi="Times New Roman" w:cs="Times New Roman"/>
        <w:sz w:val="18"/>
        <w:szCs w:val="18"/>
      </w:rPr>
      <w:t>of</w:t>
    </w:r>
    <w:r>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rPr>
      <w:fldChar w:fldCharType="begin"/>
    </w:r>
    <w:r>
      <w:rPr>
        <w:rFonts w:ascii="Times New Roman" w:eastAsia="Times New Roman" w:hAnsi="Times New Roman" w:cs="Times New Roman"/>
        <w:b/>
        <w:sz w:val="18"/>
        <w:szCs w:val="18"/>
      </w:rPr>
      <w:instrText>NUMPAGES</w:instrText>
    </w:r>
    <w:r>
      <w:rPr>
        <w:rFonts w:ascii="Times New Roman" w:eastAsia="Times New Roman" w:hAnsi="Times New Roman" w:cs="Times New Roman"/>
        <w:b/>
        <w:sz w:val="18"/>
        <w:szCs w:val="18"/>
      </w:rPr>
      <w:fldChar w:fldCharType="separate"/>
    </w:r>
    <w:r w:rsidR="00611775">
      <w:rPr>
        <w:rFonts w:ascii="Times New Roman" w:eastAsia="Times New Roman" w:hAnsi="Times New Roman" w:cs="Times New Roman"/>
        <w:b/>
        <w:noProof/>
        <w:sz w:val="18"/>
        <w:szCs w:val="18"/>
      </w:rPr>
      <w:t>3</w:t>
    </w:r>
    <w:r>
      <w:rPr>
        <w:rFonts w:ascii="Times New Roman" w:eastAsia="Times New Roman" w:hAnsi="Times New Roman" w:cs="Times New Roman"/>
        <w: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7501" w14:textId="77777777" w:rsidR="00406044" w:rsidRDefault="00406044">
    <w:pPr>
      <w:pBdr>
        <w:bottom w:val="single" w:sz="12" w:space="0" w:color="000000"/>
      </w:pBdr>
      <w:tabs>
        <w:tab w:val="center" w:pos="4320"/>
        <w:tab w:val="right" w:pos="8640"/>
      </w:tabs>
      <w:spacing w:before="120"/>
      <w:rPr>
        <w:rFonts w:ascii="Times New Roman" w:eastAsia="Times New Roman" w:hAnsi="Times New Roman" w:cs="Times New Roman"/>
        <w:sz w:val="16"/>
        <w:szCs w:val="16"/>
      </w:rPr>
    </w:pPr>
  </w:p>
  <w:p w14:paraId="5DF07D88" w14:textId="77777777" w:rsidR="00406044" w:rsidRDefault="00000000">
    <w:pPr>
      <w:tabs>
        <w:tab w:val="center" w:pos="4320"/>
        <w:tab w:val="right" w:pos="8640"/>
      </w:tabs>
      <w:spacing w:before="120"/>
      <w:jc w:val="right"/>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                                    Page</w:t>
    </w:r>
    <w:r>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rPr>
      <w:fldChar w:fldCharType="begin"/>
    </w:r>
    <w:r>
      <w:rPr>
        <w:rFonts w:ascii="Times New Roman" w:eastAsia="Times New Roman" w:hAnsi="Times New Roman" w:cs="Times New Roman"/>
        <w:b/>
        <w:sz w:val="18"/>
        <w:szCs w:val="18"/>
      </w:rPr>
      <w:instrText>PAGE</w:instrText>
    </w:r>
    <w:r>
      <w:rPr>
        <w:rFonts w:ascii="Times New Roman" w:eastAsia="Times New Roman" w:hAnsi="Times New Roman" w:cs="Times New Roman"/>
        <w:b/>
        <w:sz w:val="18"/>
        <w:szCs w:val="18"/>
      </w:rPr>
      <w:fldChar w:fldCharType="separate"/>
    </w:r>
    <w:r w:rsidR="00611775">
      <w:rPr>
        <w:rFonts w:ascii="Times New Roman" w:eastAsia="Times New Roman" w:hAnsi="Times New Roman" w:cs="Times New Roman"/>
        <w:b/>
        <w:noProof/>
        <w:sz w:val="18"/>
        <w:szCs w:val="18"/>
      </w:rPr>
      <w:t>1</w:t>
    </w:r>
    <w:r>
      <w:rPr>
        <w:rFonts w:ascii="Times New Roman" w:eastAsia="Times New Roman" w:hAnsi="Times New Roman" w:cs="Times New Roman"/>
        <w:b/>
        <w:sz w:val="18"/>
        <w:szCs w:val="18"/>
      </w:rPr>
      <w:fldChar w:fldCharType="end"/>
    </w:r>
    <w:r>
      <w:rPr>
        <w:rFonts w:ascii="Times New Roman" w:eastAsia="Times New Roman" w:hAnsi="Times New Roman" w:cs="Times New Roman"/>
        <w:b/>
        <w:sz w:val="18"/>
        <w:szCs w:val="18"/>
      </w:rPr>
      <w:t xml:space="preserve"> </w:t>
    </w:r>
    <w:r>
      <w:rPr>
        <w:rFonts w:ascii="Times New Roman" w:eastAsia="Times New Roman" w:hAnsi="Times New Roman" w:cs="Times New Roman"/>
        <w:sz w:val="18"/>
        <w:szCs w:val="18"/>
      </w:rPr>
      <w:t>of</w:t>
    </w:r>
    <w:r>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rPr>
      <w:fldChar w:fldCharType="begin"/>
    </w:r>
    <w:r>
      <w:rPr>
        <w:rFonts w:ascii="Times New Roman" w:eastAsia="Times New Roman" w:hAnsi="Times New Roman" w:cs="Times New Roman"/>
        <w:b/>
        <w:sz w:val="18"/>
        <w:szCs w:val="18"/>
      </w:rPr>
      <w:instrText>NUMPAGES</w:instrText>
    </w:r>
    <w:r>
      <w:rPr>
        <w:rFonts w:ascii="Times New Roman" w:eastAsia="Times New Roman" w:hAnsi="Times New Roman" w:cs="Times New Roman"/>
        <w:b/>
        <w:sz w:val="18"/>
        <w:szCs w:val="18"/>
      </w:rPr>
      <w:fldChar w:fldCharType="separate"/>
    </w:r>
    <w:r w:rsidR="00611775">
      <w:rPr>
        <w:rFonts w:ascii="Times New Roman" w:eastAsia="Times New Roman" w:hAnsi="Times New Roman" w:cs="Times New Roman"/>
        <w:b/>
        <w:noProof/>
        <w:sz w:val="18"/>
        <w:szCs w:val="18"/>
      </w:rPr>
      <w:t>2</w:t>
    </w:r>
    <w:r>
      <w:rPr>
        <w:rFonts w:ascii="Times New Roman" w:eastAsia="Times New Roman" w:hAnsi="Times New Roman" w:cs="Times New Roman"/>
        <w:b/>
        <w:sz w:val="18"/>
        <w:szCs w:val="18"/>
      </w:rPr>
      <w:fldChar w:fldCharType="end"/>
    </w:r>
  </w:p>
  <w:p w14:paraId="6E0C9FE6" w14:textId="77777777" w:rsidR="00406044" w:rsidRDefault="00000000">
    <w:r>
      <w:fldChar w:fldCharType="begin"/>
    </w:r>
    <w:r>
      <w:instrText>PAGE</w:instrText>
    </w:r>
    <w:r>
      <w:fldChar w:fldCharType="separate"/>
    </w:r>
    <w:r w:rsidR="006117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64864" w14:textId="77777777" w:rsidR="00183DBF" w:rsidRDefault="00183DBF">
      <w:pPr>
        <w:spacing w:line="240" w:lineRule="auto"/>
      </w:pPr>
      <w:r>
        <w:separator/>
      </w:r>
    </w:p>
  </w:footnote>
  <w:footnote w:type="continuationSeparator" w:id="0">
    <w:p w14:paraId="29BCFB84" w14:textId="77777777" w:rsidR="00183DBF" w:rsidRDefault="00183D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E1E6E" w14:textId="2DADF46F" w:rsidR="00406044" w:rsidRDefault="009C7EE7">
    <w:r>
      <w:rPr>
        <w:noProof/>
        <w:lang w:val="en-IN" w:eastAsia="en-IN"/>
      </w:rPr>
      <w:drawing>
        <wp:anchor distT="0" distB="0" distL="114300" distR="114300" simplePos="0" relativeHeight="251661312" behindDoc="1" locked="0" layoutInCell="1" allowOverlap="1" wp14:anchorId="05871321" wp14:editId="1BEDE238">
          <wp:simplePos x="0" y="0"/>
          <wp:positionH relativeFrom="column">
            <wp:posOffset>-145415</wp:posOffset>
          </wp:positionH>
          <wp:positionV relativeFrom="paragraph">
            <wp:posOffset>-266700</wp:posOffset>
          </wp:positionV>
          <wp:extent cx="1917700" cy="711174"/>
          <wp:effectExtent l="0" t="0" r="6350" b="0"/>
          <wp:wrapNone/>
          <wp:docPr id="203011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446" t="36468" r="12726" b="35043"/>
                  <a:stretch/>
                </pic:blipFill>
                <pic:spPr bwMode="auto">
                  <a:xfrm>
                    <a:off x="0" y="0"/>
                    <a:ext cx="1917700" cy="71117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C8F571A" wp14:editId="035A5C93">
          <wp:simplePos x="0" y="0"/>
          <wp:positionH relativeFrom="page">
            <wp:align>right</wp:align>
          </wp:positionH>
          <wp:positionV relativeFrom="paragraph">
            <wp:posOffset>-457200</wp:posOffset>
          </wp:positionV>
          <wp:extent cx="2164998" cy="831850"/>
          <wp:effectExtent l="0" t="0" r="6985" b="6350"/>
          <wp:wrapThrough wrapText="bothSides">
            <wp:wrapPolygon edited="0">
              <wp:start x="0" y="0"/>
              <wp:lineTo x="0" y="21270"/>
              <wp:lineTo x="21480" y="21270"/>
              <wp:lineTo x="21480" y="0"/>
              <wp:lineTo x="0" y="0"/>
            </wp:wrapPolygon>
          </wp:wrapThrough>
          <wp:docPr id="1009043426" name="Picture 100904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2164998" cy="831850"/>
                  </a:xfrm>
                  <a:prstGeom prst="rect">
                    <a:avLst/>
                  </a:prstGeom>
                </pic:spPr>
              </pic:pic>
            </a:graphicData>
          </a:graphic>
          <wp14:sizeRelH relativeFrom="page">
            <wp14:pctWidth>0</wp14:pctWidth>
          </wp14:sizeRelH>
          <wp14:sizeRelV relativeFrom="page">
            <wp14:pctHeight>0</wp14:pctHeight>
          </wp14:sizeRelV>
        </wp:anchor>
      </w:drawing>
    </w:r>
  </w:p>
  <w:p w14:paraId="0122040F" w14:textId="77777777" w:rsidR="00406044" w:rsidRDefault="00406044"/>
  <w:p w14:paraId="2A4904B9" w14:textId="77777777" w:rsidR="00A236CB" w:rsidRDefault="00A236CB"/>
  <w:p w14:paraId="0E0CD712" w14:textId="77777777" w:rsidR="00A236CB" w:rsidRDefault="00A236CB"/>
  <w:p w14:paraId="15CC4A33" w14:textId="77777777" w:rsidR="00A236CB" w:rsidRDefault="00A236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531E0"/>
    <w:multiLevelType w:val="multilevel"/>
    <w:tmpl w:val="50C63A18"/>
    <w:lvl w:ilvl="0">
      <w:start w:val="1"/>
      <w:numFmt w:val="decimal"/>
      <w:lvlText w:val="%1."/>
      <w:lvlJc w:val="left"/>
      <w:pPr>
        <w:ind w:left="480" w:hanging="480"/>
      </w:pPr>
      <w:rPr>
        <w:u w:val="none"/>
      </w:rPr>
    </w:lvl>
    <w:lvl w:ilvl="1">
      <w:start w:val="1"/>
      <w:numFmt w:val="decimal"/>
      <w:lvlText w:val="%1.%2."/>
      <w:lvlJc w:val="left"/>
      <w:pPr>
        <w:ind w:left="480" w:hanging="480"/>
      </w:pPr>
      <w:rPr>
        <w:u w:val="none"/>
      </w:rPr>
    </w:lvl>
    <w:lvl w:ilvl="2">
      <w:start w:val="1"/>
      <w:numFmt w:val="decimal"/>
      <w:lvlText w:val="%3."/>
      <w:lvlJc w:val="left"/>
      <w:pPr>
        <w:ind w:left="720" w:hanging="720"/>
      </w:pPr>
      <w:rPr>
        <w:u w:val="none"/>
      </w:rPr>
    </w:lvl>
    <w:lvl w:ilvl="3">
      <w:start w:val="1"/>
      <w:numFmt w:val="decimal"/>
      <w:lvlText w:val="%3.%4."/>
      <w:lvlJc w:val="left"/>
      <w:pPr>
        <w:ind w:left="720" w:hanging="720"/>
      </w:pPr>
      <w:rPr>
        <w:u w:val="none"/>
      </w:rPr>
    </w:lvl>
    <w:lvl w:ilvl="4">
      <w:start w:val="1"/>
      <w:numFmt w:val="decimal"/>
      <w:lvlText w:val="%3.%4.%5."/>
      <w:lvlJc w:val="left"/>
      <w:pPr>
        <w:ind w:left="1080" w:hanging="1080"/>
      </w:pPr>
      <w:rPr>
        <w:u w:val="none"/>
      </w:rPr>
    </w:lvl>
    <w:lvl w:ilvl="5">
      <w:start w:val="1"/>
      <w:numFmt w:val="decimal"/>
      <w:lvlText w:val="%3.%4.%5.%6."/>
      <w:lvlJc w:val="left"/>
      <w:pPr>
        <w:ind w:left="1080" w:hanging="1080"/>
      </w:pPr>
      <w:rPr>
        <w:u w:val="none"/>
      </w:rPr>
    </w:lvl>
    <w:lvl w:ilvl="6">
      <w:start w:val="1"/>
      <w:numFmt w:val="decimal"/>
      <w:lvlText w:val="%3.%4.%5.%6.%7."/>
      <w:lvlJc w:val="left"/>
      <w:pPr>
        <w:ind w:left="1180" w:hanging="1180"/>
      </w:pPr>
      <w:rPr>
        <w:u w:val="none"/>
      </w:rPr>
    </w:lvl>
    <w:lvl w:ilvl="7">
      <w:start w:val="1"/>
      <w:numFmt w:val="decimal"/>
      <w:lvlText w:val="%3.%4.%5.%6.%7.%8."/>
      <w:lvlJc w:val="left"/>
      <w:pPr>
        <w:ind w:left="1180" w:hanging="1180"/>
      </w:pPr>
      <w:rPr>
        <w:u w:val="none"/>
      </w:rPr>
    </w:lvl>
    <w:lvl w:ilvl="8">
      <w:start w:val="1"/>
      <w:numFmt w:val="decimal"/>
      <w:lvlText w:val="%3.%4.%5.%6.%7.%8.%9."/>
      <w:lvlJc w:val="left"/>
      <w:pPr>
        <w:ind w:left="120" w:hanging="120"/>
      </w:pPr>
      <w:rPr>
        <w:u w:val="none"/>
      </w:rPr>
    </w:lvl>
  </w:abstractNum>
  <w:abstractNum w:abstractNumId="1" w15:restartNumberingAfterBreak="0">
    <w:nsid w:val="206919DA"/>
    <w:multiLevelType w:val="multilevel"/>
    <w:tmpl w:val="F60A9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BC5BF9"/>
    <w:multiLevelType w:val="multilevel"/>
    <w:tmpl w:val="4612A5AE"/>
    <w:lvl w:ilvl="0">
      <w:start w:val="1"/>
      <w:numFmt w:val="decimal"/>
      <w:lvlText w:val="%1."/>
      <w:lvlJc w:val="left"/>
      <w:pPr>
        <w:ind w:left="360" w:hanging="360"/>
      </w:pPr>
      <w:rPr>
        <w:u w:val="none"/>
      </w:rPr>
    </w:lvl>
    <w:lvl w:ilvl="1">
      <w:start w:val="1"/>
      <w:numFmt w:val="decimal"/>
      <w:lvlText w:val="%2."/>
      <w:lvlJc w:val="left"/>
      <w:pPr>
        <w:ind w:left="819" w:hanging="358"/>
      </w:pPr>
      <w:rPr>
        <w:u w:val="none"/>
      </w:rPr>
    </w:lvl>
    <w:lvl w:ilvl="2">
      <w:start w:val="1"/>
      <w:numFmt w:val="decimal"/>
      <w:lvlText w:val="%3."/>
      <w:lvlJc w:val="left"/>
      <w:pPr>
        <w:ind w:left="1279" w:hanging="359"/>
      </w:pPr>
      <w:rPr>
        <w:u w:val="none"/>
      </w:rPr>
    </w:lvl>
    <w:lvl w:ilvl="3">
      <w:start w:val="1"/>
      <w:numFmt w:val="decimal"/>
      <w:lvlText w:val="%4."/>
      <w:lvlJc w:val="left"/>
      <w:pPr>
        <w:ind w:left="1739" w:hanging="359"/>
      </w:pPr>
      <w:rPr>
        <w:u w:val="none"/>
      </w:rPr>
    </w:lvl>
    <w:lvl w:ilvl="4">
      <w:start w:val="1"/>
      <w:numFmt w:val="decimal"/>
      <w:lvlText w:val="%5."/>
      <w:lvlJc w:val="left"/>
      <w:pPr>
        <w:ind w:left="2199" w:hanging="359"/>
      </w:pPr>
      <w:rPr>
        <w:u w:val="none"/>
      </w:rPr>
    </w:lvl>
    <w:lvl w:ilvl="5">
      <w:start w:val="1"/>
      <w:numFmt w:val="decimal"/>
      <w:lvlText w:val="%6."/>
      <w:lvlJc w:val="left"/>
      <w:pPr>
        <w:ind w:left="2659" w:hanging="359"/>
      </w:pPr>
      <w:rPr>
        <w:u w:val="none"/>
      </w:rPr>
    </w:lvl>
    <w:lvl w:ilvl="6">
      <w:start w:val="1"/>
      <w:numFmt w:val="decimal"/>
      <w:lvlText w:val="%7."/>
      <w:lvlJc w:val="left"/>
      <w:pPr>
        <w:ind w:left="3119" w:hanging="359"/>
      </w:pPr>
      <w:rPr>
        <w:u w:val="none"/>
      </w:rPr>
    </w:lvl>
    <w:lvl w:ilvl="7">
      <w:start w:val="1"/>
      <w:numFmt w:val="decimal"/>
      <w:lvlText w:val="%8."/>
      <w:lvlJc w:val="left"/>
      <w:pPr>
        <w:ind w:left="3579" w:hanging="359"/>
      </w:pPr>
      <w:rPr>
        <w:u w:val="none"/>
      </w:rPr>
    </w:lvl>
    <w:lvl w:ilvl="8">
      <w:start w:val="1"/>
      <w:numFmt w:val="decimal"/>
      <w:lvlText w:val="%9."/>
      <w:lvlJc w:val="left"/>
      <w:pPr>
        <w:ind w:left="4039" w:hanging="359"/>
      </w:pPr>
      <w:rPr>
        <w:u w:val="none"/>
      </w:rPr>
    </w:lvl>
  </w:abstractNum>
  <w:num w:numId="1" w16cid:durableId="719862274">
    <w:abstractNumId w:val="1"/>
  </w:num>
  <w:num w:numId="2" w16cid:durableId="329404483">
    <w:abstractNumId w:val="2"/>
  </w:num>
  <w:num w:numId="3" w16cid:durableId="81287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044"/>
    <w:rsid w:val="00005E32"/>
    <w:rsid w:val="000534E3"/>
    <w:rsid w:val="00067242"/>
    <w:rsid w:val="001707FE"/>
    <w:rsid w:val="00183DBF"/>
    <w:rsid w:val="0025226B"/>
    <w:rsid w:val="00287D53"/>
    <w:rsid w:val="00297298"/>
    <w:rsid w:val="003A0762"/>
    <w:rsid w:val="003F1E78"/>
    <w:rsid w:val="00406044"/>
    <w:rsid w:val="004B018B"/>
    <w:rsid w:val="005D0B15"/>
    <w:rsid w:val="00611775"/>
    <w:rsid w:val="006B0894"/>
    <w:rsid w:val="006F7169"/>
    <w:rsid w:val="00740BB1"/>
    <w:rsid w:val="007436C1"/>
    <w:rsid w:val="00821268"/>
    <w:rsid w:val="00877EB1"/>
    <w:rsid w:val="008922C5"/>
    <w:rsid w:val="00895427"/>
    <w:rsid w:val="008A0D43"/>
    <w:rsid w:val="008D0BAA"/>
    <w:rsid w:val="009C7EE7"/>
    <w:rsid w:val="00A236CB"/>
    <w:rsid w:val="00A96ABE"/>
    <w:rsid w:val="00AC4F77"/>
    <w:rsid w:val="00B0306B"/>
    <w:rsid w:val="00B179DE"/>
    <w:rsid w:val="00B35FEF"/>
    <w:rsid w:val="00C037A1"/>
    <w:rsid w:val="00D24723"/>
    <w:rsid w:val="00D3642F"/>
    <w:rsid w:val="00E80BDC"/>
    <w:rsid w:val="00EF58BB"/>
    <w:rsid w:val="00F72B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DD39A"/>
  <w15:docId w15:val="{2F14DF80-3BF0-49A5-8A35-5351406AC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611775"/>
    <w:pPr>
      <w:tabs>
        <w:tab w:val="center" w:pos="4680"/>
        <w:tab w:val="right" w:pos="9360"/>
      </w:tabs>
      <w:spacing w:line="240" w:lineRule="auto"/>
    </w:pPr>
  </w:style>
  <w:style w:type="character" w:customStyle="1" w:styleId="HeaderChar">
    <w:name w:val="Header Char"/>
    <w:basedOn w:val="DefaultParagraphFont"/>
    <w:link w:val="Header"/>
    <w:uiPriority w:val="99"/>
    <w:rsid w:val="00611775"/>
  </w:style>
  <w:style w:type="paragraph" w:styleId="Footer">
    <w:name w:val="footer"/>
    <w:basedOn w:val="Normal"/>
    <w:link w:val="FooterChar"/>
    <w:uiPriority w:val="99"/>
    <w:unhideWhenUsed/>
    <w:rsid w:val="00611775"/>
    <w:pPr>
      <w:tabs>
        <w:tab w:val="center" w:pos="4680"/>
        <w:tab w:val="right" w:pos="9360"/>
      </w:tabs>
      <w:spacing w:line="240" w:lineRule="auto"/>
    </w:pPr>
  </w:style>
  <w:style w:type="character" w:customStyle="1" w:styleId="FooterChar">
    <w:name w:val="Footer Char"/>
    <w:basedOn w:val="DefaultParagraphFont"/>
    <w:link w:val="Footer"/>
    <w:uiPriority w:val="99"/>
    <w:rsid w:val="00611775"/>
  </w:style>
  <w:style w:type="table" w:styleId="TableGrid">
    <w:name w:val="Table Grid"/>
    <w:basedOn w:val="TableNormal"/>
    <w:uiPriority w:val="39"/>
    <w:rsid w:val="0089542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4238-36A4-4173-A741-6B2C479EB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5517</Words>
  <Characters>31449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Ishtiaq Tonse</dc:creator>
  <cp:lastModifiedBy>Mohamed Shakeeb</cp:lastModifiedBy>
  <cp:revision>5</cp:revision>
  <dcterms:created xsi:type="dcterms:W3CDTF">2026-02-14T18:35:00Z</dcterms:created>
  <dcterms:modified xsi:type="dcterms:W3CDTF">2026-02-16T11:49:00Z</dcterms:modified>
</cp:coreProperties>
</file>