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5E14" w:rsidRDefault="00F85E14" w:rsidP="00F85E14">
      <w:pPr>
        <w:pStyle w:val="Heading1"/>
        <w:spacing w:before="0"/>
        <w:rPr>
          <w:rFonts w:ascii="Helvetica Neue" w:hAnsi="Helvetica Neue"/>
          <w:color w:val="343A40"/>
        </w:rPr>
      </w:pPr>
      <w:r>
        <w:rPr>
          <w:rFonts w:ascii="Helvetica Neue" w:hAnsi="Helvetica Neue"/>
          <w:color w:val="343A40"/>
        </w:rPr>
        <w:t xml:space="preserve">PM 566 Final </w:t>
      </w:r>
      <w:r>
        <w:rPr>
          <w:rFonts w:ascii="Helvetica Neue" w:hAnsi="Helvetica Neue"/>
          <w:color w:val="343A40"/>
        </w:rPr>
        <w:t>Report -</w:t>
      </w:r>
      <w:r>
        <w:rPr>
          <w:rFonts w:ascii="Helvetica Neue" w:hAnsi="Helvetica Neue"/>
          <w:color w:val="343A40"/>
        </w:rPr>
        <w:t xml:space="preserve"> California Supplier Diversity and Net Income</w:t>
      </w:r>
    </w:p>
    <w:p w:rsidR="00F85E14" w:rsidRDefault="00F85E14" w:rsidP="00F85E14">
      <w:r>
        <w:t xml:space="preserve">Norma Marshall </w:t>
      </w:r>
    </w:p>
    <w:p w:rsidR="00F85E14" w:rsidRPr="00F85E14" w:rsidRDefault="00F85E14" w:rsidP="00F85E14"/>
    <w:p w:rsidR="00F85E14" w:rsidRPr="00F85E14" w:rsidRDefault="00F85E14" w:rsidP="00660134">
      <w:pPr>
        <w:rPr>
          <w:rFonts w:ascii="Times New Roman" w:hAnsi="Times New Roman" w:cs="Times New Roman"/>
          <w:b/>
          <w:u w:val="single"/>
        </w:rPr>
      </w:pPr>
      <w:r w:rsidRPr="00F85E14">
        <w:rPr>
          <w:rFonts w:ascii="Times New Roman" w:hAnsi="Times New Roman" w:cs="Times New Roman"/>
          <w:b/>
          <w:u w:val="single"/>
        </w:rPr>
        <w:t xml:space="preserve">Introduction and Background </w:t>
      </w:r>
    </w:p>
    <w:p w:rsidR="00F85E14" w:rsidRDefault="00F85E14" w:rsidP="00660134">
      <w:pPr>
        <w:rPr>
          <w:rFonts w:ascii="Times New Roman" w:hAnsi="Times New Roman" w:cs="Times New Roman"/>
        </w:rPr>
      </w:pPr>
    </w:p>
    <w:p w:rsidR="00660134" w:rsidRPr="00660134" w:rsidRDefault="00660134" w:rsidP="00660134">
      <w:pPr>
        <w:rPr>
          <w:rFonts w:ascii="Times New Roman" w:hAnsi="Times New Roman" w:cs="Times New Roman"/>
        </w:rPr>
      </w:pPr>
      <w:r w:rsidRPr="00660134">
        <w:rPr>
          <w:rFonts w:ascii="Times New Roman" w:hAnsi="Times New Roman" w:cs="Times New Roman"/>
        </w:rPr>
        <w:t>To accelerate efforts to reduce health care disparities, hospitals and health systems increase their efforts in core areas such as staff and leadership diversity and cultural competence. However, the economic relationship between healthcare systems and the communities they serve are growing in importance.</w:t>
      </w:r>
    </w:p>
    <w:p w:rsidR="00660134" w:rsidRDefault="00660134" w:rsidP="00660134">
      <w:pPr>
        <w:rPr>
          <w:rFonts w:ascii="Times New Roman" w:hAnsi="Times New Roman" w:cs="Times New Roman"/>
        </w:rPr>
      </w:pPr>
    </w:p>
    <w:p w:rsidR="00660134" w:rsidRPr="00660134" w:rsidRDefault="00660134" w:rsidP="00660134">
      <w:pPr>
        <w:rPr>
          <w:rFonts w:ascii="Times New Roman" w:hAnsi="Times New Roman" w:cs="Times New Roman"/>
        </w:rPr>
      </w:pPr>
      <w:r w:rsidRPr="00660134">
        <w:rPr>
          <w:rFonts w:ascii="Times New Roman" w:hAnsi="Times New Roman" w:cs="Times New Roman"/>
        </w:rPr>
        <w:t>Supplier diversity refers to when an organization procures goods and services from a variety of businesses, including those that are at least 51% owned, managed, and operated from marginalized and minority groups. These include women, veterans, African Americans, LGBTQIA+, and more. The private sector, including the healthcare industry has incorporated supplier diversity programs into their business practices after historically being adopted by the federal government and its contractors. According to the Harvard Business Review, supplier diversity programs are important in combatting social injustice and systemic racism in the US as they actively include diverse representation and inclusion in hospital operations and supply chains. In addition, for the moral and ethical arguments, supplier diversity programs have commercial in hospitals and health systems. These benefits include greater innovation and value through cost reductions, expansions of external partnerships, local job creation, better understanding of supply chain sourcing process and sources, and easier compliance with government and grant contracts.</w:t>
      </w:r>
    </w:p>
    <w:p w:rsidR="00660134" w:rsidRDefault="00660134" w:rsidP="00660134">
      <w:pPr>
        <w:rPr>
          <w:rFonts w:ascii="Times New Roman" w:hAnsi="Times New Roman" w:cs="Times New Roman"/>
        </w:rPr>
      </w:pPr>
    </w:p>
    <w:p w:rsidR="00660134" w:rsidRDefault="00660134" w:rsidP="00660134">
      <w:pPr>
        <w:rPr>
          <w:rFonts w:ascii="Times New Roman" w:hAnsi="Times New Roman" w:cs="Times New Roman"/>
        </w:rPr>
      </w:pPr>
      <w:r w:rsidRPr="00660134">
        <w:rPr>
          <w:rFonts w:ascii="Times New Roman" w:hAnsi="Times New Roman" w:cs="Times New Roman"/>
        </w:rPr>
        <w:t>On an annual basis (individual hospital fiscal year), individual hospitals and systems report detailed facility level financial data to the Department of Health Care Access and Information (HCAI). This data includes detailed facility level data on services capacity, inpatient/outpatient utilization, revenues, and expenses by type and payer. In addition, the Health and Safety Code Section 1339.85-1339.87 requires individual hospitals with operating expenses over $50 million to report hospital supplier and diversity reports explaining the hospitals’ supplier diversity statement and procurement efforts regarding minority, women, LGBT, and disabled veteran enterprises.</w:t>
      </w:r>
    </w:p>
    <w:p w:rsidR="00660134" w:rsidRPr="00660134" w:rsidRDefault="00660134" w:rsidP="00660134">
      <w:pPr>
        <w:pStyle w:val="NormalWeb"/>
        <w:rPr>
          <w:color w:val="000000"/>
        </w:rPr>
      </w:pPr>
      <w:proofErr w:type="spellStart"/>
      <w:r>
        <w:t>Medi</w:t>
      </w:r>
      <w:proofErr w:type="spellEnd"/>
      <w:r>
        <w:t xml:space="preserve">-Cal eligible patients are also a significant portion of the population in California, making up a large portion of the state’s healthcare system. The HCAI’s financial report also reveals </w:t>
      </w:r>
      <w:r w:rsidRPr="00830FEC">
        <w:rPr>
          <w:color w:val="000000"/>
        </w:rPr>
        <w:t xml:space="preserve">the revenue generated by hospitals from </w:t>
      </w:r>
      <w:proofErr w:type="spellStart"/>
      <w:r w:rsidRPr="00830FEC">
        <w:rPr>
          <w:color w:val="000000"/>
        </w:rPr>
        <w:t>Medi</w:t>
      </w:r>
      <w:proofErr w:type="spellEnd"/>
      <w:r w:rsidRPr="00830FEC">
        <w:rPr>
          <w:color w:val="000000"/>
        </w:rPr>
        <w:t xml:space="preserve">-Cal patients, offering valuable insights into the economic pressures that hospitals face while serving this demographic. As the </w:t>
      </w:r>
      <w:r>
        <w:rPr>
          <w:color w:val="000000"/>
        </w:rPr>
        <w:t>hospitals</w:t>
      </w:r>
      <w:r w:rsidRPr="00830FEC">
        <w:rPr>
          <w:color w:val="000000"/>
        </w:rPr>
        <w:t xml:space="preserve"> system increasingly </w:t>
      </w:r>
      <w:r>
        <w:rPr>
          <w:color w:val="000000"/>
        </w:rPr>
        <w:t>rely</w:t>
      </w:r>
      <w:r w:rsidRPr="00830FEC">
        <w:rPr>
          <w:color w:val="000000"/>
        </w:rPr>
        <w:t xml:space="preserve"> on </w:t>
      </w:r>
      <w:r>
        <w:rPr>
          <w:color w:val="000000"/>
        </w:rPr>
        <w:t xml:space="preserve">reimbursements from </w:t>
      </w:r>
      <w:proofErr w:type="spellStart"/>
      <w:r w:rsidRPr="00830FEC">
        <w:rPr>
          <w:color w:val="000000"/>
        </w:rPr>
        <w:t>Medi</w:t>
      </w:r>
      <w:proofErr w:type="spellEnd"/>
      <w:r w:rsidRPr="00830FEC">
        <w:rPr>
          <w:color w:val="000000"/>
        </w:rPr>
        <w:t xml:space="preserve">-Cal, </w:t>
      </w:r>
      <w:r>
        <w:rPr>
          <w:color w:val="000000"/>
        </w:rPr>
        <w:t>it is important to</w:t>
      </w:r>
      <w:r w:rsidRPr="00830FEC">
        <w:rPr>
          <w:color w:val="000000"/>
        </w:rPr>
        <w:t xml:space="preserve"> examine how hospitals' procurement practices</w:t>
      </w:r>
      <w:r>
        <w:rPr>
          <w:color w:val="000000"/>
        </w:rPr>
        <w:t xml:space="preserve"> m</w:t>
      </w:r>
      <w:r w:rsidRPr="00830FEC">
        <w:rPr>
          <w:color w:val="000000"/>
        </w:rPr>
        <w:t xml:space="preserve">ight influence their financial performance, including revenue from </w:t>
      </w:r>
      <w:proofErr w:type="spellStart"/>
      <w:r w:rsidRPr="00830FEC">
        <w:rPr>
          <w:color w:val="000000"/>
        </w:rPr>
        <w:t>Medi</w:t>
      </w:r>
      <w:proofErr w:type="spellEnd"/>
      <w:r w:rsidRPr="00830FEC">
        <w:rPr>
          <w:color w:val="000000"/>
        </w:rPr>
        <w:t>-Cal patients.</w:t>
      </w:r>
    </w:p>
    <w:p w:rsidR="00660134" w:rsidRPr="00660134" w:rsidRDefault="00660134" w:rsidP="00660134">
      <w:pPr>
        <w:rPr>
          <w:rFonts w:ascii="Times New Roman" w:hAnsi="Times New Roman" w:cs="Times New Roman"/>
        </w:rPr>
      </w:pPr>
      <w:r w:rsidRPr="00660134">
        <w:rPr>
          <w:rFonts w:ascii="Times New Roman" w:hAnsi="Times New Roman" w:cs="Times New Roman"/>
        </w:rPr>
        <w:t>This report merges the annual financial data and supplier diversity reports for 2023 to answer the question </w:t>
      </w:r>
      <w:r w:rsidRPr="00660134">
        <w:rPr>
          <w:rFonts w:ascii="Times New Roman" w:hAnsi="Times New Roman" w:cs="Times New Roman"/>
          <w:b/>
          <w:bCs/>
        </w:rPr>
        <w:t>Are California hospitals with diverse suppliers profitable?</w:t>
      </w:r>
      <w:r w:rsidRPr="00660134">
        <w:rPr>
          <w:rFonts w:ascii="Times New Roman" w:hAnsi="Times New Roman" w:cs="Times New Roman"/>
        </w:rPr>
        <w:t xml:space="preserve"> Supplier diversity aims to increase innovation and drive down prices for supplies and goods though competition while also aiming to improve health equity and combat social injustice in the US through business </w:t>
      </w:r>
      <w:r w:rsidRPr="00660134">
        <w:rPr>
          <w:rFonts w:ascii="Times New Roman" w:hAnsi="Times New Roman" w:cs="Times New Roman"/>
        </w:rPr>
        <w:lastRenderedPageBreak/>
        <w:t>practices. This exploratory data analysis aims to see if funds dedicated to goods and services from diversely owned businesses can lead to better financial outcomes.</w:t>
      </w:r>
    </w:p>
    <w:p w:rsidR="00660134" w:rsidRDefault="00660134" w:rsidP="00660134">
      <w:pPr>
        <w:pStyle w:val="ListParagraph"/>
        <w:ind w:left="0"/>
        <w:rPr>
          <w:rFonts w:ascii="Times New Roman" w:hAnsi="Times New Roman" w:cs="Times New Roman"/>
          <w:b/>
          <w:u w:val="single"/>
        </w:rPr>
      </w:pPr>
    </w:p>
    <w:p w:rsidR="00660134" w:rsidRDefault="00660134" w:rsidP="00660134">
      <w:pPr>
        <w:pStyle w:val="ListParagraph"/>
        <w:ind w:left="0"/>
        <w:rPr>
          <w:rFonts w:ascii="Times New Roman" w:hAnsi="Times New Roman" w:cs="Times New Roman"/>
          <w:b/>
          <w:u w:val="single"/>
        </w:rPr>
      </w:pPr>
    </w:p>
    <w:p w:rsidR="00F85E14" w:rsidRDefault="00660134" w:rsidP="00F85E14">
      <w:pPr>
        <w:pStyle w:val="ListParagraph"/>
        <w:ind w:left="0"/>
        <w:rPr>
          <w:rFonts w:ascii="Times New Roman" w:hAnsi="Times New Roman" w:cs="Times New Roman"/>
          <w:b/>
          <w:u w:val="single"/>
        </w:rPr>
      </w:pPr>
      <w:r w:rsidRPr="00830FEC">
        <w:rPr>
          <w:rFonts w:ascii="Times New Roman" w:hAnsi="Times New Roman" w:cs="Times New Roman"/>
          <w:b/>
          <w:u w:val="single"/>
        </w:rPr>
        <w:t>Methods</w:t>
      </w:r>
    </w:p>
    <w:p w:rsidR="00F85E14" w:rsidRDefault="00F85E14" w:rsidP="00F85E14">
      <w:pPr>
        <w:pStyle w:val="ListParagraph"/>
        <w:ind w:left="0"/>
        <w:rPr>
          <w:rFonts w:ascii="Times New Roman" w:hAnsi="Times New Roman" w:cs="Times New Roman"/>
          <w:b/>
          <w:u w:val="single"/>
        </w:rPr>
      </w:pPr>
    </w:p>
    <w:p w:rsidR="00660134" w:rsidRPr="00F72418" w:rsidRDefault="00660134" w:rsidP="00F85E14">
      <w:pPr>
        <w:pStyle w:val="ListParagraph"/>
        <w:ind w:left="0"/>
        <w:rPr>
          <w:rFonts w:ascii="Times New Roman" w:hAnsi="Times New Roman" w:cs="Times New Roman"/>
          <w:b/>
          <w:u w:val="single"/>
        </w:rPr>
      </w:pPr>
      <w:r w:rsidRPr="00F72418">
        <w:rPr>
          <w:rFonts w:ascii="Times New Roman" w:hAnsi="Times New Roman" w:cs="Times New Roman"/>
          <w:color w:val="000000"/>
        </w:rPr>
        <w:t>This analysis investigates the relationships between hospital procurement from minority-owned suppliers, medical revenue, and the hospitals' performance across various diversity categories. The data used in this analysis were derived by merging two key datasets:</w:t>
      </w:r>
      <w:r w:rsidRPr="00F85E14">
        <w:rPr>
          <w:rFonts w:ascii="Times New Roman" w:hAnsi="Times New Roman" w:cs="Times New Roman"/>
          <w:color w:val="000000"/>
        </w:rPr>
        <w:t> </w:t>
      </w:r>
      <w:r w:rsidRPr="00F85E14">
        <w:rPr>
          <w:rFonts w:ascii="Times New Roman" w:hAnsi="Times New Roman" w:cs="Times New Roman"/>
          <w:bCs/>
          <w:color w:val="000000"/>
        </w:rPr>
        <w:t>HCAI's Hospital Annual Financial Disclosure Report for 2023</w:t>
      </w:r>
      <w:r w:rsidRPr="00F85E14">
        <w:rPr>
          <w:rFonts w:ascii="Times New Roman" w:hAnsi="Times New Roman" w:cs="Times New Roman"/>
          <w:color w:val="000000"/>
        </w:rPr>
        <w:t> </w:t>
      </w:r>
      <w:r w:rsidRPr="00F72418">
        <w:rPr>
          <w:rFonts w:ascii="Times New Roman" w:hAnsi="Times New Roman" w:cs="Times New Roman"/>
          <w:color w:val="000000"/>
        </w:rPr>
        <w:t>and</w:t>
      </w:r>
      <w:r w:rsidRPr="00F85E14">
        <w:rPr>
          <w:rFonts w:ascii="Times New Roman" w:hAnsi="Times New Roman" w:cs="Times New Roman"/>
          <w:color w:val="000000"/>
        </w:rPr>
        <w:t> </w:t>
      </w:r>
      <w:r w:rsidRPr="00F85E14">
        <w:rPr>
          <w:rFonts w:ascii="Times New Roman" w:hAnsi="Times New Roman" w:cs="Times New Roman"/>
          <w:bCs/>
          <w:color w:val="000000"/>
        </w:rPr>
        <w:t>HCAI’s Supplier Diversity Report for 2023</w:t>
      </w:r>
      <w:r w:rsidRPr="00F72418">
        <w:rPr>
          <w:rFonts w:ascii="Times New Roman" w:hAnsi="Times New Roman" w:cs="Times New Roman"/>
          <w:color w:val="000000"/>
        </w:rPr>
        <w:t>. These datasets, both required by state law, are submitted annually to the</w:t>
      </w:r>
      <w:r w:rsidRPr="00F85E14">
        <w:rPr>
          <w:rFonts w:ascii="Times New Roman" w:hAnsi="Times New Roman" w:cs="Times New Roman"/>
          <w:color w:val="000000"/>
        </w:rPr>
        <w:t> </w:t>
      </w:r>
      <w:r w:rsidRPr="00F85E14">
        <w:rPr>
          <w:rFonts w:ascii="Times New Roman" w:hAnsi="Times New Roman" w:cs="Times New Roman"/>
          <w:bCs/>
          <w:color w:val="000000"/>
        </w:rPr>
        <w:t>Hospital Council of California (HCAI)</w:t>
      </w:r>
      <w:r w:rsidRPr="00F85E14">
        <w:rPr>
          <w:rFonts w:ascii="Times New Roman" w:hAnsi="Times New Roman" w:cs="Times New Roman"/>
          <w:color w:val="000000"/>
        </w:rPr>
        <w:t> </w:t>
      </w:r>
      <w:r w:rsidRPr="00F72418">
        <w:rPr>
          <w:rFonts w:ascii="Times New Roman" w:hAnsi="Times New Roman" w:cs="Times New Roman"/>
          <w:color w:val="000000"/>
        </w:rPr>
        <w:t xml:space="preserve">by hospitals across the state. The Hospital Annual Financial Disclosure Report includes critical financial metrics such as hospital net income, revenue, and expenditures, while the Supplier Diversity Report provides details on procurement from minority-owned suppliers, categorized by the type of minority group (e.g., African American, Hispanic American, Native American, LGBT, women, and disabled veterans). </w:t>
      </w:r>
      <w:r w:rsidRPr="00F85E14">
        <w:rPr>
          <w:rFonts w:ascii="Times New Roman" w:hAnsi="Times New Roman" w:cs="Times New Roman"/>
          <w:color w:val="000000"/>
        </w:rPr>
        <w:t xml:space="preserve">The two datasets were </w:t>
      </w:r>
      <w:r w:rsidR="00F85E14" w:rsidRPr="00F85E14">
        <w:rPr>
          <w:rFonts w:ascii="Times New Roman" w:hAnsi="Times New Roman" w:cs="Times New Roman"/>
          <w:color w:val="000000"/>
        </w:rPr>
        <w:t>merged</w:t>
      </w:r>
      <w:r w:rsidRPr="00F85E14">
        <w:rPr>
          <w:rFonts w:ascii="Times New Roman" w:hAnsi="Times New Roman" w:cs="Times New Roman"/>
          <w:color w:val="000000"/>
        </w:rPr>
        <w:t xml:space="preserve"> by the same hospital name variable. </w:t>
      </w:r>
    </w:p>
    <w:p w:rsidR="00660134" w:rsidRPr="00F72418" w:rsidRDefault="00660134" w:rsidP="00660134">
      <w:pPr>
        <w:spacing w:before="100" w:beforeAutospacing="1" w:after="100" w:afterAutospacing="1"/>
        <w:rPr>
          <w:rFonts w:ascii="Times New Roman" w:hAnsi="Times New Roman" w:cs="Times New Roman"/>
          <w:bCs/>
          <w:color w:val="000000"/>
        </w:rPr>
      </w:pPr>
      <w:r w:rsidRPr="00F72418">
        <w:rPr>
          <w:rFonts w:ascii="Times New Roman" w:hAnsi="Times New Roman" w:cs="Times New Roman"/>
          <w:color w:val="000000"/>
        </w:rPr>
        <w:t>The dataset includes both procurement and financial data for hospitals, categorized by the type of supplier and the specific minority group served. Key variables analyzed in this study include</w:t>
      </w:r>
      <w:r w:rsidRPr="00F85E14">
        <w:rPr>
          <w:rFonts w:ascii="Times New Roman" w:hAnsi="Times New Roman" w:cs="Times New Roman"/>
          <w:color w:val="000000"/>
        </w:rPr>
        <w:t> </w:t>
      </w:r>
      <w:r w:rsidRPr="00F85E14">
        <w:rPr>
          <w:rFonts w:ascii="Times New Roman" w:hAnsi="Times New Roman" w:cs="Times New Roman"/>
          <w:bCs/>
          <w:color w:val="000000"/>
        </w:rPr>
        <w:t>hospital name, net income, and</w:t>
      </w:r>
      <w:r w:rsidRPr="00F85E14">
        <w:rPr>
          <w:rFonts w:ascii="Times New Roman" w:hAnsi="Times New Roman" w:cs="Times New Roman"/>
          <w:color w:val="000000"/>
        </w:rPr>
        <w:t> </w:t>
      </w:r>
      <w:r w:rsidRPr="00F85E14">
        <w:rPr>
          <w:rFonts w:ascii="Times New Roman" w:hAnsi="Times New Roman" w:cs="Times New Roman"/>
          <w:bCs/>
          <w:color w:val="000000"/>
        </w:rPr>
        <w:t>combined total spent on minority owned suppliers</w:t>
      </w:r>
      <w:r w:rsidRPr="00F72418">
        <w:rPr>
          <w:rFonts w:ascii="Times New Roman" w:hAnsi="Times New Roman" w:cs="Times New Roman"/>
          <w:color w:val="000000"/>
        </w:rPr>
        <w:t>, which represents the total amount spent by each hospital on suppliers that are owned by minority groups. This includes specific groups such as</w:t>
      </w:r>
      <w:r w:rsidRPr="00F85E14">
        <w:rPr>
          <w:rFonts w:ascii="Times New Roman" w:hAnsi="Times New Roman" w:cs="Times New Roman"/>
          <w:color w:val="000000"/>
        </w:rPr>
        <w:t xml:space="preserve"> African America, Hispanic, LGBTQ, and more </w:t>
      </w:r>
      <w:proofErr w:type="gramStart"/>
      <w:r w:rsidRPr="00F72418">
        <w:rPr>
          <w:rFonts w:ascii="Times New Roman" w:hAnsi="Times New Roman" w:cs="Times New Roman"/>
          <w:color w:val="000000"/>
        </w:rPr>
        <w:t>The</w:t>
      </w:r>
      <w:proofErr w:type="gramEnd"/>
      <w:r w:rsidRPr="00F72418">
        <w:rPr>
          <w:rFonts w:ascii="Times New Roman" w:hAnsi="Times New Roman" w:cs="Times New Roman"/>
          <w:color w:val="000000"/>
        </w:rPr>
        <w:t xml:space="preserve"> procurement ratios of each diversity category relative to total hospital procurement were calculated and compared with medical revenue to assess potential correlations.</w:t>
      </w:r>
      <w:r w:rsidRPr="00F85E14">
        <w:rPr>
          <w:rFonts w:ascii="Times New Roman" w:hAnsi="Times New Roman" w:cs="Times New Roman"/>
          <w:color w:val="000000"/>
        </w:rPr>
        <w:t xml:space="preserve"> A text sentiment analysis was also conducted to understand supplier diversity statements made by each hospital. </w:t>
      </w:r>
    </w:p>
    <w:p w:rsidR="00660134" w:rsidRPr="00F72418" w:rsidRDefault="00660134" w:rsidP="00660134">
      <w:pPr>
        <w:spacing w:before="100" w:beforeAutospacing="1" w:after="100" w:afterAutospacing="1"/>
        <w:rPr>
          <w:rFonts w:ascii="Times New Roman" w:hAnsi="Times New Roman" w:cs="Times New Roman"/>
          <w:color w:val="000000"/>
        </w:rPr>
      </w:pPr>
      <w:r w:rsidRPr="00F72418">
        <w:rPr>
          <w:rFonts w:ascii="Times New Roman" w:hAnsi="Times New Roman" w:cs="Times New Roman"/>
          <w:color w:val="000000"/>
        </w:rPr>
        <w:t xml:space="preserve">Several data cleaning and preprocessing steps were performed </w:t>
      </w:r>
      <w:r w:rsidRPr="00F85E14">
        <w:rPr>
          <w:rFonts w:ascii="Times New Roman" w:hAnsi="Times New Roman" w:cs="Times New Roman"/>
          <w:color w:val="000000"/>
        </w:rPr>
        <w:t>to prepare for analysis</w:t>
      </w:r>
      <w:r w:rsidRPr="00F72418">
        <w:rPr>
          <w:rFonts w:ascii="Times New Roman" w:hAnsi="Times New Roman" w:cs="Times New Roman"/>
          <w:color w:val="000000"/>
        </w:rPr>
        <w:t xml:space="preserve">. </w:t>
      </w:r>
      <w:r w:rsidRPr="00F85E14">
        <w:rPr>
          <w:rFonts w:ascii="Times New Roman" w:hAnsi="Times New Roman" w:cs="Times New Roman"/>
          <w:color w:val="000000"/>
        </w:rPr>
        <w:t xml:space="preserve">After </w:t>
      </w:r>
      <w:r w:rsidR="00F85E14" w:rsidRPr="00F85E14">
        <w:rPr>
          <w:rFonts w:ascii="Times New Roman" w:hAnsi="Times New Roman" w:cs="Times New Roman"/>
          <w:color w:val="000000"/>
        </w:rPr>
        <w:t>merging</w:t>
      </w:r>
      <w:r w:rsidRPr="00F85E14">
        <w:rPr>
          <w:rFonts w:ascii="Times New Roman" w:hAnsi="Times New Roman" w:cs="Times New Roman"/>
          <w:color w:val="000000"/>
        </w:rPr>
        <w:t xml:space="preserve"> the two datasets,</w:t>
      </w:r>
      <w:r w:rsidRPr="00F72418">
        <w:rPr>
          <w:rFonts w:ascii="Times New Roman" w:hAnsi="Times New Roman" w:cs="Times New Roman"/>
          <w:color w:val="000000"/>
        </w:rPr>
        <w:t xml:space="preserve"> several variables related to procurement from diverse backgrounds were recoded into numeric values. These variables, which were originally categorical, were transformed into numerical data to facilitate quantitative analysis</w:t>
      </w:r>
    </w:p>
    <w:p w:rsidR="00660134" w:rsidRPr="00F72418" w:rsidRDefault="00660134" w:rsidP="00660134">
      <w:pPr>
        <w:spacing w:before="100" w:beforeAutospacing="1" w:after="100" w:afterAutospacing="1"/>
        <w:rPr>
          <w:rFonts w:ascii="Times New Roman" w:hAnsi="Times New Roman" w:cs="Times New Roman"/>
          <w:color w:val="000000"/>
        </w:rPr>
      </w:pPr>
      <w:r w:rsidRPr="00F72418">
        <w:rPr>
          <w:rFonts w:ascii="Times New Roman" w:hAnsi="Times New Roman" w:cs="Times New Roman"/>
          <w:color w:val="000000"/>
        </w:rPr>
        <w:t>Address-related variables were also recoded into latitude and longitude coordinates to facilitate geospatial analysis. The</w:t>
      </w:r>
      <w:r w:rsidRPr="00F85E14">
        <w:rPr>
          <w:rFonts w:ascii="Times New Roman" w:hAnsi="Times New Roman" w:cs="Times New Roman"/>
          <w:color w:val="000000"/>
        </w:rPr>
        <w:t> </w:t>
      </w:r>
      <w:proofErr w:type="spellStart"/>
      <w:r w:rsidRPr="00F85E14">
        <w:rPr>
          <w:rFonts w:ascii="Times New Roman" w:hAnsi="Times New Roman" w:cs="Times New Roman"/>
          <w:bCs/>
          <w:color w:val="000000"/>
        </w:rPr>
        <w:t>tidygeocoder</w:t>
      </w:r>
      <w:proofErr w:type="spellEnd"/>
      <w:r w:rsidRPr="00F85E14">
        <w:rPr>
          <w:rFonts w:ascii="Times New Roman" w:hAnsi="Times New Roman" w:cs="Times New Roman"/>
          <w:color w:val="000000"/>
        </w:rPr>
        <w:t> </w:t>
      </w:r>
      <w:r w:rsidRPr="00F72418">
        <w:rPr>
          <w:rFonts w:ascii="Times New Roman" w:hAnsi="Times New Roman" w:cs="Times New Roman"/>
          <w:color w:val="000000"/>
        </w:rPr>
        <w:t>package was used to convert hospital addresses into geographic coordinates, and the</w:t>
      </w:r>
      <w:r w:rsidRPr="00F85E14">
        <w:rPr>
          <w:rFonts w:ascii="Times New Roman" w:hAnsi="Times New Roman" w:cs="Times New Roman"/>
          <w:color w:val="000000"/>
        </w:rPr>
        <w:t> </w:t>
      </w:r>
      <w:r w:rsidRPr="00F85E14">
        <w:rPr>
          <w:rFonts w:ascii="Times New Roman" w:hAnsi="Times New Roman" w:cs="Times New Roman"/>
          <w:bCs/>
          <w:color w:val="000000"/>
        </w:rPr>
        <w:t>leaflet</w:t>
      </w:r>
      <w:r w:rsidRPr="00F85E14">
        <w:rPr>
          <w:rFonts w:ascii="Times New Roman" w:hAnsi="Times New Roman" w:cs="Times New Roman"/>
          <w:color w:val="000000"/>
        </w:rPr>
        <w:t> </w:t>
      </w:r>
      <w:r w:rsidRPr="00F72418">
        <w:rPr>
          <w:rFonts w:ascii="Times New Roman" w:hAnsi="Times New Roman" w:cs="Times New Roman"/>
          <w:color w:val="000000"/>
        </w:rPr>
        <w:t>package was employed to visualize the hospital locations on interactive maps. Lastly, to ensure data integrity, any records with missing values in key columns—such as total procurement values, financial metrics, or geographical coordinates—were excluded from the analysis. Only rows with complete data for the selected variables were retained for further analysis.</w:t>
      </w:r>
    </w:p>
    <w:p w:rsidR="00660134" w:rsidRPr="00F72418" w:rsidRDefault="00660134" w:rsidP="00660134">
      <w:pPr>
        <w:spacing w:before="100" w:beforeAutospacing="1" w:after="100" w:afterAutospacing="1"/>
        <w:rPr>
          <w:rFonts w:ascii="Times New Roman" w:hAnsi="Times New Roman" w:cs="Times New Roman"/>
          <w:color w:val="000000"/>
        </w:rPr>
      </w:pPr>
      <w:r w:rsidRPr="00F72418">
        <w:rPr>
          <w:rFonts w:ascii="Times New Roman" w:hAnsi="Times New Roman" w:cs="Times New Roman"/>
          <w:color w:val="000000"/>
        </w:rPr>
        <w:t>To explore the relationship between procurement from minority-owned suppliers and hospital revenue, the analysis involved calculating procurement ratios for each diversity category. The</w:t>
      </w:r>
      <w:r w:rsidRPr="00F85E14">
        <w:rPr>
          <w:rFonts w:ascii="Times New Roman" w:hAnsi="Times New Roman" w:cs="Times New Roman"/>
          <w:color w:val="000000"/>
        </w:rPr>
        <w:t> </w:t>
      </w:r>
      <w:proofErr w:type="gramStart"/>
      <w:r w:rsidRPr="00F85E14">
        <w:rPr>
          <w:rFonts w:ascii="Times New Roman" w:hAnsi="Times New Roman" w:cs="Times New Roman"/>
          <w:bCs/>
          <w:color w:val="000000"/>
        </w:rPr>
        <w:t xml:space="preserve">combined </w:t>
      </w:r>
      <w:r w:rsidRPr="00F85E14">
        <w:rPr>
          <w:rFonts w:ascii="Times New Roman" w:hAnsi="Times New Roman" w:cs="Times New Roman"/>
          <w:color w:val="000000"/>
        </w:rPr>
        <w:t> </w:t>
      </w:r>
      <w:r w:rsidRPr="00F72418">
        <w:rPr>
          <w:rFonts w:ascii="Times New Roman" w:hAnsi="Times New Roman" w:cs="Times New Roman"/>
          <w:color w:val="000000"/>
        </w:rPr>
        <w:t>procurement</w:t>
      </w:r>
      <w:proofErr w:type="gramEnd"/>
      <w:r w:rsidRPr="00F72418">
        <w:rPr>
          <w:rFonts w:ascii="Times New Roman" w:hAnsi="Times New Roman" w:cs="Times New Roman"/>
          <w:color w:val="000000"/>
        </w:rPr>
        <w:t xml:space="preserve"> for each minority group was divided by the total procurement for each hospital to generate the ratio </w:t>
      </w:r>
      <w:r w:rsidRPr="00F85E14">
        <w:rPr>
          <w:rFonts w:ascii="Times New Roman" w:hAnsi="Times New Roman" w:cs="Times New Roman"/>
          <w:color w:val="000000"/>
        </w:rPr>
        <w:t xml:space="preserve">and percentage </w:t>
      </w:r>
      <w:r w:rsidRPr="00F72418">
        <w:rPr>
          <w:rFonts w:ascii="Times New Roman" w:hAnsi="Times New Roman" w:cs="Times New Roman"/>
          <w:color w:val="000000"/>
        </w:rPr>
        <w:t>for each category. This ratio provided a quantitative measure of the percentage of procurement allocated to minority-owned suppliers.</w:t>
      </w:r>
    </w:p>
    <w:p w:rsidR="00660134" w:rsidRPr="00F72418" w:rsidRDefault="00660134" w:rsidP="00660134">
      <w:pPr>
        <w:spacing w:before="100" w:beforeAutospacing="1" w:after="100" w:afterAutospacing="1"/>
        <w:rPr>
          <w:rFonts w:ascii="Times New Roman" w:hAnsi="Times New Roman" w:cs="Times New Roman"/>
          <w:color w:val="000000"/>
        </w:rPr>
      </w:pPr>
      <w:r w:rsidRPr="00F72418">
        <w:rPr>
          <w:rFonts w:ascii="Times New Roman" w:hAnsi="Times New Roman" w:cs="Times New Roman"/>
          <w:color w:val="000000"/>
        </w:rPr>
        <w:lastRenderedPageBreak/>
        <w:t xml:space="preserve">Pearson’s correlation coefficient was then calculated to assess the linear relationship between procurement ratios for each diversity category and </w:t>
      </w:r>
      <w:r w:rsidRPr="00F85E14">
        <w:rPr>
          <w:rFonts w:ascii="Times New Roman" w:hAnsi="Times New Roman" w:cs="Times New Roman"/>
          <w:color w:val="000000"/>
        </w:rPr>
        <w:t xml:space="preserve">net and </w:t>
      </w:r>
      <w:proofErr w:type="spellStart"/>
      <w:r w:rsidRPr="00F85E14">
        <w:rPr>
          <w:rFonts w:ascii="Times New Roman" w:hAnsi="Times New Roman" w:cs="Times New Roman"/>
          <w:color w:val="000000"/>
        </w:rPr>
        <w:t>Medi</w:t>
      </w:r>
      <w:proofErr w:type="spellEnd"/>
      <w:r w:rsidRPr="00F85E14">
        <w:rPr>
          <w:rFonts w:ascii="Times New Roman" w:hAnsi="Times New Roman" w:cs="Times New Roman"/>
          <w:color w:val="000000"/>
        </w:rPr>
        <w:t xml:space="preserve">-Cal </w:t>
      </w:r>
      <w:r w:rsidRPr="00F72418">
        <w:rPr>
          <w:rFonts w:ascii="Times New Roman" w:hAnsi="Times New Roman" w:cs="Times New Roman"/>
          <w:color w:val="000000"/>
        </w:rPr>
        <w:t>revenue</w:t>
      </w:r>
      <w:r w:rsidRPr="00F85E14">
        <w:rPr>
          <w:rFonts w:ascii="Times New Roman" w:hAnsi="Times New Roman" w:cs="Times New Roman"/>
          <w:color w:val="000000"/>
        </w:rPr>
        <w:t>. This</w:t>
      </w:r>
      <w:r w:rsidRPr="00F72418">
        <w:rPr>
          <w:rFonts w:ascii="Times New Roman" w:hAnsi="Times New Roman" w:cs="Times New Roman"/>
          <w:color w:val="000000"/>
        </w:rPr>
        <w:t xml:space="preserve"> </w:t>
      </w:r>
      <w:r w:rsidRPr="00F85E14">
        <w:rPr>
          <w:rFonts w:ascii="Times New Roman" w:hAnsi="Times New Roman" w:cs="Times New Roman"/>
          <w:color w:val="000000"/>
        </w:rPr>
        <w:t>quantified</w:t>
      </w:r>
      <w:r w:rsidRPr="00F72418">
        <w:rPr>
          <w:rFonts w:ascii="Times New Roman" w:hAnsi="Times New Roman" w:cs="Times New Roman"/>
          <w:color w:val="000000"/>
        </w:rPr>
        <w:t xml:space="preserve"> the economic impact of diversity procurement on hospital revenue. The correlation analysis allowed for the identification of any significant relationships between hospitals that allocate a higher percentage of procurement to minority suppliers and their corresponding medical revenue.</w:t>
      </w:r>
      <w:r w:rsidRPr="00F85E14">
        <w:rPr>
          <w:rFonts w:ascii="Times New Roman" w:hAnsi="Times New Roman" w:cs="Times New Roman"/>
          <w:color w:val="000000"/>
        </w:rPr>
        <w:t xml:space="preserve"> </w:t>
      </w:r>
      <w:r w:rsidRPr="00F72418">
        <w:rPr>
          <w:rFonts w:ascii="Times New Roman" w:hAnsi="Times New Roman" w:cs="Times New Roman"/>
          <w:color w:val="000000"/>
        </w:rPr>
        <w:t>Pearson’s correlation coefficient was chosen for its suitability in quantifying the strength and direction of the linear relationship between procurement ratios and medical revenue. A positive correlation would indicate that hospitals that spend more on minority-owned suppliers tend to have higher medical revenue, while a negative correlation would suggest the opposite. Only rows with complete data for the relevant variables were used in the correlation analysis, ensuring the integrity of the results.</w:t>
      </w:r>
    </w:p>
    <w:p w:rsidR="00660134" w:rsidRPr="00F85E14" w:rsidRDefault="00660134" w:rsidP="00660134">
      <w:pPr>
        <w:spacing w:before="100" w:beforeAutospacing="1" w:after="100" w:afterAutospacing="1"/>
        <w:rPr>
          <w:rFonts w:ascii="Times New Roman" w:hAnsi="Times New Roman" w:cs="Times New Roman"/>
          <w:color w:val="000000"/>
        </w:rPr>
      </w:pPr>
      <w:r w:rsidRPr="00F72418">
        <w:rPr>
          <w:rFonts w:ascii="Times New Roman" w:hAnsi="Times New Roman" w:cs="Times New Roman"/>
          <w:color w:val="000000"/>
        </w:rPr>
        <w:t>To better communicate the findings, several visualization techniques were employed.</w:t>
      </w:r>
      <w:r w:rsidRPr="00F85E14">
        <w:rPr>
          <w:rFonts w:ascii="Times New Roman" w:hAnsi="Times New Roman" w:cs="Times New Roman"/>
          <w:color w:val="000000"/>
        </w:rPr>
        <w:t> </w:t>
      </w:r>
      <w:r w:rsidRPr="00F85E14">
        <w:rPr>
          <w:rFonts w:ascii="Times New Roman" w:hAnsi="Times New Roman" w:cs="Times New Roman"/>
          <w:bCs/>
          <w:color w:val="000000"/>
        </w:rPr>
        <w:t>Maps</w:t>
      </w:r>
      <w:r w:rsidRPr="00F85E14">
        <w:rPr>
          <w:rFonts w:ascii="Times New Roman" w:hAnsi="Times New Roman" w:cs="Times New Roman"/>
          <w:color w:val="000000"/>
        </w:rPr>
        <w:t> </w:t>
      </w:r>
      <w:r w:rsidRPr="00F72418">
        <w:rPr>
          <w:rFonts w:ascii="Times New Roman" w:hAnsi="Times New Roman" w:cs="Times New Roman"/>
          <w:color w:val="000000"/>
        </w:rPr>
        <w:t>were generated using the</w:t>
      </w:r>
      <w:r w:rsidRPr="00F85E14">
        <w:rPr>
          <w:rFonts w:ascii="Times New Roman" w:hAnsi="Times New Roman" w:cs="Times New Roman"/>
          <w:color w:val="000000"/>
        </w:rPr>
        <w:t> </w:t>
      </w:r>
      <w:r w:rsidRPr="00F85E14">
        <w:rPr>
          <w:rFonts w:ascii="Times New Roman" w:hAnsi="Times New Roman" w:cs="Times New Roman"/>
          <w:bCs/>
          <w:color w:val="000000"/>
        </w:rPr>
        <w:t>leaflet</w:t>
      </w:r>
      <w:r w:rsidRPr="00F85E14">
        <w:rPr>
          <w:rFonts w:ascii="Times New Roman" w:hAnsi="Times New Roman" w:cs="Times New Roman"/>
          <w:color w:val="000000"/>
        </w:rPr>
        <w:t> </w:t>
      </w:r>
      <w:r w:rsidRPr="00F72418">
        <w:rPr>
          <w:rFonts w:ascii="Times New Roman" w:hAnsi="Times New Roman" w:cs="Times New Roman"/>
          <w:color w:val="000000"/>
        </w:rPr>
        <w:t xml:space="preserve">package, which allowed for the interactive display of the geographic locations </w:t>
      </w:r>
      <w:r w:rsidRPr="00F85E14">
        <w:rPr>
          <w:rFonts w:ascii="Times New Roman" w:hAnsi="Times New Roman" w:cs="Times New Roman"/>
          <w:color w:val="000000"/>
        </w:rPr>
        <w:t xml:space="preserve">of the top performing </w:t>
      </w:r>
      <w:proofErr w:type="spellStart"/>
      <w:r w:rsidRPr="00F85E14">
        <w:rPr>
          <w:rFonts w:ascii="Times New Roman" w:hAnsi="Times New Roman" w:cs="Times New Roman"/>
          <w:color w:val="000000"/>
        </w:rPr>
        <w:t>hopsitals</w:t>
      </w:r>
      <w:proofErr w:type="spellEnd"/>
      <w:r w:rsidRPr="00F85E14">
        <w:rPr>
          <w:rFonts w:ascii="Times New Roman" w:hAnsi="Times New Roman" w:cs="Times New Roman"/>
          <w:color w:val="000000"/>
        </w:rPr>
        <w:t xml:space="preserve"> in each </w:t>
      </w:r>
      <w:proofErr w:type="gramStart"/>
      <w:r w:rsidRPr="00F85E14">
        <w:rPr>
          <w:rFonts w:ascii="Times New Roman" w:hAnsi="Times New Roman" w:cs="Times New Roman"/>
          <w:color w:val="000000"/>
        </w:rPr>
        <w:t>categories</w:t>
      </w:r>
      <w:proofErr w:type="gramEnd"/>
      <w:r w:rsidRPr="00F85E14">
        <w:rPr>
          <w:rFonts w:ascii="Times New Roman" w:hAnsi="Times New Roman" w:cs="Times New Roman"/>
          <w:color w:val="000000"/>
        </w:rPr>
        <w:t xml:space="preserve">. </w:t>
      </w:r>
      <w:r w:rsidRPr="00F72418">
        <w:rPr>
          <w:rFonts w:ascii="Times New Roman" w:hAnsi="Times New Roman" w:cs="Times New Roman"/>
          <w:color w:val="000000"/>
        </w:rPr>
        <w:t xml:space="preserve">In addition to the maps, </w:t>
      </w:r>
      <w:r w:rsidRPr="00F85E14">
        <w:rPr>
          <w:rFonts w:ascii="Times New Roman" w:hAnsi="Times New Roman" w:cs="Times New Roman"/>
          <w:color w:val="000000"/>
        </w:rPr>
        <w:t>tables were created</w:t>
      </w:r>
      <w:r w:rsidRPr="00F72418">
        <w:rPr>
          <w:rFonts w:ascii="Times New Roman" w:hAnsi="Times New Roman" w:cs="Times New Roman"/>
          <w:color w:val="000000"/>
        </w:rPr>
        <w:t>, which allowed users to explore correlations between procurement ratios and medical revenue across different hospitals and diversity categories. This feature provided a dynamic way to view the data and compare performance across hospitals.</w:t>
      </w:r>
      <w:r w:rsidRPr="00F85E14">
        <w:rPr>
          <w:rFonts w:ascii="Times New Roman" w:hAnsi="Times New Roman" w:cs="Times New Roman"/>
          <w:color w:val="000000"/>
        </w:rPr>
        <w:t xml:space="preserve"> </w:t>
      </w:r>
      <w:r w:rsidRPr="00F72418">
        <w:rPr>
          <w:rFonts w:ascii="Times New Roman" w:hAnsi="Times New Roman" w:cs="Times New Roman"/>
          <w:color w:val="000000"/>
        </w:rPr>
        <w:t>Finally, a</w:t>
      </w:r>
      <w:r w:rsidRPr="00F85E14">
        <w:rPr>
          <w:rFonts w:ascii="Times New Roman" w:hAnsi="Times New Roman" w:cs="Times New Roman"/>
          <w:color w:val="000000"/>
        </w:rPr>
        <w:t> </w:t>
      </w:r>
      <w:r w:rsidRPr="00F85E14">
        <w:rPr>
          <w:rFonts w:ascii="Times New Roman" w:hAnsi="Times New Roman" w:cs="Times New Roman"/>
          <w:bCs/>
          <w:color w:val="000000"/>
        </w:rPr>
        <w:t>summary table</w:t>
      </w:r>
      <w:r w:rsidRPr="00F85E14">
        <w:rPr>
          <w:rFonts w:ascii="Times New Roman" w:hAnsi="Times New Roman" w:cs="Times New Roman"/>
          <w:color w:val="000000"/>
        </w:rPr>
        <w:t> </w:t>
      </w:r>
      <w:r w:rsidRPr="00F72418">
        <w:rPr>
          <w:rFonts w:ascii="Times New Roman" w:hAnsi="Times New Roman" w:cs="Times New Roman"/>
          <w:color w:val="000000"/>
        </w:rPr>
        <w:t>was generated to present the correlations between procurement ratios for each diversity category and hospital medical revenue. This table provided a concise overview of the relationships, highlighting the strength and direction of each correlation.</w:t>
      </w:r>
    </w:p>
    <w:p w:rsidR="00660134" w:rsidRPr="00830FEC" w:rsidRDefault="00660134" w:rsidP="00660134">
      <w:pPr>
        <w:pStyle w:val="ListParagraph"/>
        <w:ind w:left="0"/>
        <w:rPr>
          <w:rFonts w:ascii="Times New Roman" w:hAnsi="Times New Roman" w:cs="Times New Roman"/>
          <w:b/>
          <w:u w:val="single"/>
        </w:rPr>
      </w:pPr>
    </w:p>
    <w:p w:rsidR="00660134" w:rsidRPr="00830FEC" w:rsidRDefault="00660134" w:rsidP="00660134">
      <w:pPr>
        <w:pStyle w:val="ListParagraph"/>
        <w:ind w:left="0"/>
        <w:rPr>
          <w:rFonts w:ascii="Times New Roman" w:hAnsi="Times New Roman" w:cs="Times New Roman"/>
          <w:b/>
          <w:u w:val="single"/>
        </w:rPr>
      </w:pPr>
      <w:r w:rsidRPr="00830FEC">
        <w:rPr>
          <w:rFonts w:ascii="Times New Roman" w:hAnsi="Times New Roman" w:cs="Times New Roman"/>
          <w:b/>
          <w:u w:val="single"/>
        </w:rPr>
        <w:t xml:space="preserve">Results: </w:t>
      </w:r>
    </w:p>
    <w:p w:rsidR="00660134" w:rsidRPr="00830FEC" w:rsidRDefault="00660134" w:rsidP="00660134">
      <w:pPr>
        <w:pStyle w:val="NormalWeb"/>
        <w:rPr>
          <w:color w:val="000000"/>
        </w:rPr>
      </w:pPr>
      <w:r w:rsidRPr="00830FEC">
        <w:rPr>
          <w:color w:val="000000"/>
        </w:rPr>
        <w:t>his report analyzes data from 372 hospitals in California that reported both financial and supplier diversity data to the HCAI in 2023. These hospitals, on average, earned over $24 million annually and allocated $9.6 million to procurement from diverse suppliers, representing approximately 9% of their total annual procurement spending. A majority of these hospitals (320) are located in urban areas, with significant clusters in major metropolitan regions such as San Francisco, San Diego, and Los Angeles. Over 53% of the hospitals are nonprofit organizations, including church-related facilities (Tables 1–3).</w:t>
      </w:r>
    </w:p>
    <w:p w:rsidR="00660134" w:rsidRPr="00830FEC" w:rsidRDefault="00660134" w:rsidP="00660134">
      <w:pPr>
        <w:pStyle w:val="Heading4"/>
        <w:rPr>
          <w:color w:val="000000"/>
        </w:rPr>
      </w:pPr>
      <w:r w:rsidRPr="00830FEC">
        <w:rPr>
          <w:color w:val="000000"/>
        </w:rPr>
        <w:t>Supplier Diversity Procurement</w:t>
      </w:r>
      <w:r>
        <w:rPr>
          <w:color w:val="000000"/>
        </w:rPr>
        <w:t xml:space="preserve"> </w:t>
      </w:r>
    </w:p>
    <w:p w:rsidR="00660134" w:rsidRPr="00830FEC" w:rsidRDefault="00660134" w:rsidP="00660134">
      <w:pPr>
        <w:pStyle w:val="NormalWeb"/>
        <w:rPr>
          <w:color w:val="000000"/>
        </w:rPr>
      </w:pPr>
      <w:r w:rsidRPr="00830FEC">
        <w:rPr>
          <w:color w:val="000000"/>
        </w:rPr>
        <w:t>Hospitals across California show varying levels of investment in diverse suppliers. Washington Hospital in Fremont leads as the top spender on minority-owned suppliers, with $265,276,375, followed by Stanford Health Care at $113,963,711. Specific procurement patterns reveal leaders across diversity categories:</w:t>
      </w:r>
    </w:p>
    <w:p w:rsidR="00660134" w:rsidRPr="00830FEC" w:rsidRDefault="00660134" w:rsidP="00660134">
      <w:pPr>
        <w:numPr>
          <w:ilvl w:val="0"/>
          <w:numId w:val="1"/>
        </w:numPr>
        <w:spacing w:before="100" w:beforeAutospacing="1" w:after="100" w:afterAutospacing="1"/>
        <w:rPr>
          <w:rFonts w:ascii="Times New Roman" w:hAnsi="Times New Roman" w:cs="Times New Roman"/>
          <w:color w:val="000000"/>
        </w:rPr>
      </w:pPr>
      <w:r w:rsidRPr="00830FEC">
        <w:rPr>
          <w:rStyle w:val="Strong"/>
          <w:rFonts w:ascii="Times New Roman" w:hAnsi="Times New Roman" w:cs="Times New Roman"/>
          <w:color w:val="000000"/>
        </w:rPr>
        <w:t>African American Suppliers:</w:t>
      </w:r>
      <w:r w:rsidRPr="00830FEC">
        <w:rPr>
          <w:rStyle w:val="apple-converted-space"/>
          <w:rFonts w:ascii="Times New Roman" w:hAnsi="Times New Roman" w:cs="Times New Roman"/>
          <w:color w:val="000000"/>
        </w:rPr>
        <w:t> </w:t>
      </w:r>
      <w:r w:rsidRPr="00830FEC">
        <w:rPr>
          <w:rFonts w:ascii="Times New Roman" w:hAnsi="Times New Roman" w:cs="Times New Roman"/>
          <w:color w:val="000000"/>
        </w:rPr>
        <w:t>Kaiser Permanente Santa Clara reports the highest spending.</w:t>
      </w:r>
    </w:p>
    <w:p w:rsidR="00660134" w:rsidRPr="00830FEC" w:rsidRDefault="00660134" w:rsidP="00660134">
      <w:pPr>
        <w:numPr>
          <w:ilvl w:val="0"/>
          <w:numId w:val="1"/>
        </w:numPr>
        <w:spacing w:before="100" w:beforeAutospacing="1" w:after="100" w:afterAutospacing="1"/>
        <w:rPr>
          <w:rFonts w:ascii="Times New Roman" w:hAnsi="Times New Roman" w:cs="Times New Roman"/>
          <w:color w:val="000000"/>
        </w:rPr>
      </w:pPr>
      <w:r w:rsidRPr="00830FEC">
        <w:rPr>
          <w:rStyle w:val="Strong"/>
          <w:rFonts w:ascii="Times New Roman" w:hAnsi="Times New Roman" w:cs="Times New Roman"/>
          <w:color w:val="000000"/>
        </w:rPr>
        <w:t>Hispanic and Asian/Pacific Suppliers:</w:t>
      </w:r>
      <w:r w:rsidRPr="00830FEC">
        <w:rPr>
          <w:rStyle w:val="apple-converted-space"/>
          <w:rFonts w:ascii="Times New Roman" w:hAnsi="Times New Roman" w:cs="Times New Roman"/>
          <w:color w:val="000000"/>
        </w:rPr>
        <w:t> </w:t>
      </w:r>
      <w:r w:rsidRPr="00830FEC">
        <w:rPr>
          <w:rFonts w:ascii="Times New Roman" w:hAnsi="Times New Roman" w:cs="Times New Roman"/>
          <w:color w:val="000000"/>
        </w:rPr>
        <w:t>Stanford Health Care leads in these categories.</w:t>
      </w:r>
    </w:p>
    <w:p w:rsidR="00660134" w:rsidRPr="00830FEC" w:rsidRDefault="00660134" w:rsidP="00660134">
      <w:pPr>
        <w:numPr>
          <w:ilvl w:val="0"/>
          <w:numId w:val="1"/>
        </w:numPr>
        <w:spacing w:before="100" w:beforeAutospacing="1" w:after="100" w:afterAutospacing="1"/>
        <w:rPr>
          <w:rFonts w:ascii="Times New Roman" w:hAnsi="Times New Roman" w:cs="Times New Roman"/>
          <w:color w:val="000000"/>
        </w:rPr>
      </w:pPr>
      <w:r w:rsidRPr="00830FEC">
        <w:rPr>
          <w:rStyle w:val="Strong"/>
          <w:rFonts w:ascii="Times New Roman" w:hAnsi="Times New Roman" w:cs="Times New Roman"/>
          <w:color w:val="000000"/>
        </w:rPr>
        <w:t>Unknown Minority Suppliers:</w:t>
      </w:r>
      <w:r w:rsidRPr="00830FEC">
        <w:rPr>
          <w:rStyle w:val="apple-converted-space"/>
          <w:rFonts w:ascii="Times New Roman" w:hAnsi="Times New Roman" w:cs="Times New Roman"/>
          <w:color w:val="000000"/>
        </w:rPr>
        <w:t> </w:t>
      </w:r>
      <w:r w:rsidRPr="00830FEC">
        <w:rPr>
          <w:rFonts w:ascii="Times New Roman" w:hAnsi="Times New Roman" w:cs="Times New Roman"/>
          <w:color w:val="000000"/>
        </w:rPr>
        <w:t>Washington Hospital Fremont tops this category.</w:t>
      </w:r>
    </w:p>
    <w:p w:rsidR="00660134" w:rsidRPr="00830FEC" w:rsidRDefault="00660134" w:rsidP="00660134">
      <w:pPr>
        <w:numPr>
          <w:ilvl w:val="0"/>
          <w:numId w:val="1"/>
        </w:numPr>
        <w:spacing w:before="100" w:beforeAutospacing="1" w:after="100" w:afterAutospacing="1"/>
        <w:rPr>
          <w:rFonts w:ascii="Times New Roman" w:hAnsi="Times New Roman" w:cs="Times New Roman"/>
          <w:color w:val="000000"/>
        </w:rPr>
      </w:pPr>
      <w:r w:rsidRPr="00830FEC">
        <w:rPr>
          <w:rStyle w:val="Strong"/>
          <w:rFonts w:ascii="Times New Roman" w:hAnsi="Times New Roman" w:cs="Times New Roman"/>
          <w:color w:val="000000"/>
        </w:rPr>
        <w:t>Women-Owned Suppliers:</w:t>
      </w:r>
      <w:r w:rsidRPr="00830FEC">
        <w:rPr>
          <w:rStyle w:val="apple-converted-space"/>
          <w:rFonts w:ascii="Times New Roman" w:hAnsi="Times New Roman" w:cs="Times New Roman"/>
          <w:color w:val="000000"/>
        </w:rPr>
        <w:t> </w:t>
      </w:r>
      <w:r w:rsidRPr="00830FEC">
        <w:rPr>
          <w:rFonts w:ascii="Times New Roman" w:hAnsi="Times New Roman" w:cs="Times New Roman"/>
          <w:color w:val="000000"/>
        </w:rPr>
        <w:t>Kaiser Foundation Hospital San Diego stands out.</w:t>
      </w:r>
    </w:p>
    <w:p w:rsidR="00660134" w:rsidRPr="00830FEC" w:rsidRDefault="00660134" w:rsidP="00660134">
      <w:pPr>
        <w:numPr>
          <w:ilvl w:val="0"/>
          <w:numId w:val="1"/>
        </w:numPr>
        <w:spacing w:before="100" w:beforeAutospacing="1" w:after="100" w:afterAutospacing="1"/>
        <w:rPr>
          <w:rFonts w:ascii="Times New Roman" w:hAnsi="Times New Roman" w:cs="Times New Roman"/>
          <w:color w:val="000000"/>
        </w:rPr>
      </w:pPr>
      <w:r w:rsidRPr="00830FEC">
        <w:rPr>
          <w:rStyle w:val="Strong"/>
          <w:rFonts w:ascii="Times New Roman" w:hAnsi="Times New Roman" w:cs="Times New Roman"/>
          <w:color w:val="000000"/>
        </w:rPr>
        <w:t>LGBT-Owned Suppliers:</w:t>
      </w:r>
      <w:r w:rsidRPr="00830FEC">
        <w:rPr>
          <w:rStyle w:val="apple-converted-space"/>
          <w:rFonts w:ascii="Times New Roman" w:hAnsi="Times New Roman" w:cs="Times New Roman"/>
          <w:color w:val="000000"/>
        </w:rPr>
        <w:t> </w:t>
      </w:r>
      <w:r w:rsidRPr="00830FEC">
        <w:rPr>
          <w:rFonts w:ascii="Times New Roman" w:hAnsi="Times New Roman" w:cs="Times New Roman"/>
          <w:color w:val="000000"/>
        </w:rPr>
        <w:t>Contra Costa Regional Medical Center ranks highest.</w:t>
      </w:r>
    </w:p>
    <w:p w:rsidR="00660134" w:rsidRPr="00830FEC" w:rsidRDefault="00660134" w:rsidP="00660134">
      <w:pPr>
        <w:pStyle w:val="NormalWeb"/>
        <w:rPr>
          <w:color w:val="000000"/>
        </w:rPr>
      </w:pPr>
      <w:r w:rsidRPr="00830FEC">
        <w:rPr>
          <w:color w:val="000000"/>
        </w:rPr>
        <w:lastRenderedPageBreak/>
        <w:t>Notably, Washington Hospital in Fremont accounts for 76.71% of total procurement spending on minority-owned suppliers across all categories.</w:t>
      </w:r>
      <w:r w:rsidR="00F85E14">
        <w:rPr>
          <w:color w:val="000000"/>
        </w:rPr>
        <w:t xml:space="preserve"> (Tables 4 -6)</w:t>
      </w:r>
    </w:p>
    <w:p w:rsidR="00660134" w:rsidRPr="00830FEC" w:rsidRDefault="00660134" w:rsidP="00660134">
      <w:pPr>
        <w:pStyle w:val="Heading4"/>
        <w:rPr>
          <w:color w:val="000000"/>
        </w:rPr>
      </w:pPr>
      <w:r w:rsidRPr="00830FEC">
        <w:rPr>
          <w:color w:val="000000"/>
        </w:rPr>
        <w:t>Geographic Trends</w:t>
      </w:r>
    </w:p>
    <w:p w:rsidR="00660134" w:rsidRPr="00830FEC" w:rsidRDefault="00660134" w:rsidP="00660134">
      <w:pPr>
        <w:pStyle w:val="NormalWeb"/>
        <w:rPr>
          <w:color w:val="000000"/>
        </w:rPr>
      </w:pPr>
      <w:r w:rsidRPr="00830FEC">
        <w:rPr>
          <w:color w:val="000000"/>
        </w:rPr>
        <w:t xml:space="preserve">Hospitals leading in supplier diversity procurement are predominantly located in </w:t>
      </w:r>
      <w:r>
        <w:rPr>
          <w:color w:val="000000"/>
        </w:rPr>
        <w:t xml:space="preserve">urban areas. </w:t>
      </w:r>
      <w:r w:rsidRPr="00830FEC">
        <w:rPr>
          <w:color w:val="000000"/>
        </w:rPr>
        <w:t>Northern California, particularly in the Bay Area, with key contributors including Stanford Health Care and UC San Francisco</w:t>
      </w:r>
      <w:r>
        <w:rPr>
          <w:color w:val="000000"/>
        </w:rPr>
        <w:t>, report some of the highest overall spending on diverse suppliers.</w:t>
      </w:r>
      <w:r w:rsidRPr="00830FEC">
        <w:rPr>
          <w:color w:val="000000"/>
        </w:rPr>
        <w:t xml:space="preserve"> Southern California hospitals, such as those in Los Angeles and San Diego, report significant spending in specific categories like women-owned and disabled veteran-owned suppliers.</w:t>
      </w:r>
    </w:p>
    <w:p w:rsidR="00660134" w:rsidRPr="00830FEC" w:rsidRDefault="00660134" w:rsidP="00660134">
      <w:pPr>
        <w:pStyle w:val="Heading4"/>
        <w:rPr>
          <w:color w:val="000000"/>
        </w:rPr>
      </w:pPr>
      <w:r w:rsidRPr="00830FEC">
        <w:rPr>
          <w:color w:val="000000"/>
        </w:rPr>
        <w:t>Relationship Between Procurement and Net Income</w:t>
      </w:r>
    </w:p>
    <w:p w:rsidR="00660134" w:rsidRPr="00830FEC" w:rsidRDefault="00660134" w:rsidP="00660134">
      <w:pPr>
        <w:pStyle w:val="NormalWeb"/>
        <w:rPr>
          <w:color w:val="000000"/>
        </w:rPr>
      </w:pPr>
      <w:r w:rsidRPr="00830FEC">
        <w:rPr>
          <w:color w:val="000000"/>
        </w:rPr>
        <w:t>Analysis shows a moderate positive correlation between net hospital income and Tier 1 procurement from Hispanic-owned and women-owned suppliers, with correlation coefficients of 0.56 and 0.60, respectively. Conversely, Tier 2 procurement from LGBT-owned and women-owned suppliers exhibits slight negative correlations, suggesting potential challenges in translating these partnerships into financial performance gains.</w:t>
      </w:r>
      <w:r w:rsidR="00F85E14">
        <w:rPr>
          <w:color w:val="000000"/>
        </w:rPr>
        <w:t xml:space="preserve"> </w:t>
      </w:r>
      <w:proofErr w:type="gramStart"/>
      <w:r w:rsidRPr="00830FEC">
        <w:rPr>
          <w:color w:val="000000"/>
        </w:rPr>
        <w:t>The</w:t>
      </w:r>
      <w:proofErr w:type="gramEnd"/>
      <w:r w:rsidRPr="00830FEC">
        <w:rPr>
          <w:color w:val="000000"/>
        </w:rPr>
        <w:t xml:space="preserve"> top-earning hospitals include Stanford Health Care ($808,452,386), Cedars-Sinai Medical Center ($570,706,272), and </w:t>
      </w:r>
      <w:proofErr w:type="spellStart"/>
      <w:r w:rsidRPr="00830FEC">
        <w:rPr>
          <w:color w:val="000000"/>
        </w:rPr>
        <w:t>Rady</w:t>
      </w:r>
      <w:proofErr w:type="spellEnd"/>
      <w:r w:rsidRPr="00830FEC">
        <w:rPr>
          <w:color w:val="000000"/>
        </w:rPr>
        <w:t xml:space="preserve"> Children’s Hospital – San Diego ($522,677,659). However, high net income does not consistently align with substantial supplier diversity investment, as evidenced by Cedars-Sinai and other leading earners.</w:t>
      </w:r>
      <w:r w:rsidR="00F85E14">
        <w:rPr>
          <w:color w:val="000000"/>
        </w:rPr>
        <w:t xml:space="preserve"> (Table 7)</w:t>
      </w:r>
    </w:p>
    <w:p w:rsidR="00F85E14" w:rsidRPr="00830FEC" w:rsidRDefault="00F85E14" w:rsidP="00F85E14">
      <w:pPr>
        <w:pStyle w:val="Heading4"/>
        <w:rPr>
          <w:color w:val="000000"/>
        </w:rPr>
      </w:pPr>
      <w:r w:rsidRPr="00830FEC">
        <w:rPr>
          <w:color w:val="000000"/>
        </w:rPr>
        <w:t>Correlation with Medical Revenue</w:t>
      </w:r>
    </w:p>
    <w:p w:rsidR="00F85E14" w:rsidRPr="00F85E14" w:rsidRDefault="00F85E14" w:rsidP="00F85E14">
      <w:pPr>
        <w:pStyle w:val="NormalWeb"/>
        <w:rPr>
          <w:color w:val="000000"/>
        </w:rPr>
      </w:pPr>
      <w:r w:rsidRPr="00830FEC">
        <w:rPr>
          <w:color w:val="000000"/>
        </w:rPr>
        <w:t>Procurement from diverse suppliers shows minimal correlations with medical revenue, with slight negative trends observed for African American, Hispanic, and Native American suppliers. These findings suggest that while supplier diversity remains a priority, its direct impact on medical revenue is limited.</w:t>
      </w:r>
    </w:p>
    <w:p w:rsidR="00660134" w:rsidRPr="00830FEC" w:rsidRDefault="00660134" w:rsidP="00660134">
      <w:pPr>
        <w:pStyle w:val="Heading4"/>
        <w:rPr>
          <w:color w:val="000000"/>
        </w:rPr>
      </w:pPr>
      <w:r w:rsidRPr="00830FEC">
        <w:rPr>
          <w:color w:val="000000"/>
        </w:rPr>
        <w:t>Commitment to Supplier Diversity</w:t>
      </w:r>
    </w:p>
    <w:p w:rsidR="00F85E14" w:rsidRPr="00F85E14" w:rsidRDefault="00660134" w:rsidP="00F85E14">
      <w:pPr>
        <w:rPr>
          <w:rFonts w:ascii="Times New Roman" w:eastAsia="Times New Roman" w:hAnsi="Times New Roman" w:cs="Times New Roman"/>
        </w:rPr>
      </w:pPr>
      <w:r w:rsidRPr="00F85E14">
        <w:rPr>
          <w:rFonts w:ascii="Times New Roman" w:hAnsi="Times New Roman" w:cs="Times New Roman"/>
          <w:color w:val="000000"/>
        </w:rPr>
        <w:t>Hospitals articulate their commitment to supplier diversity through statements highlighting competition, cost efficiency, and support for minority communities. Text analysis of these statements reveals key terms such as “business needs” and “competition,” reflecting a focus on the economic and operational benefits of engaging with diverse suppliers.</w:t>
      </w:r>
      <w:r w:rsidR="00F85E14" w:rsidRPr="00F85E14">
        <w:rPr>
          <w:rFonts w:ascii="Times New Roman" w:hAnsi="Times New Roman" w:cs="Times New Roman"/>
          <w:color w:val="000000"/>
        </w:rPr>
        <w:t xml:space="preserve"> </w:t>
      </w:r>
      <w:r w:rsidR="00F85E14" w:rsidRPr="00F85E14">
        <w:rPr>
          <w:rFonts w:ascii="Times New Roman" w:eastAsia="Times New Roman" w:hAnsi="Times New Roman" w:cs="Times New Roman"/>
          <w:color w:val="000000"/>
        </w:rPr>
        <w:t xml:space="preserve">The TF-IDF analysis by hospital types also reveal </w:t>
      </w:r>
      <w:proofErr w:type="gramStart"/>
      <w:r w:rsidR="00F85E14" w:rsidRPr="00F85E14">
        <w:rPr>
          <w:rFonts w:ascii="Times New Roman" w:eastAsia="Times New Roman" w:hAnsi="Times New Roman" w:cs="Times New Roman"/>
          <w:color w:val="000000"/>
        </w:rPr>
        <w:t>that  State</w:t>
      </w:r>
      <w:proofErr w:type="gramEnd"/>
      <w:r w:rsidR="00F85E14" w:rsidRPr="00F85E14">
        <w:rPr>
          <w:rFonts w:ascii="Times New Roman" w:eastAsia="Times New Roman" w:hAnsi="Times New Roman" w:cs="Times New Roman"/>
          <w:color w:val="000000"/>
        </w:rPr>
        <w:t>-controlled hospitals emphasize regulatory terms like "</w:t>
      </w:r>
      <w:proofErr w:type="spellStart"/>
      <w:r w:rsidR="00F85E14" w:rsidRPr="00F85E14">
        <w:rPr>
          <w:rFonts w:ascii="Times New Roman" w:eastAsia="Times New Roman" w:hAnsi="Times New Roman" w:cs="Times New Roman"/>
          <w:color w:val="000000"/>
        </w:rPr>
        <w:t>dsh</w:t>
      </w:r>
      <w:proofErr w:type="spellEnd"/>
      <w:r w:rsidR="00F85E14" w:rsidRPr="00F85E14">
        <w:rPr>
          <w:rFonts w:ascii="Times New Roman" w:eastAsia="Times New Roman" w:hAnsi="Times New Roman" w:cs="Times New Roman"/>
          <w:color w:val="000000"/>
        </w:rPr>
        <w:t>" and "agreements," while investor-owned hospitals use generalized corporate terms. Non-profits highlight mission-driven language like "impact," and University of California hospitals focus on institutional identity with terms like "</w:t>
      </w:r>
      <w:proofErr w:type="spellStart"/>
      <w:r w:rsidR="00F85E14" w:rsidRPr="00F85E14">
        <w:rPr>
          <w:rFonts w:ascii="Times New Roman" w:eastAsia="Times New Roman" w:hAnsi="Times New Roman" w:cs="Times New Roman"/>
          <w:color w:val="000000"/>
        </w:rPr>
        <w:t>ucsf</w:t>
      </w:r>
      <w:proofErr w:type="spellEnd"/>
      <w:r w:rsidR="00F85E14" w:rsidRPr="00F85E14">
        <w:rPr>
          <w:rFonts w:ascii="Times New Roman" w:eastAsia="Times New Roman" w:hAnsi="Times New Roman" w:cs="Times New Roman"/>
          <w:color w:val="000000"/>
        </w:rPr>
        <w:t>" and "university." Notably, smaller or nonsensical words like "n" and "y" may reflect human data entry errors, potentially indicating reluctance from some entities to include meaningful diversity statements in their reports.</w:t>
      </w:r>
      <w:r w:rsidR="00F85E14">
        <w:rPr>
          <w:rFonts w:ascii="Times New Roman" w:eastAsia="Times New Roman" w:hAnsi="Times New Roman" w:cs="Times New Roman"/>
          <w:color w:val="000000"/>
        </w:rPr>
        <w:t xml:space="preserve"> (Table 10)</w:t>
      </w:r>
      <w:bookmarkStart w:id="0" w:name="_GoBack"/>
      <w:bookmarkEnd w:id="0"/>
    </w:p>
    <w:p w:rsidR="00660134" w:rsidRPr="00830FEC" w:rsidRDefault="00660134" w:rsidP="00660134">
      <w:pPr>
        <w:pStyle w:val="NormalWeb"/>
        <w:rPr>
          <w:color w:val="000000"/>
        </w:rPr>
      </w:pPr>
    </w:p>
    <w:p w:rsidR="002213FB" w:rsidRDefault="002213FB"/>
    <w:sectPr w:rsidR="002213FB" w:rsidSect="00DF0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F192B"/>
    <w:multiLevelType w:val="multilevel"/>
    <w:tmpl w:val="7DF2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134"/>
    <w:rsid w:val="002213FB"/>
    <w:rsid w:val="00660134"/>
    <w:rsid w:val="00DF00D6"/>
    <w:rsid w:val="00F85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B78E43"/>
  <w15:chartTrackingRefBased/>
  <w15:docId w15:val="{A13E324B-6537-2E44-98C0-CAE93CC7E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E1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660134"/>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0134"/>
    <w:pPr>
      <w:spacing w:before="100" w:beforeAutospacing="1" w:after="100" w:afterAutospacing="1"/>
    </w:pPr>
    <w:rPr>
      <w:rFonts w:ascii="Times New Roman" w:eastAsia="Times New Roman" w:hAnsi="Times New Roman" w:cs="Times New Roman"/>
    </w:rPr>
  </w:style>
  <w:style w:type="character" w:customStyle="1" w:styleId="Heading4Char">
    <w:name w:val="Heading 4 Char"/>
    <w:basedOn w:val="DefaultParagraphFont"/>
    <w:link w:val="Heading4"/>
    <w:uiPriority w:val="9"/>
    <w:rsid w:val="00660134"/>
    <w:rPr>
      <w:rFonts w:ascii="Times New Roman" w:eastAsia="Times New Roman" w:hAnsi="Times New Roman" w:cs="Times New Roman"/>
      <w:b/>
      <w:bCs/>
    </w:rPr>
  </w:style>
  <w:style w:type="paragraph" w:styleId="ListParagraph">
    <w:name w:val="List Paragraph"/>
    <w:basedOn w:val="Normal"/>
    <w:uiPriority w:val="34"/>
    <w:qFormat/>
    <w:rsid w:val="00660134"/>
    <w:pPr>
      <w:ind w:left="720"/>
      <w:contextualSpacing/>
    </w:pPr>
  </w:style>
  <w:style w:type="character" w:customStyle="1" w:styleId="apple-converted-space">
    <w:name w:val="apple-converted-space"/>
    <w:basedOn w:val="DefaultParagraphFont"/>
    <w:rsid w:val="00660134"/>
  </w:style>
  <w:style w:type="character" w:styleId="Strong">
    <w:name w:val="Strong"/>
    <w:basedOn w:val="DefaultParagraphFont"/>
    <w:uiPriority w:val="22"/>
    <w:qFormat/>
    <w:rsid w:val="00660134"/>
    <w:rPr>
      <w:b/>
      <w:bCs/>
    </w:rPr>
  </w:style>
  <w:style w:type="character" w:customStyle="1" w:styleId="Heading1Char">
    <w:name w:val="Heading 1 Char"/>
    <w:basedOn w:val="DefaultParagraphFont"/>
    <w:link w:val="Heading1"/>
    <w:uiPriority w:val="9"/>
    <w:rsid w:val="00F85E1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674154">
      <w:bodyDiv w:val="1"/>
      <w:marLeft w:val="0"/>
      <w:marRight w:val="0"/>
      <w:marTop w:val="0"/>
      <w:marBottom w:val="0"/>
      <w:divBdr>
        <w:top w:val="none" w:sz="0" w:space="0" w:color="auto"/>
        <w:left w:val="none" w:sz="0" w:space="0" w:color="auto"/>
        <w:bottom w:val="none" w:sz="0" w:space="0" w:color="auto"/>
        <w:right w:val="none" w:sz="0" w:space="0" w:color="auto"/>
      </w:divBdr>
    </w:div>
    <w:div w:id="525290675">
      <w:bodyDiv w:val="1"/>
      <w:marLeft w:val="0"/>
      <w:marRight w:val="0"/>
      <w:marTop w:val="0"/>
      <w:marBottom w:val="0"/>
      <w:divBdr>
        <w:top w:val="none" w:sz="0" w:space="0" w:color="auto"/>
        <w:left w:val="none" w:sz="0" w:space="0" w:color="auto"/>
        <w:bottom w:val="none" w:sz="0" w:space="0" w:color="auto"/>
        <w:right w:val="none" w:sz="0" w:space="0" w:color="auto"/>
      </w:divBdr>
    </w:div>
    <w:div w:id="1203713589">
      <w:bodyDiv w:val="1"/>
      <w:marLeft w:val="0"/>
      <w:marRight w:val="0"/>
      <w:marTop w:val="0"/>
      <w:marBottom w:val="0"/>
      <w:divBdr>
        <w:top w:val="none" w:sz="0" w:space="0" w:color="auto"/>
        <w:left w:val="none" w:sz="0" w:space="0" w:color="auto"/>
        <w:bottom w:val="none" w:sz="0" w:space="0" w:color="auto"/>
        <w:right w:val="none" w:sz="0" w:space="0" w:color="auto"/>
      </w:divBdr>
    </w:div>
    <w:div w:id="209369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1848</Words>
  <Characters>10537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2024-12-06T08:26:00Z</dcterms:created>
  <dcterms:modified xsi:type="dcterms:W3CDTF">2024-12-06T08:52:00Z</dcterms:modified>
</cp:coreProperties>
</file>