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888780"/>
          <w:sz w:val="20"/>
          <w:szCs w:val="20"/>
        </w:rPr>
        <w:t xml:space="preserve">Sujet 05 — Comptage intelligent des personnes par caméra</w:t>
      </w:r>
    </w:p>
    <w:p>
      <w:pPr>
        <w:spacing w:after="60"/>
        <w:jc w:val="center"/>
      </w:pPr>
      <w:r>
        <w:rPr>
          <w:b/>
          <w:bCs/>
          <w:color w:val="26215C"/>
          <w:sz w:val="40"/>
          <w:szCs w:val="40"/>
        </w:rPr>
        <w:t xml:space="preserve">3.1 Étude bibliographique</w:t>
      </w:r>
    </w:p>
    <w:p>
      <w:pPr>
        <w:spacing w:after="400"/>
        <w:jc w:val="center"/>
      </w:pPr>
      <w:r>
        <w:rPr>
          <w:color w:val="888780"/>
          <w:sz w:val="18"/>
          <w:szCs w:val="18"/>
        </w:rPr>
        <w:t xml:space="preserve">Université d'Antsiranana — École Supérieure Polytechnique — Mention STIC — Année universitaire 2025-2026</w:t>
      </w:r>
    </w:p>
    <w:p>
      <w:pPr>
        <w:pStyle w:val="Heading1"/>
      </w:pPr>
      <w:r>
        <w:t xml:space="preserve">1. Introduction</w:t>
      </w:r>
    </w:p>
    <w:p>
      <w:pPr>
        <w:spacing w:after="160"/>
      </w:pPr>
      <w:r>
        <w:t xml:space="preserve">Cette étude bibliographique constitue la première étape du projet tutoré « Comptage intelligent des personnes par caméra ». Elle passe en revue les familles d'algorithmes nécessaires à la construction du système : la détection de personnes dans une image, le suivi multi-objets d'une image à l'autre, et enfin les stratégies de comptage proprement dites (franchissement de ligne virtuelle et estimation de densité). L'objectif est d'identifier, pour chaque brique, la solution la plus pertinente compte tenu des contraintes du projet : fonctionnement en temps réel, robustesse aux occlusions et aux foules denses, et faisabilité dans le délai imparti (mi-septembre 2026).</w:t>
      </w:r>
    </w:p>
    <w:p>
      <w:pPr>
        <w:pStyle w:val="Heading1"/>
      </w:pPr>
      <w:r>
        <w:t xml:space="preserve">2. Algorithmes de détection de personnes</w:t>
      </w:r>
    </w:p>
    <w:p>
      <w:pPr>
        <w:spacing w:after="160"/>
      </w:pPr>
      <w:r>
        <w:t xml:space="preserve">La détection de personnes est un cas particulier de la détection d'objets, où le réseau doit localiser (bounding box) et classifier chaque individu présent dans une image. Deux grandes familles d'approches coexistent dans la littérature : les détecteurs à deux étapes, plus précis mais plus lents, et les détecteurs à une étape, optimisés pour le temps réel.</w:t>
      </w:r>
    </w:p>
    <w:p>
      <w:pPr>
        <w:pStyle w:val="Heading2"/>
      </w:pPr>
      <w:r>
        <w:t xml:space="preserve">2.1 Détecteurs à deux étapes — Faster R-CNN</w:t>
      </w:r>
    </w:p>
    <w:p>
      <w:pPr>
        <w:spacing w:after="160"/>
      </w:pPr>
      <w:r>
        <w:t xml:space="preserve">Faster R-CNN (Ren et al., 2015) sépare la détection en deux phases : un Region Proposal Network (RPN) génère des zones candidates susceptibles de contenir un objet, puis un second réseau classifie et affine chaque proposition. Cette architecture atteint une précision élevée (mAP), mais son coût de calcul la rend difficilement compatible avec un flux vidéo temps réel sur du matériel grand public, en particulier pour un projet devant fonctionner en salle ou en couloir sans GPU dédié puissant.</w:t>
      </w:r>
    </w:p>
    <w:p>
      <w:pPr>
        <w:pStyle w:val="Heading2"/>
      </w:pPr>
      <w:r>
        <w:t xml:space="preserve">2.2 Détecteurs à une étape — SSD et YOLO</w:t>
      </w:r>
    </w:p>
    <w:p>
      <w:pPr>
        <w:spacing w:after="160"/>
      </w:pPr>
      <w:r>
        <w:t xml:space="preserve">SSD (Single Shot MultiBox Detector, Liu et al., 2016) et la famille YOLO (You Only Look Once, Redmon et al., 2016) réalisent la localisation et la classification en une seule passe du réseau, ce qui les rend nettement plus rapides que les approches à deux étapes, au prix d'une précision légèrement inférieure sur les petits objets ou les scènes très denses. C'est cette famille de modèles qui domine aujourd'hui les applications de comptage de personnes en temps réel.</w:t>
      </w:r>
    </w:p>
    <w:p>
      <w:pPr>
        <w:pStyle w:val="Heading2"/>
      </w:pPr>
      <w:r>
        <w:t xml:space="preserve">2.3 Évolution de la famille YOLO et état de l'art actuel</w:t>
      </w:r>
    </w:p>
    <w:p>
      <w:pPr>
        <w:spacing w:after="160"/>
      </w:pPr>
      <w:r>
        <w:t xml:space="preserve">La famille YOLO a connu une évolution rapide depuis 2015. Les versions récentes les plus utilisées en production sont YOLOv8 et YOLO11 (sortie en septembre 2024), qui intègrent une tête découplée sans ancrage (anchor-free) et de bonnes performances sur la détection de piétons. Fin 2025 / début 2026, Ultralytics a publié YOLO26, une évolution axée sur le déploiement embarqué : suppression du module de Non-Maximum Suppression au profit d'une inférence de bout en bout, retrait de la couche Distribution Focal Loss, et optimisations pour les architectures à faibles ressources (edge computing).</w:t>
      </w:r>
    </w:p>
    <w:p>
      <w:pPr>
        <w:spacing w:after="160"/>
      </w:pPr>
      <w:r>
        <w:t xml:space="preserve">Pour ce projet, YOLO11 (ou à défaut YOLOv8) représente le compromis le plus mature et le mieux documenté entre précision et vitesse d'inférence, avec un écosystème riche (Ultralytics) facilitant le transfer learning demandé dans le cahier des charges. YOLO26 reste une option intéressante à évaluer si le temps le permet, notamment pour un déploiement sur poste à ressources limitées.</w:t>
      </w:r>
    </w:p>
    <w:p>
      <w:pPr>
        <w:pStyle w:val="Heading2"/>
      </w:pPr>
      <w:r>
        <w:t xml:space="preserve">2.4 Synthèse comparative des détecteurs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vAlign w:val="center"/>
          </w:tcPr>
          <w:p>
            <w:r>
              <w:rPr>
                <w:b/>
                <w:bCs/>
                <w:color w:val="FFFFFF"/>
                <w:sz w:val="20"/>
                <w:szCs w:val="20"/>
              </w:rPr>
              <w:t xml:space="preserve">Modèle</w:t>
            </w:r>
          </w:p>
        </w:tc>
        <w:tc>
          <w:tcPr>
            <w:tcW w:type="dxa" w:w="18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vAlign w:val="center"/>
          </w:tcPr>
          <w:p>
            <w:r>
              <w:rPr>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vAlign w:val="center"/>
          </w:tcPr>
          <w:p>
            <w:r>
              <w:rPr>
                <w:b/>
                <w:bCs/>
                <w:color w:val="FFFFFF"/>
                <w:sz w:val="20"/>
                <w:szCs w:val="20"/>
              </w:rPr>
              <w:t xml:space="preserve">Vitesse</w:t>
            </w:r>
          </w:p>
        </w:tc>
        <w:tc>
          <w:tcPr>
            <w:tcW w:type="dxa" w:w="336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vAlign w:val="center"/>
          </w:tcPr>
          <w:p>
            <w:r>
              <w:rPr>
                <w:b/>
                <w:bCs/>
                <w:color w:val="FFFFFF"/>
                <w:sz w:val="20"/>
                <w:szCs w:val="20"/>
              </w:rPr>
              <w:t xml:space="preserve">Remarques pour le projet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Faster R-CNN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Deux étapes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Lente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Précision élevée mais incompatible avec le temps réel visé</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SSD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Une étape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Rapide</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Bon compromis mais moins précis sur petits objets / foules denses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YOLOv8 / YOLO11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Une étape, anchor-free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Très rapide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Solution recommandée : mature, bien documentée, transfer learning facile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YOLO26 (01/2026)</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Une étape, NMS-free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Très rapide, orientée edge</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À évaluer en option si le temps le permet</w:t>
            </w:r>
          </w:p>
        </w:tc>
      </w:tr>
    </w:tbl>
    <w:p>
      <w:pPr>
        <w:pStyle w:val="Heading1"/>
      </w:pPr>
      <w:r>
        <w:t xml:space="preserve">3. Techniques de suivi multi-objets (tracking)</w:t>
      </w:r>
    </w:p>
    <w:p>
      <w:pPr>
        <w:spacing w:after="160"/>
      </w:pPr>
      <w:r>
        <w:t xml:space="preserve">Une fois les personnes détectées image par image, il faut leur associer une identité stable dans le temps afin d'éviter les doubles comptages ou les pertes de suivi lors d'occlusions. La quasi-totalité des solutions actuelles suivent le paradigme du tracking-by-detection : à chaque image, les nouvelles détections sont associées aux trajectoires existantes via un filtre de Kalman (prédiction du mouvement) et un algorithme d'association (algorithme hongrois) combiné à un score de similarité (recouvrement IoU et/ou apparence visuelle).</w:t>
      </w:r>
    </w:p>
    <w:p>
      <w:pPr>
        <w:pStyle w:val="Heading2"/>
      </w:pPr>
      <w:r>
        <w:t xml:space="preserve">3.1 SORT</w:t>
      </w:r>
    </w:p>
    <w:p>
      <w:pPr>
        <w:spacing w:after="160"/>
      </w:pPr>
      <w:r>
        <w:t xml:space="preserve">SORT (Simple Online and Realtime Tracking, Bewley et al., 2016) est l'approche fondatrice de ce paradigme : elle associe les détections aux pistes existantes uniquement sur la base du recouvrement géométrique (IoU) prédit par un filtre de Kalman. Très rapide, elle reste toutefois sensible aux occlusions prolongées, qui provoquent de nombreux changements d'identité (ID switches).</w:t>
      </w:r>
    </w:p>
    <w:p>
      <w:pPr>
        <w:pStyle w:val="Heading2"/>
      </w:pPr>
      <w:r>
        <w:t xml:space="preserve">3.2 DeepSORT</w:t>
      </w:r>
    </w:p>
    <w:p>
      <w:pPr>
        <w:spacing w:after="160"/>
      </w:pPr>
      <w:r>
        <w:t xml:space="preserve">DeepSORT (Wojke et al., 2017) étend SORT en ajoutant un réseau de ré-identification qui extrait une signature d'apparence pour chaque personne détectée. L'association combine alors le critère géométrique et la similarité d'apparence, ce qui réduit significativement les changements d'identité dans les scènes encombrées, au prix d'un coût de calcul supplémentaire lié au réseau de ré-identification.</w:t>
      </w:r>
    </w:p>
    <w:p>
      <w:pPr>
        <w:pStyle w:val="Heading2"/>
      </w:pPr>
      <w:r>
        <w:t xml:space="preserve">3.3 ByteTrack</w:t>
      </w:r>
    </w:p>
    <w:p>
      <w:pPr>
        <w:spacing w:after="160"/>
      </w:pPr>
      <w:r>
        <w:t xml:space="preserve">ByteTrack (Zhang et al., 2022) part d'un constat simple : les détections à faible score de confiance, habituellement ignorées, contiennent souvent des personnes partiellement occultées. En les réintégrant dans une seconde étape d'association, ByteTrack conserve la continuité des trajectoires sans recourir à un réseau d'apparence, ce qui le rend à la fois précis et léger en calcul — un point important pour un projet destiné à tourner en temps réel sur un poste standard.</w:t>
      </w:r>
    </w:p>
    <w:p>
      <w:pPr>
        <w:pStyle w:val="Heading2"/>
      </w:pPr>
      <w:r>
        <w:t xml:space="preserve">3.4 Extensions récentes</w:t>
      </w:r>
    </w:p>
    <w:p>
      <w:pPr>
        <w:spacing w:after="160"/>
      </w:pPr>
      <w:r>
        <w:t xml:space="preserve">Des variantes plus récentes affinent encore ce compromis. BoT-SORT (Aharon et al., 2022) ajoute une compensation du mouvement de caméra et des embeddings d'apparence à la base ByteTrack, et constitue aujourd'hui le tracker par défaut de la bibliothèque Ultralytics YOLO. OC-SORT (Cao et al., 2023) modifie le comportement du filtre de Kalman pour mieux gérer les trajectoires non linéaires, typiques des mouvements de piétons dans un hall ou un couloir.</w:t>
      </w:r>
    </w:p>
    <w:p>
      <w:pPr>
        <w:pStyle w:val="Heading2"/>
      </w:pPr>
      <w:r>
        <w:t xml:space="preserve">3.5 Synthèse comparative des trackers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rPr>
          <w:tblHeader/>
        </w:trPr>
        <w:tc>
          <w:tcPr>
            <w:tcW w:type="dxa" w:w="22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vAlign w:val="center"/>
          </w:tcPr>
          <w:p>
            <w:r>
              <w:rPr>
                <w:b/>
                <w:bCs/>
                <w:color w:val="FFFFFF"/>
                <w:sz w:val="20"/>
                <w:szCs w:val="20"/>
              </w:rPr>
              <w:t xml:space="preserve">Tracker</w:t>
            </w:r>
          </w:p>
        </w:tc>
        <w:tc>
          <w:tcPr>
            <w:tcW w:type="dxa" w:w="32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vAlign w:val="center"/>
          </w:tcPr>
          <w:p>
            <w:r>
              <w:rPr>
                <w:b/>
                <w:bCs/>
                <w:color w:val="FFFFFF"/>
                <w:sz w:val="20"/>
                <w:szCs w:val="20"/>
              </w:rPr>
              <w:t xml:space="preserve">Principe clé</w:t>
            </w:r>
          </w:p>
        </w:tc>
        <w:tc>
          <w:tcPr>
            <w:tcW w:type="dxa" w:w="20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vAlign w:val="center"/>
          </w:tcPr>
          <w:p>
            <w:r>
              <w:rPr>
                <w:b/>
                <w:bCs/>
                <w:color w:val="FFFFFF"/>
                <w:sz w:val="20"/>
                <w:szCs w:val="20"/>
              </w:rPr>
              <w:t xml:space="preserve">Robustesse occlusion</w:t>
            </w:r>
          </w:p>
        </w:tc>
        <w:tc>
          <w:tcPr>
            <w:tcW w:type="dxa" w:w="196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vAlign w:val="center"/>
          </w:tcPr>
          <w:p>
            <w:r>
              <w:rPr>
                <w:b/>
                <w:bCs/>
                <w:color w:val="FFFFFF"/>
                <w:sz w:val="20"/>
                <w:szCs w:val="20"/>
              </w:rPr>
              <w:t xml:space="preserve">Charge de calcul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IoU + filtre de Kalman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Faible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Très faible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DeepSORT</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IoU + apparence (Re-ID)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Bonne</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Moyenne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ByteTrack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Association en deux passes (incl. faibles scores)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Bonne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Faible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BoT-SORT</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ByteTrack + compensation caméra + apparence</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Très bonne</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Moyenne</w:t>
            </w:r>
          </w:p>
        </w:tc>
      </w:tr>
    </w:tbl>
    <w:p>
      <w:pPr>
        <w:spacing w:after="160"/>
      </w:pPr>
      <w:r>
        <w:t xml:space="preserve">Pour ce projet, ByteTrack constitue le choix recommandé en première approche : il offre un excellent rapport robustesse/vitesse sans nécessiter de réseau de ré-identification supplémentaire, tout en restant simple à intégrer avec un détecteur YOLO. BoT-SORT pourra être testé en comparaison lors de la phase de validation (section 3.4 du cahier des charges) si les ressources de calcul le permettent.</w:t>
      </w:r>
    </w:p>
    <w:p>
      <w:pPr>
        <w:pStyle w:val="Heading1"/>
      </w:pPr>
      <w:r>
        <w:t xml:space="preserve">4. Approches de comptage de personnes</w:t>
      </w:r>
    </w:p>
    <w:p>
      <w:pPr>
        <w:spacing w:after="160"/>
      </w:pPr>
      <w:r>
        <w:t xml:space="preserve">Deux grandes stratégies permettent de transformer les trajectoires suivies en un comptage exploitable.</w:t>
      </w:r>
    </w:p>
    <w:p>
      <w:pPr>
        <w:pStyle w:val="Heading2"/>
      </w:pPr>
      <w:r>
        <w:t xml:space="preserve">4.1 Comptage par franchissement de ligne virtuelle</w:t>
      </w:r>
    </w:p>
    <w:p>
      <w:pPr>
        <w:spacing w:after="160"/>
      </w:pPr>
      <w:r>
        <w:t xml:space="preserve">Cette approche consiste à définir une ou plusieurs lignes virtuelles dans le champ de la caméra (par exemple à l'entrée d'une salle) et à incrémenter un compteur chaque fois qu'une trajectoire suivie traverse cette ligne, en distinguant le sens de passage (entrée/sortie). C'est la méthode la plus directement exploitable pour le cahier des charges, car elle s'appuie naturellement sur le résultat du tracking multi-personnes déjà mis en place, et fournit un comptage net (entrées moins sorties) facilement interprétable dans un tableau de bord.</w:t>
      </w:r>
    </w:p>
    <w:p>
      <w:pPr>
        <w:pStyle w:val="Heading2"/>
      </w:pPr>
      <w:r>
        <w:t xml:space="preserve">4.2 Estimation de densité (crowd counting)</w:t>
      </w:r>
    </w:p>
    <w:p>
      <w:pPr>
        <w:spacing w:after="160"/>
      </w:pPr>
      <w:r>
        <w:t xml:space="preserve">Une seconde famille de méthodes, dite d'estimation de densité, ne cherche pas à détecter chaque individu mais régresse directement une carte de densité à partir de l'image, dont l'intégrale donne le nombre de personnes présentes. Ces approches sont particulièrement adaptées aux foules très denses où la détection individuelle devient peu fiable (têtes qui se chevauchent), mais elles ne permettent pas nativement de distinguer les entrées des sorties ni de suivre des individus dans le temps.</w:t>
      </w:r>
    </w:p>
    <w:p>
      <w:pPr>
        <w:pStyle w:val="Heading2"/>
      </w:pPr>
      <w:r>
        <w:t xml:space="preserve">4.3 Comparaison et choix pour le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vAlign w:val="center"/>
          </w:tcPr>
          <w:p>
            <w:r>
              <w:rPr>
                <w:b/>
                <w:bCs/>
                <w:color w:val="FFFFFF"/>
                <w:sz w:val="20"/>
                <w:szCs w:val="20"/>
              </w:rPr>
              <w:t xml:space="preserve">Critère</w:t>
            </w:r>
          </w:p>
        </w:tc>
        <w:tc>
          <w:tcPr>
            <w:tcW w:type="dxa" w:w="318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vAlign w:val="center"/>
          </w:tcPr>
          <w:p>
            <w:r>
              <w:rPr>
                <w:b/>
                <w:bCs/>
                <w:color w:val="FFFFFF"/>
                <w:sz w:val="20"/>
                <w:szCs w:val="20"/>
              </w:rPr>
              <w:t xml:space="preserve">Ligne virtuelle (tracking)</w:t>
            </w:r>
          </w:p>
        </w:tc>
        <w:tc>
          <w:tcPr>
            <w:tcW w:type="dxa" w:w="318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vAlign w:val="center"/>
          </w:tcPr>
          <w:p>
            <w:r>
              <w:rPr>
                <w:b/>
                <w:bCs/>
                <w:color w:val="FFFFFF"/>
                <w:sz w:val="20"/>
                <w:szCs w:val="20"/>
              </w:rPr>
              <w:t xml:space="preserve">Estimation de densité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Comptage entrée/sortie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Oui, natif</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Non (comptage global uniquement)</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Robustesse en très forte densité</w:t>
            </w:r>
          </w:p>
        </w:tc>
        <w:tc>
          <w:tcPr>
            <w:tcW w:type="dxa" w:w="31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Limitée (dépend du détecteur)</w:t>
            </w:r>
          </w:p>
        </w:tc>
        <w:tc>
          <w:tcPr>
            <w:tcW w:type="dxa" w:w="31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Bonne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Complexité d'intégration avec le pipeline demandé</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Faible (réutilise le tracking)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Élevée (modèle dédié séparé)</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Adéquation avec le cahier des charges (couloir, salle, entrée)</w:t>
            </w:r>
          </w:p>
        </w:tc>
        <w:tc>
          <w:tcPr>
            <w:tcW w:type="dxa" w:w="31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Très adaptée</w:t>
            </w:r>
          </w:p>
        </w:tc>
        <w:tc>
          <w:tcPr>
            <w:tcW w:type="dxa" w:w="31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Peu adaptée</w:t>
            </w:r>
          </w:p>
        </w:tc>
      </w:tr>
    </w:tbl>
    <w:p>
      <w:pPr>
        <w:spacing w:after="160"/>
      </w:pPr>
      <w:r>
        <w:t xml:space="preserve">Le cahier des charges cible des scènes à densité variable mais raisonnable (salles, couloirs, entrées de bâtiment) et demande explicitement un comptage par franchissement de ligne virtuelle. L'approche par tracking + ligne virtuelle est donc retenue comme solution principale. L'estimation de densité pourra être mentionnée dans le rapport comme piste d'amélioration pour les scènes de foule très dense, conformément à la demande de comparaison des approches formulée dans le cahier des charges.</w:t>
      </w:r>
    </w:p>
    <w:p>
      <w:pPr>
        <w:pStyle w:val="Heading1"/>
      </w:pPr>
      <w:r>
        <w:t xml:space="preserve">5. Synthèse et recommandations</w:t>
      </w:r>
    </w:p>
    <w:p>
      <w:pPr>
        <w:pStyle w:val="ListParagraph"/>
        <w:numPr>
          <w:ilvl w:val="0"/>
          <w:numId w:val="2"/>
        </w:numPr>
        <w:spacing w:after="100"/>
      </w:pPr>
      <w:r>
        <w:t xml:space="preserve">Détection : YOLO11 (ou YOLOv8) via transfer learning, comme demandé dans le cahier des charges ; YOLO26 en option d'exploration.</w:t>
      </w:r>
    </w:p>
    <w:p>
      <w:pPr>
        <w:pStyle w:val="ListParagraph"/>
        <w:numPr>
          <w:ilvl w:val="0"/>
          <w:numId w:val="2"/>
        </w:numPr>
        <w:spacing w:after="100"/>
      </w:pPr>
      <w:r>
        <w:t xml:space="preserve">Suivi multi-personnes : ByteTrack en solution principale, avec comparaison possible face à BoT-SORT en phase de validation.</w:t>
      </w:r>
    </w:p>
    <w:p>
      <w:pPr>
        <w:pStyle w:val="ListParagraph"/>
        <w:numPr>
          <w:ilvl w:val="0"/>
          <w:numId w:val="2"/>
        </w:numPr>
        <w:spacing w:after="100"/>
      </w:pPr>
      <w:r>
        <w:t xml:space="preserve">Comptage : franchissement de ligne virtuelle, directement dérivé des trajectoires suivies.</w:t>
      </w:r>
    </w:p>
    <w:p>
      <w:pPr>
        <w:pStyle w:val="ListParagraph"/>
        <w:numPr>
          <w:ilvl w:val="0"/>
          <w:numId w:val="2"/>
        </w:numPr>
        <w:spacing w:after="100"/>
      </w:pPr>
      <w:r>
        <w:t xml:space="preserve">Piste d'approfondissement (facultative) : estimation de densité pour les cas de foule très dense, à mentionner dans l'analyse des cas limites (occlusions, groupes denses).</w:t>
      </w:r>
    </w:p>
    <w:p>
      <w:pPr>
        <w:spacing w:after="160"/>
      </w:pPr>
      <w:r>
        <w:t xml:space="preserve">Cette orientation permet de couvrir l'ensemble des points demandés en 3.1 (revue des détecteurs, des trackers, comparaison des approches de comptage) tout en posant des bases directement réutilisables pour les étapes suivantes : acquisition des données (3.2), développement (3.3) et validation (3.4).</w:t>
      </w:r>
    </w:p>
    <w:p>
      <w:pPr>
        <w:pStyle w:val="Heading1"/>
      </w:pPr>
      <w:r>
        <w:t xml:space="preserve">6. Références</w:t>
      </w:r>
    </w:p>
    <w:p>
      <w:pPr>
        <w:spacing w:after="160"/>
      </w:pPr>
      <w:r>
        <w:t xml:space="preserve">Ren, S., He, K., Girshick, R., Sun, J. (2015). Faster R-CNN: Towards Real-Time Object Detection with Region Proposal Networks.</w:t>
      </w:r>
    </w:p>
    <w:p>
      <w:pPr>
        <w:spacing w:after="160"/>
      </w:pPr>
      <w:r>
        <w:t xml:space="preserve">Liu, W. et al. (2016). SSD: Single Shot MultiBox Detector.</w:t>
      </w:r>
    </w:p>
    <w:p>
      <w:pPr>
        <w:spacing w:after="160"/>
      </w:pPr>
      <w:r>
        <w:t xml:space="preserve">Redmon, J. et al. (2016). You Only Look Once: Unified, Real-Time Object Detection.</w:t>
      </w:r>
    </w:p>
    <w:p>
      <w:pPr>
        <w:spacing w:after="160"/>
      </w:pPr>
      <w:r>
        <w:t xml:space="preserve">Ultralytics (2024). YOLO11 Documentation. docs.ultralytics.com</w:t>
      </w:r>
    </w:p>
    <w:p>
      <w:pPr>
        <w:spacing w:after="160"/>
      </w:pPr>
      <w:r>
        <w:t xml:space="preserve">Ultralytics (2026). YOLO26: Next-Generation Vision AI. docs.ultralytics.com</w:t>
      </w:r>
    </w:p>
    <w:p>
      <w:pPr>
        <w:spacing w:after="160"/>
      </w:pPr>
      <w:r>
        <w:t xml:space="preserve">Bewley, A., Ge, Z., Ott, L., Ramos, F., Upcroft, B. (2016). Simple Online and Realtime Tracking (SORT).</w:t>
      </w:r>
    </w:p>
    <w:p>
      <w:pPr>
        <w:spacing w:after="160"/>
      </w:pPr>
      <w:r>
        <w:t xml:space="preserve">Wojke, N., Bewley, A., Paulus, D. (2017). Simple Online and Realtime Tracking with a Deep Association Metric (DeepSORT).</w:t>
      </w:r>
    </w:p>
    <w:p>
      <w:pPr>
        <w:spacing w:after="160"/>
      </w:pPr>
      <w:r>
        <w:t xml:space="preserve">Zhang, Y. et al. (2022). ByteTrack: Multi-Object Tracking by Associating Every Detection Box.</w:t>
      </w:r>
    </w:p>
    <w:p>
      <w:pPr>
        <w:spacing w:after="160"/>
      </w:pPr>
      <w:r>
        <w:t xml:space="preserve">Aharon, N., Orfaig, R., Bobrovsky, B.-Z. (2022). BoT-SORT: Robust Associations Multi-Pedestrian Tracking.</w:t>
      </w:r>
    </w:p>
    <w:p>
      <w:pPr>
        <w:spacing w:after="160"/>
      </w:pPr>
      <w:r>
        <w:t xml:space="preserve">Cao, J., Weng, X., Khirodkar, R., Pang, J., Kitani, K. (2023). Observation-Centric SORT (OC-SORT): Rethinking SORT for Robust Multi-Object Tracking.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6215C"/>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2026-07-01T03:57:34.650Z</dcterms:created>
  <dcterms:modified xsi:type="dcterms:W3CDTF">2026-07-01T03:57:34.650Z</dcterms:modified>
</cp:coreProperties>
</file>

<file path=docProps/custom.xml><?xml version="1.0" encoding="utf-8"?>
<Properties xmlns="http://schemas.openxmlformats.org/officeDocument/2006/custom-properties" xmlns:vt="http://schemas.openxmlformats.org/officeDocument/2006/docPropsVTypes"/>
</file>